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97" w:rsidRPr="001833E1" w:rsidRDefault="00F92D97" w:rsidP="00F92D97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33E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EFB69EE" wp14:editId="6E1BAC4B">
            <wp:extent cx="6477000" cy="2543175"/>
            <wp:effectExtent l="0" t="0" r="0" b="9525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D97" w:rsidRPr="001833E1" w:rsidRDefault="00F92D97" w:rsidP="00F92D97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2D97" w:rsidRPr="001833E1" w:rsidRDefault="00F92D97" w:rsidP="00F92D97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2D97" w:rsidRPr="001833E1" w:rsidRDefault="00F92D97" w:rsidP="00F92D97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3E1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установлении тарифов на услуги, оказываемые муниципальным</w:t>
      </w:r>
    </w:p>
    <w:p w:rsidR="00F92D97" w:rsidRPr="001833E1" w:rsidRDefault="00F92D97" w:rsidP="00F92D97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3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предприятием «Комбинат благоустройства и лесного хозяйства» </w:t>
      </w:r>
    </w:p>
    <w:p w:rsidR="00F92D97" w:rsidRPr="001833E1" w:rsidRDefault="00F92D97" w:rsidP="00F92D97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3E1">
        <w:rPr>
          <w:rFonts w:ascii="Times New Roman" w:eastAsia="Times New Roman" w:hAnsi="Times New Roman" w:cs="Times New Roman"/>
          <w:sz w:val="26"/>
          <w:szCs w:val="26"/>
          <w:lang w:eastAsia="ru-RU"/>
        </w:rPr>
        <w:t>г. Заречного Пензенской области</w:t>
      </w:r>
    </w:p>
    <w:p w:rsidR="00F92D97" w:rsidRPr="001833E1" w:rsidRDefault="00F92D97" w:rsidP="00F92D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92D97" w:rsidRPr="001833E1" w:rsidRDefault="00F92D97" w:rsidP="00F92D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92D97" w:rsidRPr="001833E1" w:rsidRDefault="00F92D97" w:rsidP="00F92D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92D97" w:rsidRPr="001833E1" w:rsidRDefault="00F92D97" w:rsidP="00F92D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83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</w:t>
      </w:r>
      <w:r w:rsidRPr="001833E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</w:t>
      </w:r>
      <w:r w:rsidRPr="00183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утвержденным решением Собрания представителей города Заречного Пензенской области от 29.09.2016 № 169, </w:t>
      </w:r>
      <w:r w:rsidRPr="001833E1">
        <w:rPr>
          <w:rFonts w:ascii="Times New Roman" w:hAnsi="Times New Roman" w:cs="Times New Roman"/>
          <w:color w:val="000000"/>
          <w:sz w:val="26"/>
          <w:szCs w:val="26"/>
        </w:rPr>
        <w:t xml:space="preserve">статьями </w:t>
      </w:r>
      <w:r w:rsidRPr="001833E1">
        <w:rPr>
          <w:rFonts w:ascii="Times New Roman" w:hAnsi="Times New Roman" w:cs="Times New Roman"/>
          <w:sz w:val="26"/>
          <w:szCs w:val="26"/>
        </w:rPr>
        <w:t>4.3.1,</w:t>
      </w:r>
      <w:r w:rsidRPr="00143C4A">
        <w:rPr>
          <w:sz w:val="26"/>
          <w:szCs w:val="26"/>
        </w:rPr>
        <w:t xml:space="preserve"> </w:t>
      </w:r>
      <w:r w:rsidRPr="001833E1">
        <w:rPr>
          <w:rFonts w:ascii="Times New Roman" w:hAnsi="Times New Roman" w:cs="Times New Roman"/>
          <w:sz w:val="26"/>
          <w:szCs w:val="26"/>
        </w:rPr>
        <w:t xml:space="preserve">4.6.1 </w:t>
      </w:r>
      <w:r w:rsidRPr="00183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Устава закрытого административно-территориального образования города Заречного Пензенской области Администрация ЗАТО города  Заречного 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 :</w:t>
      </w:r>
    </w:p>
    <w:p w:rsidR="00F92D97" w:rsidRPr="001833E1" w:rsidRDefault="00F92D97" w:rsidP="00F92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2D97" w:rsidRPr="001833E1" w:rsidRDefault="00F92D97" w:rsidP="00F92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2D97" w:rsidRDefault="00F92D97" w:rsidP="00F92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22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9222C6">
        <w:rPr>
          <w:rFonts w:ascii="Times New Roman" w:hAnsi="Times New Roman" w:cs="Times New Roman"/>
          <w:sz w:val="26"/>
          <w:szCs w:val="26"/>
        </w:rPr>
        <w:t>Установить предельные минимальные тарифы на транспортные услуги, оказываемые муниципальным предприятием «Комбинат благоустройства и лесного хозяйства» г. Заречного Пензенской области (приложение).</w:t>
      </w:r>
    </w:p>
    <w:p w:rsidR="00F92D97" w:rsidRPr="009222C6" w:rsidRDefault="00F92D97" w:rsidP="00F92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22C6">
        <w:rPr>
          <w:rFonts w:ascii="Times New Roman" w:hAnsi="Times New Roman" w:cs="Times New Roman"/>
          <w:sz w:val="26"/>
          <w:szCs w:val="26"/>
        </w:rPr>
        <w:t>2. Установить, что:</w:t>
      </w:r>
    </w:p>
    <w:p w:rsidR="00F92D97" w:rsidRPr="009222C6" w:rsidRDefault="00F92D97" w:rsidP="00F92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22C6">
        <w:rPr>
          <w:rFonts w:ascii="Times New Roman" w:hAnsi="Times New Roman" w:cs="Times New Roman"/>
          <w:sz w:val="26"/>
          <w:szCs w:val="26"/>
        </w:rPr>
        <w:t>1) предельные минимальные тарифы, установленные пункт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9222C6">
        <w:rPr>
          <w:rFonts w:ascii="Times New Roman" w:hAnsi="Times New Roman" w:cs="Times New Roman"/>
          <w:sz w:val="26"/>
          <w:szCs w:val="26"/>
        </w:rPr>
        <w:t xml:space="preserve"> 1 настоящего постановления, применяются муниципальным предприятием «Комбинат благоустройства и лесного хозяйства» г. Заречного Пензенской области для расчетов с муниципальными учреждениями города Заречного;</w:t>
      </w:r>
    </w:p>
    <w:p w:rsidR="00F92D97" w:rsidRPr="009222C6" w:rsidRDefault="00F92D97" w:rsidP="00F92D97">
      <w:pPr>
        <w:pStyle w:val="ConsPlusNormal"/>
        <w:ind w:firstLine="709"/>
        <w:jc w:val="both"/>
      </w:pPr>
      <w:r w:rsidRPr="009222C6">
        <w:t>2) для иных потребителей услуг муниципального предприятия «Комбинат благоустройства и лесного хозяйства» г. Заречного Пензенской области, кроме указанных в подпункте 1 настоящего пункта постановления, муниципальное предприятие «Комбинат благоустройства и лесного хозяйства» г. Заречного Пензенской области самостоятельно устанавливает стоимость услуг, исходя из экономической целесообразности и спроса на данную услугу, но не менее стоимости услуг, указанной в приложени</w:t>
      </w:r>
      <w:r>
        <w:t>и</w:t>
      </w:r>
      <w:r w:rsidRPr="009222C6">
        <w:t xml:space="preserve"> настоящего постановления.</w:t>
      </w:r>
    </w:p>
    <w:p w:rsidR="00F92D97" w:rsidRPr="009222C6" w:rsidRDefault="00F92D97" w:rsidP="00F92D97">
      <w:pPr>
        <w:pStyle w:val="ConsPlusNormal"/>
        <w:ind w:firstLine="709"/>
        <w:jc w:val="both"/>
      </w:pPr>
      <w:r w:rsidRPr="009222C6">
        <w:t xml:space="preserve">3) в случаях, определенных решением Собрания представителей города Заречного Пензенской области </w:t>
      </w:r>
      <w:r>
        <w:t>от 29.09.2016 № 169</w:t>
      </w:r>
      <w:r w:rsidRPr="009222C6">
        <w:rPr>
          <w:color w:val="000000"/>
        </w:rPr>
        <w:t xml:space="preserve"> «</w:t>
      </w:r>
      <w:r>
        <w:t>Об утверждении Порядка 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</w:t>
      </w:r>
      <w:r w:rsidRPr="009222C6">
        <w:rPr>
          <w:color w:val="000000"/>
        </w:rPr>
        <w:t xml:space="preserve">», </w:t>
      </w:r>
      <w:r w:rsidRPr="009222C6">
        <w:t>муниципальное предприятие «Комбинат благоустройства и лесного хозяйства» г. Заречного Пензенской области вправе дополнительно использовать состязательный метод при оказании услуг, указанных в приложени</w:t>
      </w:r>
      <w:r>
        <w:t>и</w:t>
      </w:r>
      <w:r w:rsidRPr="009222C6">
        <w:t xml:space="preserve"> настоящего постановления. </w:t>
      </w:r>
    </w:p>
    <w:p w:rsidR="00F92D97" w:rsidRDefault="00F92D97" w:rsidP="00F92D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833E1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опубликовать в печатном средстве массовой информации газете «Ведомости Заречного».</w:t>
      </w:r>
    </w:p>
    <w:p w:rsidR="00F92D97" w:rsidRPr="001833E1" w:rsidRDefault="00F92D97" w:rsidP="00F92D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833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Контроль за исполнением настоящего постановления возложить на Первого заместителя Главы Администрации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Рябова А.Г</w:t>
      </w:r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F92D97" w:rsidRDefault="00F92D97" w:rsidP="00F92D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2D97" w:rsidRPr="001833E1" w:rsidRDefault="00F92D97" w:rsidP="00F92D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Приложение: на </w:t>
      </w:r>
      <w:smartTag w:uri="urn:schemas-microsoft-com:office:smarttags" w:element="metricconverter">
        <w:smartTagPr>
          <w:attr w:name="ProductID" w:val="1 л"/>
        </w:smartTagPr>
        <w:r w:rsidRPr="001833E1">
          <w:rPr>
            <w:rFonts w:ascii="Times New Roman" w:eastAsia="Times New Roman" w:hAnsi="Times New Roman" w:cs="Times New Roman"/>
            <w:sz w:val="26"/>
            <w:szCs w:val="20"/>
            <w:lang w:eastAsia="ru-RU"/>
          </w:rPr>
          <w:t>1 л</w:t>
        </w:r>
      </w:smartTag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F92D97" w:rsidRDefault="00F92D97" w:rsidP="00F92D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2D97" w:rsidRPr="001833E1" w:rsidRDefault="00F92D97" w:rsidP="00F92D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2D97" w:rsidRPr="00835B17" w:rsidRDefault="00F92D97" w:rsidP="00F92D97">
      <w:pPr>
        <w:tabs>
          <w:tab w:val="left" w:pos="8647"/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5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Исполняющий обязанности </w:t>
      </w:r>
    </w:p>
    <w:p w:rsidR="00F92D97" w:rsidRPr="001833E1" w:rsidRDefault="00F92D97" w:rsidP="00F92D97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5B1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города</w:t>
      </w:r>
      <w:r w:rsidRPr="00835B1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835B17">
        <w:rPr>
          <w:rFonts w:ascii="Times New Roman" w:eastAsia="Times New Roman" w:hAnsi="Times New Roman" w:cs="Times New Roman"/>
          <w:sz w:val="26"/>
          <w:szCs w:val="26"/>
          <w:lang w:eastAsia="ru-RU"/>
        </w:rPr>
        <w:t>А.Г.Рябов</w:t>
      </w:r>
      <w:proofErr w:type="spellEnd"/>
    </w:p>
    <w:p w:rsidR="00F92D97" w:rsidRPr="001833E1" w:rsidRDefault="00F92D97" w:rsidP="00F92D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92D97" w:rsidRPr="001833E1" w:rsidRDefault="00F92D97" w:rsidP="00F92D97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br w:type="page"/>
      </w:r>
    </w:p>
    <w:p w:rsidR="00F92D97" w:rsidRPr="001833E1" w:rsidRDefault="00F92D97" w:rsidP="00F92D97">
      <w:pPr>
        <w:tabs>
          <w:tab w:val="left" w:pos="8647"/>
        </w:tabs>
        <w:spacing w:after="0" w:line="240" w:lineRule="auto"/>
        <w:ind w:firstLine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>Приложение</w:t>
      </w:r>
    </w:p>
    <w:p w:rsidR="00F92D97" w:rsidRPr="001833E1" w:rsidRDefault="00F92D97" w:rsidP="00F92D97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 постановлению Администрации </w:t>
      </w:r>
    </w:p>
    <w:p w:rsidR="00F92D97" w:rsidRPr="001833E1" w:rsidRDefault="00F92D97" w:rsidP="00F92D97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>города Заречного</w:t>
      </w:r>
    </w:p>
    <w:p w:rsidR="00F92D97" w:rsidRPr="001833E1" w:rsidRDefault="00F92D97" w:rsidP="00F92D97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>от ____________ № ________</w:t>
      </w:r>
    </w:p>
    <w:p w:rsidR="00F92D97" w:rsidRPr="001833E1" w:rsidRDefault="00F92D97" w:rsidP="00F92D97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92D97" w:rsidRDefault="00F92D97" w:rsidP="00F92D97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92D97" w:rsidRPr="001833E1" w:rsidRDefault="00F92D97" w:rsidP="00F92D97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92D97" w:rsidRPr="001833E1" w:rsidRDefault="00F92D97" w:rsidP="00F92D97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Предельные минимальные т</w:t>
      </w:r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арифы </w:t>
      </w:r>
    </w:p>
    <w:p w:rsidR="00F92D97" w:rsidRPr="003146F8" w:rsidRDefault="00F92D97" w:rsidP="00F92D97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6F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транспортные </w:t>
      </w:r>
      <w:r w:rsidRPr="003146F8">
        <w:rPr>
          <w:rFonts w:ascii="Times New Roman" w:eastAsia="Times New Roman" w:hAnsi="Times New Roman" w:cs="Times New Roman"/>
          <w:sz w:val="26"/>
          <w:szCs w:val="20"/>
          <w:lang w:eastAsia="ru-RU"/>
        </w:rPr>
        <w:t>услуги,</w:t>
      </w:r>
      <w:r w:rsidRPr="00314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оказываемые муниципальным предприятием «Комбинат </w:t>
      </w:r>
    </w:p>
    <w:p w:rsidR="00F92D97" w:rsidRPr="003146F8" w:rsidRDefault="00F92D97" w:rsidP="00F92D97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6F8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благоустройства и лесного хозяйства» г. Заречного Пензенской области</w:t>
      </w:r>
    </w:p>
    <w:p w:rsidR="00F92D97" w:rsidRDefault="00F92D97" w:rsidP="00F92D97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2D97" w:rsidRPr="003146F8" w:rsidRDefault="00F92D97" w:rsidP="00F92D97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2"/>
        <w:gridCol w:w="2176"/>
        <w:gridCol w:w="2431"/>
      </w:tblGrid>
      <w:tr w:rsidR="00F92D97" w:rsidRPr="003146F8" w:rsidTr="00660959">
        <w:trPr>
          <w:cantSplit/>
        </w:trPr>
        <w:tc>
          <w:tcPr>
            <w:tcW w:w="2739" w:type="pct"/>
            <w:vAlign w:val="center"/>
          </w:tcPr>
          <w:p w:rsidR="00F92D97" w:rsidRPr="003146F8" w:rsidRDefault="00F92D97" w:rsidP="00660959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146F8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транспортного средства</w:t>
            </w:r>
          </w:p>
          <w:p w:rsidR="00F92D97" w:rsidRPr="003146F8" w:rsidRDefault="00F92D97" w:rsidP="0066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pct"/>
            <w:vAlign w:val="center"/>
          </w:tcPr>
          <w:p w:rsidR="00F92D97" w:rsidRPr="003146F8" w:rsidRDefault="00F92D97" w:rsidP="0066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146F8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Единица </w:t>
            </w:r>
          </w:p>
          <w:p w:rsidR="00F92D97" w:rsidRPr="003146F8" w:rsidRDefault="00F92D97" w:rsidP="0066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146F8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измерения</w:t>
            </w:r>
          </w:p>
        </w:tc>
        <w:tc>
          <w:tcPr>
            <w:tcW w:w="1193" w:type="pct"/>
          </w:tcPr>
          <w:p w:rsidR="00F92D97" w:rsidRPr="003146F8" w:rsidRDefault="00F92D97" w:rsidP="006609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146F8">
              <w:rPr>
                <w:rFonts w:ascii="Times New Roman" w:hAnsi="Times New Roman" w:cs="Times New Roman"/>
                <w:sz w:val="26"/>
              </w:rPr>
              <w:t xml:space="preserve">Стоимость </w:t>
            </w:r>
            <w:r>
              <w:rPr>
                <w:rFonts w:ascii="Times New Roman" w:hAnsi="Times New Roman" w:cs="Times New Roman"/>
                <w:sz w:val="26"/>
              </w:rPr>
              <w:br/>
            </w:r>
            <w:r w:rsidRPr="003146F8">
              <w:rPr>
                <w:rFonts w:ascii="Times New Roman" w:hAnsi="Times New Roman" w:cs="Times New Roman"/>
                <w:sz w:val="26"/>
              </w:rPr>
              <w:t xml:space="preserve">в руб. коп. </w:t>
            </w:r>
            <w:r>
              <w:rPr>
                <w:rFonts w:ascii="Times New Roman" w:hAnsi="Times New Roman" w:cs="Times New Roman"/>
                <w:sz w:val="26"/>
              </w:rPr>
              <w:br/>
            </w:r>
            <w:r w:rsidRPr="003146F8">
              <w:rPr>
                <w:rFonts w:ascii="Times New Roman" w:hAnsi="Times New Roman" w:cs="Times New Roman"/>
                <w:sz w:val="26"/>
              </w:rPr>
              <w:t>(</w:t>
            </w:r>
            <w:r>
              <w:rPr>
                <w:rFonts w:ascii="Times New Roman" w:hAnsi="Times New Roman" w:cs="Times New Roman"/>
                <w:sz w:val="26"/>
              </w:rPr>
              <w:t>с</w:t>
            </w:r>
            <w:r w:rsidRPr="003146F8">
              <w:rPr>
                <w:rFonts w:ascii="Times New Roman" w:hAnsi="Times New Roman" w:cs="Times New Roman"/>
                <w:sz w:val="26"/>
              </w:rPr>
              <w:t xml:space="preserve"> </w:t>
            </w:r>
            <w:r w:rsidR="00540D16">
              <w:rPr>
                <w:rFonts w:ascii="Times New Roman" w:hAnsi="Times New Roman" w:cs="Times New Roman"/>
                <w:sz w:val="26"/>
              </w:rPr>
              <w:t xml:space="preserve">учетом </w:t>
            </w:r>
            <w:r w:rsidRPr="003146F8">
              <w:rPr>
                <w:rFonts w:ascii="Times New Roman" w:hAnsi="Times New Roman" w:cs="Times New Roman"/>
                <w:sz w:val="26"/>
              </w:rPr>
              <w:t>НДС)*</w:t>
            </w:r>
          </w:p>
        </w:tc>
      </w:tr>
      <w:tr w:rsidR="00F92D97" w:rsidRPr="003146F8" w:rsidTr="00660959">
        <w:trPr>
          <w:cantSplit/>
        </w:trPr>
        <w:tc>
          <w:tcPr>
            <w:tcW w:w="2739" w:type="pct"/>
          </w:tcPr>
          <w:p w:rsidR="00F92D97" w:rsidRPr="003146F8" w:rsidRDefault="00F92D97" w:rsidP="00660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Автогидроподъемник </w:t>
            </w:r>
            <w:r w:rsidRPr="003146F8">
              <w:rPr>
                <w:rFonts w:ascii="Times New Roman" w:hAnsi="Times New Roman" w:cs="Times New Roman"/>
                <w:sz w:val="26"/>
                <w:szCs w:val="26"/>
              </w:rPr>
              <w:t>ЗИЛ 433362 ВС-22.01</w:t>
            </w:r>
          </w:p>
        </w:tc>
        <w:tc>
          <w:tcPr>
            <w:tcW w:w="1068" w:type="pct"/>
            <w:vAlign w:val="center"/>
          </w:tcPr>
          <w:p w:rsidR="00F92D97" w:rsidRPr="003146F8" w:rsidRDefault="00F92D97" w:rsidP="0066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46F8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1193" w:type="pct"/>
            <w:vAlign w:val="center"/>
          </w:tcPr>
          <w:p w:rsidR="00F92D97" w:rsidRPr="003146F8" w:rsidRDefault="00F92D97" w:rsidP="0066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4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</w:t>
            </w:r>
          </w:p>
        </w:tc>
      </w:tr>
    </w:tbl>
    <w:p w:rsidR="00F92D97" w:rsidRPr="003146F8" w:rsidRDefault="00F92D97" w:rsidP="00F92D97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2D97" w:rsidRPr="003146F8" w:rsidRDefault="00F92D97" w:rsidP="00F92D97">
      <w:pPr>
        <w:spacing w:after="0" w:line="240" w:lineRule="auto"/>
        <w:ind w:right="-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46F8">
        <w:rPr>
          <w:rFonts w:ascii="Times New Roman" w:hAnsi="Times New Roman" w:cs="Times New Roman"/>
          <w:sz w:val="24"/>
          <w:szCs w:val="24"/>
        </w:rPr>
        <w:t xml:space="preserve">* Стоимость оказания транспортной услуги рассчитывается с учетом времени нахождения транспортного средства у заказчика (с момента выезда из предприятия до момента возвращения в предприятие). </w:t>
      </w:r>
    </w:p>
    <w:p w:rsidR="00F92D97" w:rsidRPr="001833E1" w:rsidRDefault="00F92D97" w:rsidP="00F92D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2D97" w:rsidRDefault="00F92D97" w:rsidP="00F92D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2D97" w:rsidRPr="001833E1" w:rsidRDefault="00F92D97" w:rsidP="00F92D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2D97" w:rsidRDefault="00F92D97" w:rsidP="00F92D97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Первый заместитель Главы Администрации </w:t>
      </w:r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proofErr w:type="spellStart"/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.Г.Рябов</w:t>
      </w:r>
      <w:proofErr w:type="spellEnd"/>
    </w:p>
    <w:p w:rsidR="00F92D97" w:rsidRDefault="00F92D97" w:rsidP="00F92D97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92D97" w:rsidRDefault="00F92D97" w:rsidP="00F92D97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92D97" w:rsidRPr="001833E1" w:rsidRDefault="00F92D97" w:rsidP="00F92D97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br w:type="page"/>
      </w:r>
    </w:p>
    <w:p w:rsidR="00F92D97" w:rsidRPr="001833E1" w:rsidRDefault="00F92D97" w:rsidP="00F92D97">
      <w:pPr>
        <w:pageBreakBefore/>
        <w:spacing w:after="0" w:line="240" w:lineRule="auto"/>
        <w:ind w:left="142" w:right="485" w:firstLine="57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>Заключение</w:t>
      </w:r>
    </w:p>
    <w:p w:rsidR="00F92D97" w:rsidRPr="001833E1" w:rsidRDefault="00F92D97" w:rsidP="00F92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1833E1">
        <w:rPr>
          <w:rFonts w:ascii="Times New Roman" w:eastAsia="Times New Roman" w:hAnsi="Times New Roman" w:cs="Times New Roman"/>
          <w:sz w:val="26"/>
          <w:szCs w:val="24"/>
          <w:lang w:eastAsia="ru-RU"/>
        </w:rPr>
        <w:t>об обоснованности и целесообразности изменения или установления тарифов</w:t>
      </w:r>
    </w:p>
    <w:p w:rsidR="00F92D97" w:rsidRPr="001833E1" w:rsidRDefault="00F92D97" w:rsidP="00F92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3E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на услуги, оказываемые муниципальным предприятием </w:t>
      </w:r>
      <w:r w:rsidRPr="001833E1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«Комбинат благоустройства и лесного хозяйства» г. Заречного Пензенской области</w:t>
      </w:r>
    </w:p>
    <w:p w:rsidR="00F92D97" w:rsidRPr="001833E1" w:rsidRDefault="00F92D97" w:rsidP="00F92D97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3961" w:type="pct"/>
        <w:tblInd w:w="1985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080"/>
      </w:tblGrid>
      <w:tr w:rsidR="00F92D97" w:rsidRPr="001833E1" w:rsidTr="00660959">
        <w:tc>
          <w:tcPr>
            <w:tcW w:w="8080" w:type="dxa"/>
          </w:tcPr>
          <w:p w:rsidR="00F92D97" w:rsidRPr="001833E1" w:rsidRDefault="00F92D97" w:rsidP="00660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1833E1"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подготовлено отделом экономики и стратегического планирования Администрации города Заречного в соответствии с </w:t>
            </w:r>
            <w:r w:rsidRPr="00183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Порядком 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</w:t>
            </w:r>
            <w:r w:rsidRPr="001833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утвержденным решением Собрания представителей города Заречного Пензенской области от 29.09.2016 № 169</w:t>
            </w:r>
            <w:r w:rsidRPr="001833E1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 (далее также – Порядок) </w:t>
            </w:r>
          </w:p>
        </w:tc>
      </w:tr>
    </w:tbl>
    <w:p w:rsidR="00F92D97" w:rsidRPr="001833E1" w:rsidRDefault="00F92D97" w:rsidP="00F92D97">
      <w:pPr>
        <w:spacing w:after="0" w:line="240" w:lineRule="auto"/>
        <w:ind w:left="142" w:right="485" w:firstLine="57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92D97" w:rsidRPr="005009D0" w:rsidRDefault="00F92D97" w:rsidP="00EB246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5009D0">
        <w:rPr>
          <w:rFonts w:ascii="Times New Roman" w:eastAsia="Times New Roman" w:hAnsi="Times New Roman" w:cs="Times New Roman"/>
          <w:sz w:val="26"/>
          <w:szCs w:val="20"/>
          <w:lang w:eastAsia="ru-RU"/>
        </w:rPr>
        <w:t>Установление тарифов инициировано муниципальным предприятием «Комбинат благоустройства и лесного хозяйства» г. Заречного Пензенской области.</w:t>
      </w:r>
    </w:p>
    <w:p w:rsidR="00F92D97" w:rsidRPr="005009D0" w:rsidRDefault="00F92D97" w:rsidP="00EB2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5009D0">
        <w:rPr>
          <w:rFonts w:ascii="Times New Roman" w:eastAsia="Times New Roman" w:hAnsi="Times New Roman" w:cs="Times New Roman"/>
          <w:sz w:val="26"/>
          <w:szCs w:val="20"/>
          <w:lang w:eastAsia="ru-RU"/>
        </w:rPr>
        <w:t>Муниципальное предприятие «</w:t>
      </w:r>
      <w:r w:rsidRPr="005009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Комбинат благоустройства и лесного хозяйства» г. Заречного Пензенской области (далее – МП «КБУ») представило на утверждение: </w:t>
      </w:r>
    </w:p>
    <w:p w:rsidR="00F92D97" w:rsidRPr="0087730A" w:rsidRDefault="00F92D97" w:rsidP="00EB2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5009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877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предельный минимальный </w:t>
      </w:r>
      <w:r w:rsidRPr="005009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тариф </w:t>
      </w:r>
      <w:r w:rsidRPr="005009D0">
        <w:rPr>
          <w:rFonts w:ascii="Times New Roman" w:hAnsi="Times New Roman" w:cs="Times New Roman"/>
          <w:sz w:val="26"/>
          <w:szCs w:val="26"/>
        </w:rPr>
        <w:t>на транспортн</w:t>
      </w:r>
      <w:r w:rsidR="0087730A">
        <w:rPr>
          <w:rFonts w:ascii="Times New Roman" w:hAnsi="Times New Roman" w:cs="Times New Roman"/>
          <w:sz w:val="26"/>
          <w:szCs w:val="26"/>
        </w:rPr>
        <w:t>ые</w:t>
      </w:r>
      <w:r w:rsidRPr="005009D0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87730A">
        <w:rPr>
          <w:rFonts w:ascii="Times New Roman" w:hAnsi="Times New Roman" w:cs="Times New Roman"/>
          <w:sz w:val="26"/>
          <w:szCs w:val="26"/>
        </w:rPr>
        <w:t xml:space="preserve">, оказываемые </w:t>
      </w:r>
      <w:r w:rsidR="0087730A" w:rsidRPr="0087730A">
        <w:rPr>
          <w:rFonts w:ascii="Times New Roman" w:hAnsi="Times New Roman" w:cs="Times New Roman"/>
          <w:sz w:val="26"/>
          <w:szCs w:val="26"/>
        </w:rPr>
        <w:t xml:space="preserve">автогидроподъемником ЗИЛ 433362 ВС-22.01, </w:t>
      </w:r>
      <w:r w:rsidRPr="00877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использованием метода </w:t>
      </w:r>
      <w:r w:rsidRPr="0087730A">
        <w:rPr>
          <w:rFonts w:ascii="Times New Roman" w:hAnsi="Times New Roman" w:cs="Times New Roman"/>
          <w:sz w:val="26"/>
        </w:rPr>
        <w:t>текущих тарифов.</w:t>
      </w:r>
    </w:p>
    <w:p w:rsidR="00F92D97" w:rsidRPr="0087730A" w:rsidRDefault="00F92D97" w:rsidP="00EB2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730A">
        <w:rPr>
          <w:rFonts w:ascii="Times New Roman" w:hAnsi="Times New Roman" w:cs="Times New Roman"/>
          <w:sz w:val="26"/>
          <w:szCs w:val="26"/>
        </w:rPr>
        <w:t>Тарифы на услуги устанавливаются впервые.</w:t>
      </w:r>
    </w:p>
    <w:p w:rsidR="00EB246A" w:rsidRDefault="0087730A" w:rsidP="00EB2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730A">
        <w:rPr>
          <w:rFonts w:ascii="Times New Roman" w:hAnsi="Times New Roman" w:cs="Times New Roman"/>
          <w:sz w:val="26"/>
          <w:szCs w:val="26"/>
        </w:rPr>
        <w:t xml:space="preserve">МП «КБУ» </w:t>
      </w:r>
      <w:r w:rsidR="00EB246A">
        <w:rPr>
          <w:rFonts w:ascii="Times New Roman" w:hAnsi="Times New Roman" w:cs="Times New Roman"/>
          <w:sz w:val="26"/>
          <w:szCs w:val="26"/>
        </w:rPr>
        <w:t>также предложило:</w:t>
      </w:r>
    </w:p>
    <w:p w:rsidR="00EB246A" w:rsidRPr="00EB246A" w:rsidRDefault="00EB246A" w:rsidP="00EB2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246A">
        <w:rPr>
          <w:rFonts w:ascii="Times New Roman" w:hAnsi="Times New Roman" w:cs="Times New Roman"/>
          <w:sz w:val="26"/>
          <w:szCs w:val="26"/>
        </w:rPr>
        <w:t>– установленны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EB246A">
        <w:rPr>
          <w:rFonts w:ascii="Times New Roman" w:hAnsi="Times New Roman" w:cs="Times New Roman"/>
          <w:sz w:val="26"/>
          <w:szCs w:val="26"/>
        </w:rPr>
        <w:t xml:space="preserve"> предельны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EB246A">
        <w:rPr>
          <w:rFonts w:ascii="Times New Roman" w:hAnsi="Times New Roman" w:cs="Times New Roman"/>
          <w:sz w:val="26"/>
          <w:szCs w:val="26"/>
        </w:rPr>
        <w:t xml:space="preserve"> минимальны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EB246A">
        <w:rPr>
          <w:rFonts w:ascii="Times New Roman" w:hAnsi="Times New Roman" w:cs="Times New Roman"/>
          <w:sz w:val="26"/>
          <w:szCs w:val="26"/>
        </w:rPr>
        <w:t xml:space="preserve"> тариф применять для расчетов с муниципальными учреждениями города Заречного;</w:t>
      </w:r>
    </w:p>
    <w:p w:rsidR="00EB246A" w:rsidRPr="00EB246A" w:rsidRDefault="00EB246A" w:rsidP="00EB2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246A">
        <w:rPr>
          <w:rFonts w:ascii="Times New Roman" w:hAnsi="Times New Roman" w:cs="Times New Roman"/>
          <w:sz w:val="26"/>
          <w:szCs w:val="26"/>
        </w:rPr>
        <w:t>– для иных потребителей услуг дать возможность МП «КБУ» самостоятельно устанавливать стоимость так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EB246A">
        <w:rPr>
          <w:rFonts w:ascii="Times New Roman" w:hAnsi="Times New Roman" w:cs="Times New Roman"/>
          <w:sz w:val="26"/>
          <w:szCs w:val="26"/>
        </w:rPr>
        <w:t xml:space="preserve"> услуг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EB246A">
        <w:rPr>
          <w:rFonts w:ascii="Times New Roman" w:hAnsi="Times New Roman" w:cs="Times New Roman"/>
          <w:sz w:val="26"/>
          <w:szCs w:val="26"/>
        </w:rPr>
        <w:t>, исходя из экономической целесообразности и спроса на услуг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EB246A">
        <w:rPr>
          <w:rFonts w:ascii="Times New Roman" w:hAnsi="Times New Roman" w:cs="Times New Roman"/>
          <w:sz w:val="26"/>
          <w:szCs w:val="26"/>
        </w:rPr>
        <w:t>;</w:t>
      </w:r>
    </w:p>
    <w:p w:rsidR="00EB246A" w:rsidRPr="00EB246A" w:rsidRDefault="00EB246A" w:rsidP="00EB2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246A">
        <w:rPr>
          <w:rFonts w:ascii="Times New Roman" w:hAnsi="Times New Roman" w:cs="Times New Roman"/>
          <w:sz w:val="26"/>
          <w:szCs w:val="26"/>
        </w:rPr>
        <w:t xml:space="preserve">– дать возможность МП «КБУ» в случаях, определенных </w:t>
      </w:r>
      <w:r>
        <w:rPr>
          <w:rFonts w:ascii="Times New Roman" w:hAnsi="Times New Roman" w:cs="Times New Roman"/>
          <w:sz w:val="26"/>
          <w:szCs w:val="26"/>
        </w:rPr>
        <w:t>Порядком</w:t>
      </w:r>
      <w:r w:rsidRPr="00EB246A">
        <w:rPr>
          <w:rFonts w:ascii="Times New Roman" w:hAnsi="Times New Roman" w:cs="Times New Roman"/>
          <w:sz w:val="26"/>
          <w:szCs w:val="26"/>
        </w:rPr>
        <w:t>, дополнительно использовать состязательный метод при оказании услуг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EB246A">
        <w:rPr>
          <w:rFonts w:ascii="Times New Roman" w:hAnsi="Times New Roman" w:cs="Times New Roman"/>
          <w:sz w:val="26"/>
          <w:szCs w:val="26"/>
        </w:rPr>
        <w:t>, на котор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EB246A">
        <w:rPr>
          <w:rFonts w:ascii="Times New Roman" w:hAnsi="Times New Roman" w:cs="Times New Roman"/>
          <w:sz w:val="26"/>
          <w:szCs w:val="26"/>
        </w:rPr>
        <w:t xml:space="preserve"> установлен предельны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EB246A">
        <w:rPr>
          <w:rFonts w:ascii="Times New Roman" w:hAnsi="Times New Roman" w:cs="Times New Roman"/>
          <w:sz w:val="26"/>
          <w:szCs w:val="26"/>
        </w:rPr>
        <w:t xml:space="preserve"> минимальны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EB246A">
        <w:rPr>
          <w:rFonts w:ascii="Times New Roman" w:hAnsi="Times New Roman" w:cs="Times New Roman"/>
          <w:sz w:val="26"/>
          <w:szCs w:val="26"/>
        </w:rPr>
        <w:t xml:space="preserve"> тариф.</w:t>
      </w:r>
    </w:p>
    <w:p w:rsidR="00EB246A" w:rsidRDefault="00EB246A" w:rsidP="00EB2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09D0">
        <w:rPr>
          <w:rFonts w:ascii="Times New Roman" w:hAnsi="Times New Roman" w:cs="Times New Roman"/>
          <w:sz w:val="26"/>
          <w:szCs w:val="26"/>
        </w:rPr>
        <w:t>При регулировании тарифов на услуги был применен метод текущих тарифов. Данный метод регулирования выбран МП «КБУ» в связи с тем, что величину тарифов проблематично установить с использованием метода экономической обоснованности расходов (затраты трудноизмеримы).</w:t>
      </w:r>
    </w:p>
    <w:p w:rsidR="00EB246A" w:rsidRDefault="00EB246A" w:rsidP="00EB2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09D0">
        <w:rPr>
          <w:rFonts w:ascii="Times New Roman" w:hAnsi="Times New Roman" w:cs="Times New Roman"/>
          <w:sz w:val="26"/>
          <w:szCs w:val="26"/>
        </w:rPr>
        <w:t>В соответствии с пунктом 9.6 Порядка для установления тарифов на услуги (работы) муниципальные организации представляют документальное подтверждение сложившейся на территории Пензенской области рыночной стоимости идентичных услуг (работ) или при их отсутствии – однородных услуг (работ) (тарифы не менее трех хозяйствующих субъектов, осуществляющих идентичные или при их отсутствии – однородные услуги (работы), оказываемые (выполняемые) в сопоставимых условиях функционирования).</w:t>
      </w:r>
    </w:p>
    <w:p w:rsidR="00B8797B" w:rsidRPr="00281D73" w:rsidRDefault="00B8797B" w:rsidP="00DA6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1D73">
        <w:rPr>
          <w:rFonts w:ascii="Times New Roman" w:hAnsi="Times New Roman" w:cs="Times New Roman"/>
          <w:sz w:val="26"/>
          <w:szCs w:val="26"/>
        </w:rPr>
        <w:t xml:space="preserve">В подтверждение </w:t>
      </w:r>
      <w:r w:rsidRPr="00DA63A7">
        <w:rPr>
          <w:rFonts w:ascii="Times New Roman" w:hAnsi="Times New Roman" w:cs="Times New Roman"/>
          <w:sz w:val="26"/>
          <w:szCs w:val="26"/>
        </w:rPr>
        <w:t xml:space="preserve">сложившейся на территории Пензенской области рыночной стоимости идентичных услуг или при их отсутствии – однородных услуг </w:t>
      </w:r>
      <w:r w:rsidRPr="00281D73">
        <w:rPr>
          <w:rFonts w:ascii="Times New Roman" w:hAnsi="Times New Roman" w:cs="Times New Roman"/>
          <w:sz w:val="26"/>
          <w:szCs w:val="26"/>
        </w:rPr>
        <w:t xml:space="preserve">МП «КБУ» представило тарифы на </w:t>
      </w:r>
      <w:r w:rsidR="007A2502" w:rsidRPr="00281D73">
        <w:rPr>
          <w:rFonts w:ascii="Times New Roman" w:hAnsi="Times New Roman" w:cs="Times New Roman"/>
          <w:sz w:val="26"/>
          <w:szCs w:val="26"/>
        </w:rPr>
        <w:t xml:space="preserve">услуги по </w:t>
      </w:r>
      <w:r w:rsidRPr="00281D73">
        <w:rPr>
          <w:rFonts w:ascii="Times New Roman" w:hAnsi="Times New Roman" w:cs="Times New Roman"/>
          <w:sz w:val="26"/>
          <w:szCs w:val="26"/>
        </w:rPr>
        <w:t>предоставлени</w:t>
      </w:r>
      <w:r w:rsidR="007A2502" w:rsidRPr="00281D73">
        <w:rPr>
          <w:rFonts w:ascii="Times New Roman" w:hAnsi="Times New Roman" w:cs="Times New Roman"/>
          <w:sz w:val="26"/>
          <w:szCs w:val="26"/>
        </w:rPr>
        <w:t>ю</w:t>
      </w:r>
      <w:r w:rsidRPr="00281D73">
        <w:rPr>
          <w:rFonts w:ascii="Times New Roman" w:hAnsi="Times New Roman" w:cs="Times New Roman"/>
          <w:sz w:val="26"/>
          <w:szCs w:val="26"/>
        </w:rPr>
        <w:t xml:space="preserve"> автовышки, оказываемые хозяйствующими субъектами города Пензы</w:t>
      </w:r>
      <w:r w:rsidR="007A2502" w:rsidRPr="00281D73">
        <w:rPr>
          <w:rFonts w:ascii="Times New Roman" w:hAnsi="Times New Roman" w:cs="Times New Roman"/>
          <w:sz w:val="26"/>
          <w:szCs w:val="26"/>
        </w:rPr>
        <w:t>.</w:t>
      </w:r>
      <w:r w:rsidRPr="00281D73">
        <w:rPr>
          <w:rFonts w:ascii="Times New Roman" w:hAnsi="Times New Roman" w:cs="Times New Roman"/>
          <w:sz w:val="26"/>
          <w:szCs w:val="26"/>
        </w:rPr>
        <w:t xml:space="preserve"> </w:t>
      </w:r>
      <w:r w:rsidR="007A2502" w:rsidRPr="00281D73">
        <w:rPr>
          <w:rFonts w:ascii="Times New Roman" w:hAnsi="Times New Roman" w:cs="Times New Roman"/>
          <w:sz w:val="26"/>
          <w:szCs w:val="26"/>
        </w:rPr>
        <w:t xml:space="preserve">Предлагаемый размер предельного минимального тарифа определен МП «КБУ» </w:t>
      </w:r>
      <w:r w:rsidR="007A2502" w:rsidRPr="00DA63A7">
        <w:rPr>
          <w:rFonts w:ascii="Times New Roman" w:hAnsi="Times New Roman" w:cs="Times New Roman"/>
          <w:sz w:val="26"/>
          <w:szCs w:val="26"/>
        </w:rPr>
        <w:t>равным среднему арифметическому значению из значений</w:t>
      </w:r>
      <w:r w:rsidR="00DA63A7" w:rsidRPr="00DA63A7">
        <w:rPr>
          <w:rFonts w:ascii="Times New Roman" w:hAnsi="Times New Roman" w:cs="Times New Roman"/>
          <w:sz w:val="26"/>
          <w:szCs w:val="26"/>
        </w:rPr>
        <w:t xml:space="preserve"> тарифов (цен) хозяйствующих субъектов, представленных МП «КБУ» в подтверждение сложившейся рыночной стоимости</w:t>
      </w:r>
      <w:r w:rsidRPr="00281D73">
        <w:rPr>
          <w:rFonts w:ascii="Times New Roman" w:hAnsi="Times New Roman" w:cs="Times New Roman"/>
          <w:sz w:val="26"/>
          <w:szCs w:val="26"/>
        </w:rPr>
        <w:t xml:space="preserve"> </w:t>
      </w:r>
      <w:r w:rsidR="00281D73" w:rsidRPr="00281D73">
        <w:rPr>
          <w:rFonts w:ascii="Times New Roman" w:hAnsi="Times New Roman" w:cs="Times New Roman"/>
          <w:sz w:val="26"/>
          <w:szCs w:val="26"/>
        </w:rPr>
        <w:t>идентичных (</w:t>
      </w:r>
      <w:r w:rsidR="00DA63A7" w:rsidRPr="00281D73">
        <w:rPr>
          <w:rFonts w:ascii="Times New Roman" w:hAnsi="Times New Roman" w:cs="Times New Roman"/>
          <w:sz w:val="26"/>
          <w:szCs w:val="26"/>
        </w:rPr>
        <w:t>однородных</w:t>
      </w:r>
      <w:r w:rsidR="00281D73" w:rsidRPr="00281D73">
        <w:rPr>
          <w:rFonts w:ascii="Times New Roman" w:hAnsi="Times New Roman" w:cs="Times New Roman"/>
          <w:sz w:val="26"/>
          <w:szCs w:val="26"/>
        </w:rPr>
        <w:t>)</w:t>
      </w:r>
      <w:r w:rsidR="00DA63A7" w:rsidRPr="00281D73">
        <w:rPr>
          <w:rFonts w:ascii="Times New Roman" w:hAnsi="Times New Roman" w:cs="Times New Roman"/>
          <w:sz w:val="26"/>
          <w:szCs w:val="26"/>
        </w:rPr>
        <w:t xml:space="preserve"> услуг </w:t>
      </w:r>
      <w:r w:rsidRPr="00281D73">
        <w:rPr>
          <w:rFonts w:ascii="Times New Roman" w:hAnsi="Times New Roman" w:cs="Times New Roman"/>
          <w:sz w:val="26"/>
          <w:szCs w:val="26"/>
        </w:rPr>
        <w:t xml:space="preserve">(аналитическая справка о стоимости </w:t>
      </w:r>
      <w:r w:rsidR="00281D73" w:rsidRPr="00281D73">
        <w:rPr>
          <w:rFonts w:ascii="Times New Roman" w:hAnsi="Times New Roman" w:cs="Times New Roman"/>
          <w:sz w:val="26"/>
          <w:szCs w:val="26"/>
        </w:rPr>
        <w:t xml:space="preserve">идентичных </w:t>
      </w:r>
      <w:r w:rsidRPr="00281D73">
        <w:rPr>
          <w:rFonts w:ascii="Times New Roman" w:hAnsi="Times New Roman" w:cs="Times New Roman"/>
          <w:sz w:val="26"/>
          <w:szCs w:val="26"/>
        </w:rPr>
        <w:t>(</w:t>
      </w:r>
      <w:r w:rsidR="00281D73" w:rsidRPr="00281D73">
        <w:rPr>
          <w:rFonts w:ascii="Times New Roman" w:hAnsi="Times New Roman" w:cs="Times New Roman"/>
          <w:sz w:val="26"/>
          <w:szCs w:val="26"/>
        </w:rPr>
        <w:t>однородных</w:t>
      </w:r>
      <w:r w:rsidRPr="00281D73">
        <w:rPr>
          <w:rFonts w:ascii="Times New Roman" w:hAnsi="Times New Roman" w:cs="Times New Roman"/>
          <w:sz w:val="26"/>
          <w:szCs w:val="26"/>
        </w:rPr>
        <w:t>) услуг прилагается).</w:t>
      </w:r>
    </w:p>
    <w:p w:rsidR="00281D73" w:rsidRPr="00F70BBA" w:rsidRDefault="00281D73" w:rsidP="00F70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0BBA">
        <w:rPr>
          <w:rFonts w:ascii="Times New Roman" w:hAnsi="Times New Roman" w:cs="Times New Roman"/>
          <w:sz w:val="26"/>
          <w:szCs w:val="26"/>
        </w:rPr>
        <w:t>Материалы по ценообразованию были проверены специалистами отдела экономики и стратегического планирования Администрации. Замечаний к представленным материалам нет.</w:t>
      </w:r>
    </w:p>
    <w:p w:rsidR="005750AC" w:rsidRPr="00F70BBA" w:rsidRDefault="005750AC" w:rsidP="00F70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0BBA">
        <w:rPr>
          <w:rFonts w:ascii="Times New Roman" w:hAnsi="Times New Roman" w:cs="Times New Roman"/>
          <w:sz w:val="26"/>
          <w:szCs w:val="26"/>
        </w:rPr>
        <w:t>В соответствии с пунктом 9.15 Порядка</w:t>
      </w:r>
      <w:r w:rsidRPr="00F70BBA">
        <w:rPr>
          <w:rFonts w:ascii="Times New Roman" w:hAnsi="Times New Roman" w:cs="Times New Roman"/>
          <w:color w:val="000000"/>
          <w:sz w:val="26"/>
          <w:szCs w:val="26"/>
        </w:rPr>
        <w:t xml:space="preserve"> предлагается:</w:t>
      </w:r>
    </w:p>
    <w:p w:rsidR="005750AC" w:rsidRPr="00F70BBA" w:rsidRDefault="00302DFF" w:rsidP="00F70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5750AC" w:rsidRPr="00F70BBA">
        <w:rPr>
          <w:rFonts w:ascii="Times New Roman" w:hAnsi="Times New Roman" w:cs="Times New Roman"/>
          <w:color w:val="000000"/>
          <w:sz w:val="26"/>
          <w:szCs w:val="26"/>
        </w:rPr>
        <w:t xml:space="preserve"> применить метод текущих тарифов и установить </w:t>
      </w:r>
      <w:r w:rsidR="00F70BBA" w:rsidRPr="00F70BBA">
        <w:rPr>
          <w:rFonts w:ascii="Times New Roman" w:hAnsi="Times New Roman" w:cs="Times New Roman"/>
          <w:color w:val="000000"/>
          <w:sz w:val="26"/>
          <w:szCs w:val="26"/>
        </w:rPr>
        <w:t xml:space="preserve">предельный минимальный </w:t>
      </w:r>
      <w:r w:rsidR="005750AC" w:rsidRPr="00F70BBA">
        <w:rPr>
          <w:rFonts w:ascii="Times New Roman" w:hAnsi="Times New Roman" w:cs="Times New Roman"/>
          <w:color w:val="000000"/>
          <w:sz w:val="26"/>
          <w:szCs w:val="26"/>
        </w:rPr>
        <w:t xml:space="preserve">тариф </w:t>
      </w:r>
      <w:r w:rsidR="00F70BBA" w:rsidRPr="00F70BBA">
        <w:rPr>
          <w:rFonts w:ascii="Times New Roman" w:hAnsi="Times New Roman" w:cs="Times New Roman"/>
          <w:sz w:val="26"/>
          <w:szCs w:val="26"/>
        </w:rPr>
        <w:t>на транспортные услуги, оказываемые МП «КБУ» автогидроподъемником ЗИЛ 433362 ВС-22.01,</w:t>
      </w:r>
      <w:r w:rsidR="005750AC" w:rsidRPr="00F70BBA">
        <w:rPr>
          <w:rFonts w:ascii="Times New Roman" w:hAnsi="Times New Roman" w:cs="Times New Roman"/>
          <w:sz w:val="26"/>
          <w:szCs w:val="26"/>
        </w:rPr>
        <w:t xml:space="preserve"> на предложенном уровне;</w:t>
      </w:r>
    </w:p>
    <w:p w:rsidR="00F70BBA" w:rsidRPr="00F70BBA" w:rsidRDefault="00F70BBA" w:rsidP="00F70BB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0BBA">
        <w:rPr>
          <w:rFonts w:ascii="Times New Roman" w:hAnsi="Times New Roman" w:cs="Times New Roman"/>
          <w:sz w:val="26"/>
          <w:szCs w:val="26"/>
        </w:rPr>
        <w:t>2) установленный предельный минимальный тариф на транспортные услуги, на транспортные услуги, оказываемые автогидроподъемником ЗИЛ 433362 ВС-22.01, применять для расчетов с муниципальными учреждениями города Заречного;</w:t>
      </w:r>
    </w:p>
    <w:p w:rsidR="00F70BBA" w:rsidRPr="00F70BBA" w:rsidRDefault="00F70BBA" w:rsidP="00F70BB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0BBA">
        <w:rPr>
          <w:rFonts w:ascii="Times New Roman" w:hAnsi="Times New Roman" w:cs="Times New Roman"/>
          <w:sz w:val="26"/>
          <w:szCs w:val="26"/>
        </w:rPr>
        <w:t>3) для иных потребителей транспортных услуг, оказываемых автогидроподъемником ЗИЛ 433362 ВС-22.01, на которые установлен предельный минимальный тариф, предоставить возможность МП «КБУ» самостоятельно устанавливать стоимость таких услуг, исходя из экономической целесообразности и спроса на услуги, но не менее установленных предельного минимального тарифа;</w:t>
      </w:r>
    </w:p>
    <w:p w:rsidR="00F70BBA" w:rsidRPr="00F70BBA" w:rsidRDefault="00F70BBA" w:rsidP="00F70BB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0BBA">
        <w:rPr>
          <w:rFonts w:ascii="Times New Roman" w:hAnsi="Times New Roman" w:cs="Times New Roman"/>
          <w:sz w:val="26"/>
          <w:szCs w:val="26"/>
        </w:rPr>
        <w:t>4) предоставить возможность МП «КБУ» в случаях, определенных решением Собрания представителей города Заречного Пензенской области от 29.09.2016 № 169</w:t>
      </w:r>
      <w:r w:rsidRPr="00F70BBA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Pr="00F70BBA">
        <w:rPr>
          <w:rFonts w:ascii="Times New Roman" w:hAnsi="Times New Roman" w:cs="Times New Roman"/>
          <w:sz w:val="26"/>
          <w:szCs w:val="26"/>
        </w:rPr>
        <w:t>Об утверждении Порядка 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</w:t>
      </w:r>
      <w:r w:rsidRPr="00F70BBA">
        <w:rPr>
          <w:rFonts w:ascii="Times New Roman" w:hAnsi="Times New Roman" w:cs="Times New Roman"/>
          <w:color w:val="000000"/>
          <w:sz w:val="26"/>
          <w:szCs w:val="26"/>
        </w:rPr>
        <w:t xml:space="preserve">», </w:t>
      </w:r>
      <w:r w:rsidRPr="00F70BBA">
        <w:rPr>
          <w:rFonts w:ascii="Times New Roman" w:hAnsi="Times New Roman" w:cs="Times New Roman"/>
          <w:sz w:val="26"/>
          <w:szCs w:val="26"/>
        </w:rPr>
        <w:t>дополнительно использовать состязательный метод при оказании транспортных услуг, оказываемых автогидроподъемником ЗИЛ 433362 ВС-22.01, на которые установлен предельный минимальный тариф.</w:t>
      </w:r>
    </w:p>
    <w:p w:rsidR="00EB246A" w:rsidRPr="00F70BBA" w:rsidRDefault="00EB246A" w:rsidP="0087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2D97" w:rsidRDefault="00F92D97" w:rsidP="00F92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92D97" w:rsidRDefault="00F92D97" w:rsidP="00F92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92D97" w:rsidRDefault="00F92D97" w:rsidP="00F92D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Исполняющий обязанности </w:t>
      </w:r>
    </w:p>
    <w:p w:rsidR="00F92D97" w:rsidRPr="001833E1" w:rsidRDefault="00F92D97" w:rsidP="00F92D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н</w:t>
      </w:r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а</w:t>
      </w:r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отдела </w:t>
      </w:r>
      <w:r w:rsidRPr="001833E1">
        <w:rPr>
          <w:rFonts w:ascii="Times New Roman" w:eastAsia="Times New Roman" w:hAnsi="Times New Roman" w:cs="Times New Roman"/>
          <w:sz w:val="26"/>
          <w:lang w:eastAsia="ru-RU"/>
        </w:rPr>
        <w:t xml:space="preserve">экономики и </w:t>
      </w:r>
    </w:p>
    <w:p w:rsidR="00F92D97" w:rsidRPr="001833E1" w:rsidRDefault="00F92D97" w:rsidP="00F92D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1833E1">
        <w:rPr>
          <w:rFonts w:ascii="Times New Roman" w:eastAsia="Times New Roman" w:hAnsi="Times New Roman" w:cs="Times New Roman"/>
          <w:sz w:val="26"/>
          <w:lang w:eastAsia="ru-RU"/>
        </w:rPr>
        <w:t xml:space="preserve">стратегического планирования </w:t>
      </w:r>
    </w:p>
    <w:p w:rsidR="00F92D97" w:rsidRPr="001833E1" w:rsidRDefault="00F92D97" w:rsidP="00F92D97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833E1">
        <w:rPr>
          <w:rFonts w:ascii="Times New Roman" w:eastAsia="Times New Roman" w:hAnsi="Times New Roman" w:cs="Times New Roman"/>
          <w:sz w:val="26"/>
          <w:lang w:eastAsia="ru-RU"/>
        </w:rPr>
        <w:t>Администрации</w:t>
      </w:r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И</w:t>
      </w:r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И</w:t>
      </w:r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Обоимова</w:t>
      </w:r>
      <w:proofErr w:type="spellEnd"/>
    </w:p>
    <w:p w:rsidR="00F92D97" w:rsidRDefault="00F92D97" w:rsidP="00F92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92D97" w:rsidRDefault="00F92D97" w:rsidP="00F92D97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 w:type="page"/>
      </w:r>
    </w:p>
    <w:p w:rsidR="00F92D97" w:rsidRPr="00C65B48" w:rsidRDefault="00F92D97" w:rsidP="00C65B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65B48">
        <w:rPr>
          <w:rFonts w:ascii="Times New Roman" w:hAnsi="Times New Roman" w:cs="Times New Roman"/>
          <w:sz w:val="26"/>
          <w:szCs w:val="26"/>
        </w:rPr>
        <w:t>Аналитическая справка</w:t>
      </w:r>
    </w:p>
    <w:p w:rsidR="00F92D97" w:rsidRPr="00C65B48" w:rsidRDefault="00F92D97" w:rsidP="00C65B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65B48">
        <w:rPr>
          <w:rFonts w:ascii="Times New Roman" w:hAnsi="Times New Roman" w:cs="Times New Roman"/>
          <w:sz w:val="26"/>
          <w:szCs w:val="26"/>
        </w:rPr>
        <w:t xml:space="preserve">о стоимости </w:t>
      </w:r>
      <w:r w:rsidR="00F70BBA" w:rsidRPr="00C65B48">
        <w:rPr>
          <w:rFonts w:ascii="Times New Roman" w:hAnsi="Times New Roman" w:cs="Times New Roman"/>
          <w:sz w:val="26"/>
          <w:szCs w:val="26"/>
        </w:rPr>
        <w:t>идентичных (</w:t>
      </w:r>
      <w:r w:rsidRPr="00C65B48">
        <w:rPr>
          <w:rFonts w:ascii="Times New Roman" w:hAnsi="Times New Roman" w:cs="Times New Roman"/>
          <w:sz w:val="26"/>
          <w:szCs w:val="26"/>
        </w:rPr>
        <w:t>одноименных</w:t>
      </w:r>
      <w:r w:rsidR="00F70BBA" w:rsidRPr="00C65B48">
        <w:rPr>
          <w:rFonts w:ascii="Times New Roman" w:hAnsi="Times New Roman" w:cs="Times New Roman"/>
          <w:sz w:val="26"/>
          <w:szCs w:val="26"/>
        </w:rPr>
        <w:t>)</w:t>
      </w:r>
      <w:r w:rsidRPr="00C65B48">
        <w:rPr>
          <w:rFonts w:ascii="Times New Roman" w:hAnsi="Times New Roman" w:cs="Times New Roman"/>
          <w:sz w:val="26"/>
          <w:szCs w:val="26"/>
        </w:rPr>
        <w:t xml:space="preserve"> услуг,</w:t>
      </w:r>
      <w:r w:rsidR="00E8744D" w:rsidRPr="00C65B48">
        <w:rPr>
          <w:rFonts w:ascii="Times New Roman" w:hAnsi="Times New Roman" w:cs="Times New Roman"/>
          <w:sz w:val="26"/>
          <w:szCs w:val="26"/>
        </w:rPr>
        <w:br/>
      </w:r>
      <w:r w:rsidRPr="00C65B48">
        <w:rPr>
          <w:rFonts w:ascii="Times New Roman" w:hAnsi="Times New Roman" w:cs="Times New Roman"/>
          <w:sz w:val="26"/>
          <w:szCs w:val="26"/>
        </w:rPr>
        <w:t xml:space="preserve">оказываемых хозяйствующими субъектами города Пензы </w:t>
      </w:r>
    </w:p>
    <w:p w:rsidR="00F92D97" w:rsidRPr="00C65B48" w:rsidRDefault="00F92D97" w:rsidP="00C65B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4987" w:type="pct"/>
        <w:tblLook w:val="01E0" w:firstRow="1" w:lastRow="1" w:firstColumn="1" w:lastColumn="1" w:noHBand="0" w:noVBand="0"/>
      </w:tblPr>
      <w:tblGrid>
        <w:gridCol w:w="713"/>
        <w:gridCol w:w="4096"/>
        <w:gridCol w:w="2557"/>
        <w:gridCol w:w="1382"/>
        <w:gridCol w:w="1415"/>
      </w:tblGrid>
      <w:tr w:rsidR="00A4336A" w:rsidRPr="00075339" w:rsidTr="00C65B48">
        <w:trPr>
          <w:tblHeader/>
        </w:trPr>
        <w:tc>
          <w:tcPr>
            <w:tcW w:w="351" w:type="pct"/>
            <w:vAlign w:val="center"/>
          </w:tcPr>
          <w:p w:rsidR="00A4336A" w:rsidRDefault="00A4336A" w:rsidP="00660959">
            <w:pPr>
              <w:jc w:val="center"/>
              <w:rPr>
                <w:sz w:val="26"/>
                <w:szCs w:val="26"/>
              </w:rPr>
            </w:pPr>
            <w:r w:rsidRPr="00075339">
              <w:rPr>
                <w:sz w:val="26"/>
                <w:szCs w:val="26"/>
              </w:rPr>
              <w:t>№№</w:t>
            </w:r>
          </w:p>
          <w:p w:rsidR="00A4336A" w:rsidRPr="00075339" w:rsidRDefault="00A4336A" w:rsidP="006609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2088" w:type="pct"/>
            <w:vAlign w:val="center"/>
          </w:tcPr>
          <w:p w:rsidR="00A4336A" w:rsidRPr="00075339" w:rsidRDefault="00A4336A" w:rsidP="00A433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 услуги</w:t>
            </w:r>
          </w:p>
        </w:tc>
        <w:tc>
          <w:tcPr>
            <w:tcW w:w="1185" w:type="pct"/>
            <w:vAlign w:val="center"/>
          </w:tcPr>
          <w:p w:rsidR="00A4336A" w:rsidRDefault="00A4336A" w:rsidP="006609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услуги, наименование (характеристики) транспортного средства</w:t>
            </w:r>
          </w:p>
        </w:tc>
        <w:tc>
          <w:tcPr>
            <w:tcW w:w="680" w:type="pct"/>
            <w:vAlign w:val="center"/>
          </w:tcPr>
          <w:p w:rsidR="00A4336A" w:rsidRPr="00075339" w:rsidRDefault="00A4336A" w:rsidP="006609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696" w:type="pct"/>
            <w:vAlign w:val="center"/>
          </w:tcPr>
          <w:p w:rsidR="00A4336A" w:rsidRPr="00075339" w:rsidRDefault="00A4336A" w:rsidP="006609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 услуги, руб.</w:t>
            </w:r>
          </w:p>
        </w:tc>
      </w:tr>
      <w:tr w:rsidR="00A4336A" w:rsidRPr="00075339" w:rsidTr="00A4336A">
        <w:tc>
          <w:tcPr>
            <w:tcW w:w="351" w:type="pct"/>
          </w:tcPr>
          <w:p w:rsidR="00A4336A" w:rsidRPr="00075339" w:rsidRDefault="00A4336A" w:rsidP="00660959">
            <w:pPr>
              <w:rPr>
                <w:sz w:val="2"/>
                <w:szCs w:val="2"/>
              </w:rPr>
            </w:pPr>
          </w:p>
        </w:tc>
        <w:tc>
          <w:tcPr>
            <w:tcW w:w="2088" w:type="pct"/>
          </w:tcPr>
          <w:p w:rsidR="00A4336A" w:rsidRPr="00075339" w:rsidRDefault="00A4336A" w:rsidP="00660959">
            <w:pPr>
              <w:rPr>
                <w:sz w:val="2"/>
                <w:szCs w:val="2"/>
              </w:rPr>
            </w:pPr>
          </w:p>
        </w:tc>
        <w:tc>
          <w:tcPr>
            <w:tcW w:w="1185" w:type="pct"/>
          </w:tcPr>
          <w:p w:rsidR="00A4336A" w:rsidRPr="00075339" w:rsidRDefault="00A4336A" w:rsidP="00660959">
            <w:pPr>
              <w:rPr>
                <w:sz w:val="2"/>
                <w:szCs w:val="2"/>
              </w:rPr>
            </w:pPr>
          </w:p>
        </w:tc>
        <w:tc>
          <w:tcPr>
            <w:tcW w:w="680" w:type="pct"/>
          </w:tcPr>
          <w:p w:rsidR="00A4336A" w:rsidRPr="00075339" w:rsidRDefault="00A4336A" w:rsidP="00660959">
            <w:pPr>
              <w:rPr>
                <w:sz w:val="2"/>
                <w:szCs w:val="2"/>
              </w:rPr>
            </w:pPr>
          </w:p>
        </w:tc>
        <w:tc>
          <w:tcPr>
            <w:tcW w:w="696" w:type="pct"/>
          </w:tcPr>
          <w:p w:rsidR="00A4336A" w:rsidRPr="00075339" w:rsidRDefault="00A4336A" w:rsidP="00660959">
            <w:pPr>
              <w:rPr>
                <w:sz w:val="2"/>
                <w:szCs w:val="2"/>
              </w:rPr>
            </w:pPr>
          </w:p>
        </w:tc>
      </w:tr>
      <w:tr w:rsidR="00A4336A" w:rsidRPr="006A7473" w:rsidTr="00C65B48">
        <w:tc>
          <w:tcPr>
            <w:tcW w:w="351" w:type="pct"/>
            <w:vAlign w:val="center"/>
          </w:tcPr>
          <w:p w:rsidR="00A4336A" w:rsidRPr="00DB5CC1" w:rsidRDefault="00A4336A" w:rsidP="00660959">
            <w:pPr>
              <w:jc w:val="center"/>
              <w:rPr>
                <w:sz w:val="26"/>
                <w:szCs w:val="26"/>
              </w:rPr>
            </w:pPr>
            <w:r w:rsidRPr="00DB5CC1">
              <w:rPr>
                <w:sz w:val="26"/>
                <w:szCs w:val="26"/>
              </w:rPr>
              <w:t>1.</w:t>
            </w:r>
          </w:p>
        </w:tc>
        <w:tc>
          <w:tcPr>
            <w:tcW w:w="2088" w:type="pct"/>
            <w:vAlign w:val="center"/>
          </w:tcPr>
          <w:p w:rsidR="00A4336A" w:rsidRPr="006A7473" w:rsidRDefault="00A4336A" w:rsidP="00660959">
            <w:pPr>
              <w:rPr>
                <w:sz w:val="26"/>
                <w:szCs w:val="26"/>
              </w:rPr>
            </w:pPr>
            <w:r w:rsidRPr="006A7473">
              <w:rPr>
                <w:sz w:val="26"/>
                <w:szCs w:val="26"/>
              </w:rPr>
              <w:t xml:space="preserve">ИП </w:t>
            </w:r>
            <w:proofErr w:type="spellStart"/>
            <w:r w:rsidRPr="006A7473">
              <w:rPr>
                <w:sz w:val="26"/>
                <w:szCs w:val="26"/>
              </w:rPr>
              <w:t>Винокурова</w:t>
            </w:r>
            <w:proofErr w:type="spellEnd"/>
            <w:r w:rsidRPr="006A7473">
              <w:rPr>
                <w:sz w:val="26"/>
                <w:szCs w:val="26"/>
              </w:rPr>
              <w:t xml:space="preserve"> А.В. (транспортная компания Олимп) </w:t>
            </w:r>
          </w:p>
        </w:tc>
        <w:tc>
          <w:tcPr>
            <w:tcW w:w="1185" w:type="pct"/>
          </w:tcPr>
          <w:p w:rsidR="00A4336A" w:rsidRPr="006A7473" w:rsidRDefault="00A4336A" w:rsidP="00A4336A">
            <w:pPr>
              <w:jc w:val="center"/>
              <w:rPr>
                <w:sz w:val="26"/>
                <w:szCs w:val="26"/>
              </w:rPr>
            </w:pPr>
            <w:r w:rsidRPr="006A7473">
              <w:rPr>
                <w:sz w:val="26"/>
                <w:szCs w:val="26"/>
              </w:rPr>
              <w:t>Услуги автовышки АГП 22</w:t>
            </w:r>
          </w:p>
        </w:tc>
        <w:tc>
          <w:tcPr>
            <w:tcW w:w="680" w:type="pct"/>
            <w:vAlign w:val="center"/>
          </w:tcPr>
          <w:p w:rsidR="00A4336A" w:rsidRPr="006A7473" w:rsidRDefault="00A4336A" w:rsidP="00660959">
            <w:pPr>
              <w:jc w:val="center"/>
              <w:rPr>
                <w:sz w:val="26"/>
                <w:szCs w:val="26"/>
              </w:rPr>
            </w:pPr>
            <w:r w:rsidRPr="006A7473">
              <w:rPr>
                <w:sz w:val="26"/>
                <w:szCs w:val="26"/>
              </w:rPr>
              <w:t>1 час</w:t>
            </w:r>
          </w:p>
        </w:tc>
        <w:tc>
          <w:tcPr>
            <w:tcW w:w="696" w:type="pct"/>
            <w:vAlign w:val="center"/>
          </w:tcPr>
          <w:p w:rsidR="00A4336A" w:rsidRPr="006A7473" w:rsidRDefault="00A4336A" w:rsidP="00660959">
            <w:pPr>
              <w:jc w:val="center"/>
              <w:rPr>
                <w:sz w:val="26"/>
                <w:szCs w:val="26"/>
              </w:rPr>
            </w:pPr>
            <w:r w:rsidRPr="006A7473">
              <w:rPr>
                <w:sz w:val="26"/>
                <w:szCs w:val="26"/>
              </w:rPr>
              <w:t>950</w:t>
            </w:r>
          </w:p>
        </w:tc>
      </w:tr>
      <w:tr w:rsidR="00A4336A" w:rsidRPr="00075339" w:rsidTr="00C65B48">
        <w:tc>
          <w:tcPr>
            <w:tcW w:w="351" w:type="pct"/>
            <w:vAlign w:val="center"/>
          </w:tcPr>
          <w:p w:rsidR="00A4336A" w:rsidRPr="00DB5CC1" w:rsidRDefault="00A4336A" w:rsidP="006609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088" w:type="pct"/>
            <w:vAlign w:val="center"/>
          </w:tcPr>
          <w:p w:rsidR="00A4336A" w:rsidRPr="006A7473" w:rsidRDefault="00A4336A" w:rsidP="00660959">
            <w:pPr>
              <w:rPr>
                <w:sz w:val="26"/>
                <w:szCs w:val="26"/>
              </w:rPr>
            </w:pPr>
            <w:r w:rsidRPr="006A7473">
              <w:rPr>
                <w:sz w:val="26"/>
                <w:szCs w:val="26"/>
              </w:rPr>
              <w:t>ИП Бурцев А.Н.</w:t>
            </w:r>
          </w:p>
        </w:tc>
        <w:tc>
          <w:tcPr>
            <w:tcW w:w="1185" w:type="pct"/>
          </w:tcPr>
          <w:p w:rsidR="00A4336A" w:rsidRPr="006A7473" w:rsidRDefault="00A4336A" w:rsidP="00E8744D">
            <w:pPr>
              <w:jc w:val="center"/>
              <w:rPr>
                <w:sz w:val="26"/>
                <w:szCs w:val="26"/>
              </w:rPr>
            </w:pPr>
            <w:r w:rsidRPr="006A7473">
              <w:rPr>
                <w:sz w:val="26"/>
                <w:szCs w:val="26"/>
              </w:rPr>
              <w:t>Услуги автовышек до 22 м</w:t>
            </w:r>
          </w:p>
        </w:tc>
        <w:tc>
          <w:tcPr>
            <w:tcW w:w="680" w:type="pct"/>
            <w:vAlign w:val="center"/>
          </w:tcPr>
          <w:p w:rsidR="00A4336A" w:rsidRPr="006A7473" w:rsidRDefault="00A4336A" w:rsidP="00E8744D">
            <w:pPr>
              <w:jc w:val="center"/>
              <w:rPr>
                <w:sz w:val="26"/>
                <w:szCs w:val="26"/>
              </w:rPr>
            </w:pPr>
            <w:r w:rsidRPr="006A7473">
              <w:rPr>
                <w:sz w:val="26"/>
                <w:szCs w:val="26"/>
              </w:rPr>
              <w:t>1 час</w:t>
            </w:r>
          </w:p>
        </w:tc>
        <w:tc>
          <w:tcPr>
            <w:tcW w:w="696" w:type="pct"/>
            <w:vAlign w:val="center"/>
          </w:tcPr>
          <w:p w:rsidR="00A4336A" w:rsidRPr="006A7473" w:rsidRDefault="00A4336A" w:rsidP="00660959">
            <w:pPr>
              <w:jc w:val="center"/>
              <w:rPr>
                <w:sz w:val="26"/>
                <w:szCs w:val="26"/>
              </w:rPr>
            </w:pPr>
            <w:r w:rsidRPr="006A7473">
              <w:rPr>
                <w:sz w:val="26"/>
                <w:szCs w:val="26"/>
              </w:rPr>
              <w:t>900</w:t>
            </w:r>
          </w:p>
        </w:tc>
      </w:tr>
      <w:tr w:rsidR="00A4336A" w:rsidRPr="00075339" w:rsidTr="00C65B48">
        <w:tc>
          <w:tcPr>
            <w:tcW w:w="351" w:type="pct"/>
            <w:vAlign w:val="center"/>
          </w:tcPr>
          <w:p w:rsidR="00A4336A" w:rsidRPr="00075339" w:rsidRDefault="00A4336A" w:rsidP="006609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088" w:type="pct"/>
            <w:vAlign w:val="center"/>
          </w:tcPr>
          <w:p w:rsidR="00A4336A" w:rsidRPr="006A7473" w:rsidRDefault="00A4336A" w:rsidP="00660959">
            <w:pPr>
              <w:rPr>
                <w:sz w:val="26"/>
                <w:szCs w:val="26"/>
              </w:rPr>
            </w:pPr>
            <w:r w:rsidRPr="006A7473">
              <w:rPr>
                <w:sz w:val="26"/>
                <w:szCs w:val="26"/>
              </w:rPr>
              <w:t xml:space="preserve">ИП </w:t>
            </w:r>
            <w:proofErr w:type="spellStart"/>
            <w:r w:rsidRPr="006A7473">
              <w:rPr>
                <w:sz w:val="26"/>
                <w:szCs w:val="26"/>
              </w:rPr>
              <w:t>Гринблат</w:t>
            </w:r>
            <w:proofErr w:type="spellEnd"/>
            <w:r w:rsidRPr="006A7473">
              <w:rPr>
                <w:sz w:val="26"/>
                <w:szCs w:val="26"/>
              </w:rPr>
              <w:t xml:space="preserve"> С.А.</w:t>
            </w:r>
          </w:p>
        </w:tc>
        <w:tc>
          <w:tcPr>
            <w:tcW w:w="1185" w:type="pct"/>
          </w:tcPr>
          <w:p w:rsidR="00A4336A" w:rsidRPr="006A7473" w:rsidRDefault="00A4336A" w:rsidP="00660959">
            <w:pPr>
              <w:jc w:val="center"/>
              <w:rPr>
                <w:sz w:val="26"/>
                <w:szCs w:val="26"/>
              </w:rPr>
            </w:pPr>
            <w:r w:rsidRPr="006A7473">
              <w:rPr>
                <w:sz w:val="26"/>
                <w:szCs w:val="26"/>
              </w:rPr>
              <w:t xml:space="preserve">Предоставление автовышки, высота подъема – 22 метра </w:t>
            </w:r>
          </w:p>
        </w:tc>
        <w:tc>
          <w:tcPr>
            <w:tcW w:w="680" w:type="pct"/>
            <w:vAlign w:val="center"/>
          </w:tcPr>
          <w:p w:rsidR="00A4336A" w:rsidRPr="006A7473" w:rsidRDefault="00A4336A" w:rsidP="00660959">
            <w:pPr>
              <w:jc w:val="center"/>
              <w:rPr>
                <w:sz w:val="26"/>
                <w:szCs w:val="26"/>
              </w:rPr>
            </w:pPr>
            <w:r w:rsidRPr="006A7473">
              <w:rPr>
                <w:sz w:val="26"/>
                <w:szCs w:val="26"/>
              </w:rPr>
              <w:t>1 час</w:t>
            </w:r>
          </w:p>
        </w:tc>
        <w:tc>
          <w:tcPr>
            <w:tcW w:w="696" w:type="pct"/>
            <w:vAlign w:val="center"/>
          </w:tcPr>
          <w:p w:rsidR="00A4336A" w:rsidRPr="006A7473" w:rsidRDefault="00C65B48" w:rsidP="00660959">
            <w:pPr>
              <w:jc w:val="center"/>
              <w:rPr>
                <w:sz w:val="26"/>
                <w:szCs w:val="26"/>
              </w:rPr>
            </w:pPr>
            <w:r w:rsidRPr="006A7473">
              <w:rPr>
                <w:sz w:val="26"/>
                <w:szCs w:val="26"/>
              </w:rPr>
              <w:t>950</w:t>
            </w:r>
          </w:p>
        </w:tc>
      </w:tr>
      <w:tr w:rsidR="00A4336A" w:rsidRPr="00075339" w:rsidTr="00C65B48">
        <w:tc>
          <w:tcPr>
            <w:tcW w:w="351" w:type="pct"/>
            <w:vAlign w:val="center"/>
          </w:tcPr>
          <w:p w:rsidR="00A4336A" w:rsidRPr="00075339" w:rsidRDefault="00C65B48" w:rsidP="006609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088" w:type="pct"/>
            <w:vAlign w:val="center"/>
          </w:tcPr>
          <w:p w:rsidR="00A4336A" w:rsidRPr="006A7473" w:rsidRDefault="00C65B48" w:rsidP="00660959">
            <w:pPr>
              <w:rPr>
                <w:sz w:val="26"/>
                <w:szCs w:val="26"/>
              </w:rPr>
            </w:pPr>
            <w:r w:rsidRPr="006A7473">
              <w:rPr>
                <w:sz w:val="26"/>
                <w:szCs w:val="26"/>
              </w:rPr>
              <w:t>ООО «Валио – Услуги спецтехники»</w:t>
            </w:r>
          </w:p>
        </w:tc>
        <w:tc>
          <w:tcPr>
            <w:tcW w:w="1185" w:type="pct"/>
          </w:tcPr>
          <w:p w:rsidR="00A4336A" w:rsidRPr="006A7473" w:rsidRDefault="00C65B48" w:rsidP="00660959">
            <w:pPr>
              <w:jc w:val="center"/>
              <w:rPr>
                <w:sz w:val="26"/>
                <w:szCs w:val="26"/>
              </w:rPr>
            </w:pPr>
            <w:r w:rsidRPr="006A7473">
              <w:rPr>
                <w:sz w:val="26"/>
                <w:szCs w:val="26"/>
              </w:rPr>
              <w:t>Аренда спецтехники, автовышкаАГП-22 – 22 метра</w:t>
            </w:r>
          </w:p>
        </w:tc>
        <w:tc>
          <w:tcPr>
            <w:tcW w:w="680" w:type="pct"/>
            <w:vAlign w:val="center"/>
          </w:tcPr>
          <w:p w:rsidR="00A4336A" w:rsidRPr="006A7473" w:rsidRDefault="00C65B48" w:rsidP="00660959">
            <w:pPr>
              <w:jc w:val="center"/>
              <w:rPr>
                <w:sz w:val="26"/>
                <w:szCs w:val="26"/>
              </w:rPr>
            </w:pPr>
            <w:r w:rsidRPr="006A7473">
              <w:rPr>
                <w:sz w:val="26"/>
                <w:szCs w:val="26"/>
              </w:rPr>
              <w:t>1 час</w:t>
            </w:r>
          </w:p>
        </w:tc>
        <w:tc>
          <w:tcPr>
            <w:tcW w:w="696" w:type="pct"/>
            <w:vAlign w:val="center"/>
          </w:tcPr>
          <w:p w:rsidR="00A4336A" w:rsidRPr="006A7473" w:rsidRDefault="00C65B48" w:rsidP="00660959">
            <w:pPr>
              <w:jc w:val="center"/>
              <w:rPr>
                <w:sz w:val="26"/>
                <w:szCs w:val="26"/>
              </w:rPr>
            </w:pPr>
            <w:r w:rsidRPr="006A7473">
              <w:rPr>
                <w:sz w:val="26"/>
                <w:szCs w:val="26"/>
              </w:rPr>
              <w:t>900</w:t>
            </w:r>
          </w:p>
        </w:tc>
      </w:tr>
      <w:tr w:rsidR="00A4336A" w:rsidRPr="00075339" w:rsidTr="00C65B48">
        <w:trPr>
          <w:trHeight w:val="289"/>
        </w:trPr>
        <w:tc>
          <w:tcPr>
            <w:tcW w:w="351" w:type="pct"/>
            <w:vAlign w:val="center"/>
          </w:tcPr>
          <w:p w:rsidR="00A4336A" w:rsidRPr="00075339" w:rsidRDefault="00C65B48" w:rsidP="006609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088" w:type="pct"/>
            <w:vAlign w:val="center"/>
          </w:tcPr>
          <w:p w:rsidR="00A4336A" w:rsidRPr="006A7473" w:rsidRDefault="00C65B48" w:rsidP="00660959">
            <w:pPr>
              <w:rPr>
                <w:sz w:val="26"/>
                <w:szCs w:val="26"/>
              </w:rPr>
            </w:pPr>
            <w:r w:rsidRPr="006A7473">
              <w:rPr>
                <w:sz w:val="26"/>
                <w:szCs w:val="26"/>
              </w:rPr>
              <w:t>ООО Компания «</w:t>
            </w:r>
            <w:proofErr w:type="spellStart"/>
            <w:r w:rsidRPr="006A7473">
              <w:rPr>
                <w:sz w:val="26"/>
                <w:szCs w:val="26"/>
              </w:rPr>
              <w:t>Экосоюз</w:t>
            </w:r>
            <w:proofErr w:type="spellEnd"/>
            <w:r w:rsidRPr="006A7473">
              <w:rPr>
                <w:sz w:val="26"/>
                <w:szCs w:val="26"/>
              </w:rPr>
              <w:t>»</w:t>
            </w:r>
          </w:p>
        </w:tc>
        <w:tc>
          <w:tcPr>
            <w:tcW w:w="1185" w:type="pct"/>
          </w:tcPr>
          <w:p w:rsidR="00A4336A" w:rsidRPr="006A7473" w:rsidRDefault="00C65B48" w:rsidP="00660959">
            <w:pPr>
              <w:jc w:val="center"/>
              <w:rPr>
                <w:sz w:val="26"/>
                <w:szCs w:val="26"/>
              </w:rPr>
            </w:pPr>
            <w:r w:rsidRPr="006A7473">
              <w:rPr>
                <w:sz w:val="26"/>
                <w:szCs w:val="26"/>
              </w:rPr>
              <w:t>Аренда автовышки АГП на базе ЗИЛ, высота 22 м</w:t>
            </w:r>
          </w:p>
        </w:tc>
        <w:tc>
          <w:tcPr>
            <w:tcW w:w="680" w:type="pct"/>
            <w:vAlign w:val="center"/>
          </w:tcPr>
          <w:p w:rsidR="00A4336A" w:rsidRPr="006A7473" w:rsidRDefault="00C65B48" w:rsidP="00660959">
            <w:pPr>
              <w:jc w:val="center"/>
              <w:rPr>
                <w:sz w:val="26"/>
                <w:szCs w:val="26"/>
              </w:rPr>
            </w:pPr>
            <w:r w:rsidRPr="006A7473">
              <w:rPr>
                <w:sz w:val="26"/>
                <w:szCs w:val="26"/>
              </w:rPr>
              <w:t>1 час</w:t>
            </w:r>
          </w:p>
        </w:tc>
        <w:tc>
          <w:tcPr>
            <w:tcW w:w="696" w:type="pct"/>
            <w:vAlign w:val="center"/>
          </w:tcPr>
          <w:p w:rsidR="00A4336A" w:rsidRPr="006A7473" w:rsidRDefault="00C65B48" w:rsidP="00660959">
            <w:pPr>
              <w:jc w:val="center"/>
              <w:rPr>
                <w:sz w:val="26"/>
                <w:szCs w:val="26"/>
              </w:rPr>
            </w:pPr>
            <w:r w:rsidRPr="006A7473">
              <w:rPr>
                <w:sz w:val="26"/>
                <w:szCs w:val="26"/>
              </w:rPr>
              <w:t>800</w:t>
            </w:r>
          </w:p>
        </w:tc>
      </w:tr>
      <w:tr w:rsidR="00A4336A" w:rsidRPr="00075339" w:rsidTr="00C65B48">
        <w:tc>
          <w:tcPr>
            <w:tcW w:w="351" w:type="pct"/>
            <w:vAlign w:val="center"/>
          </w:tcPr>
          <w:p w:rsidR="00A4336A" w:rsidRPr="00DB5CC1" w:rsidRDefault="00C65B48" w:rsidP="006609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088" w:type="pct"/>
            <w:vAlign w:val="center"/>
          </w:tcPr>
          <w:p w:rsidR="00A4336A" w:rsidRPr="00D946F8" w:rsidRDefault="00C65B48" w:rsidP="006609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МП «КБУ»</w:t>
            </w:r>
          </w:p>
        </w:tc>
        <w:tc>
          <w:tcPr>
            <w:tcW w:w="1185" w:type="pct"/>
          </w:tcPr>
          <w:p w:rsidR="00A4336A" w:rsidRPr="00075339" w:rsidRDefault="00C65B48" w:rsidP="00C65B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Транспортные услуги, автогидроподъемник </w:t>
            </w:r>
            <w:r w:rsidRPr="003146F8">
              <w:rPr>
                <w:sz w:val="26"/>
                <w:szCs w:val="26"/>
              </w:rPr>
              <w:t>ЗИЛ 433362 ВС-22.01</w:t>
            </w:r>
          </w:p>
        </w:tc>
        <w:tc>
          <w:tcPr>
            <w:tcW w:w="680" w:type="pct"/>
            <w:vAlign w:val="center"/>
          </w:tcPr>
          <w:p w:rsidR="00A4336A" w:rsidRPr="00075339" w:rsidRDefault="00C65B48" w:rsidP="006609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  <w:tc>
          <w:tcPr>
            <w:tcW w:w="696" w:type="pct"/>
            <w:vAlign w:val="center"/>
          </w:tcPr>
          <w:p w:rsidR="00A4336A" w:rsidRPr="00075339" w:rsidRDefault="00C65B48" w:rsidP="006609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</w:t>
            </w:r>
          </w:p>
        </w:tc>
      </w:tr>
    </w:tbl>
    <w:p w:rsidR="00F92D97" w:rsidRPr="003D6818" w:rsidRDefault="00F92D97" w:rsidP="00F92D97">
      <w:pPr>
        <w:jc w:val="center"/>
        <w:rPr>
          <w:sz w:val="26"/>
          <w:szCs w:val="26"/>
        </w:rPr>
      </w:pPr>
    </w:p>
    <w:p w:rsidR="00F92D97" w:rsidRDefault="00F92D97" w:rsidP="00F92D97"/>
    <w:p w:rsidR="00AC50FB" w:rsidRDefault="00AC50FB"/>
    <w:sectPr w:rsidR="00AC50FB" w:rsidSect="009951BE">
      <w:pgSz w:w="11900" w:h="16820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D97"/>
    <w:rsid w:val="00281D73"/>
    <w:rsid w:val="00302DFF"/>
    <w:rsid w:val="00540D16"/>
    <w:rsid w:val="005750AC"/>
    <w:rsid w:val="006A7473"/>
    <w:rsid w:val="007A2502"/>
    <w:rsid w:val="00835B17"/>
    <w:rsid w:val="0087730A"/>
    <w:rsid w:val="00A4336A"/>
    <w:rsid w:val="00AC50FB"/>
    <w:rsid w:val="00B8797B"/>
    <w:rsid w:val="00C65B48"/>
    <w:rsid w:val="00DA63A7"/>
    <w:rsid w:val="00E8744D"/>
    <w:rsid w:val="00EB246A"/>
    <w:rsid w:val="00F70BBA"/>
    <w:rsid w:val="00F9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CAEA1E"/>
  <w15:chartTrackingRefBased/>
  <w15:docId w15:val="{41402D62-7277-4ABB-AC80-2A966F40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0AC"/>
  </w:style>
  <w:style w:type="paragraph" w:styleId="9">
    <w:name w:val="heading 9"/>
    <w:basedOn w:val="a"/>
    <w:next w:val="a"/>
    <w:link w:val="90"/>
    <w:qFormat/>
    <w:rsid w:val="00F92D97"/>
    <w:pPr>
      <w:keepNext/>
      <w:spacing w:after="0" w:line="240" w:lineRule="auto"/>
      <w:ind w:right="485"/>
      <w:jc w:val="center"/>
      <w:outlineLvl w:val="8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2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F92D97"/>
    <w:pPr>
      <w:spacing w:after="0" w:line="240" w:lineRule="auto"/>
      <w:ind w:left="720" w:right="488"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F92D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F92D97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5</cp:revision>
  <dcterms:created xsi:type="dcterms:W3CDTF">2017-12-04T14:46:00Z</dcterms:created>
  <dcterms:modified xsi:type="dcterms:W3CDTF">2017-12-06T10:34:00Z</dcterms:modified>
</cp:coreProperties>
</file>