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12" w:rsidRDefault="00F53712" w:rsidP="00F5371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F53712" w:rsidRDefault="00F53712" w:rsidP="00F5371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городского конкурса кулинарного искусства </w:t>
      </w:r>
    </w:p>
    <w:p w:rsidR="00F53712" w:rsidRDefault="00F53712" w:rsidP="00F53712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«Фруктовое ассорти»</w:t>
      </w:r>
    </w:p>
    <w:p w:rsidR="002C6A20" w:rsidRPr="002C6A20" w:rsidRDefault="002C6A20" w:rsidP="002C6A20">
      <w:pPr>
        <w:ind w:left="-567" w:firstLine="567"/>
        <w:jc w:val="center"/>
        <w:rPr>
          <w:rFonts w:eastAsia="Calibri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рамках </w:t>
      </w:r>
      <w:r>
        <w:rPr>
          <w:bCs/>
          <w:color w:val="000000"/>
          <w:sz w:val="26"/>
          <w:szCs w:val="26"/>
          <w:lang w:val="en-US"/>
        </w:rPr>
        <w:t>VI</w:t>
      </w:r>
      <w:r>
        <w:rPr>
          <w:bCs/>
          <w:color w:val="000000"/>
          <w:sz w:val="26"/>
          <w:szCs w:val="26"/>
        </w:rPr>
        <w:t xml:space="preserve"> фестиваля садов и цветов «</w:t>
      </w:r>
      <w:proofErr w:type="gramStart"/>
      <w:r>
        <w:rPr>
          <w:bCs/>
          <w:color w:val="000000"/>
          <w:sz w:val="26"/>
          <w:szCs w:val="26"/>
        </w:rPr>
        <w:t>Заречный</w:t>
      </w:r>
      <w:proofErr w:type="gramEnd"/>
      <w:r>
        <w:rPr>
          <w:bCs/>
          <w:color w:val="000000"/>
          <w:sz w:val="26"/>
          <w:szCs w:val="26"/>
        </w:rPr>
        <w:t xml:space="preserve"> в цвету»</w:t>
      </w:r>
    </w:p>
    <w:p w:rsidR="002C6A20" w:rsidRDefault="002C6A20" w:rsidP="002C6A20">
      <w:pPr>
        <w:autoSpaceDE w:val="0"/>
        <w:jc w:val="center"/>
        <w:rPr>
          <w:rFonts w:eastAsia="Calibri"/>
          <w:sz w:val="26"/>
          <w:szCs w:val="26"/>
        </w:rPr>
      </w:pPr>
    </w:p>
    <w:p w:rsidR="00F53712" w:rsidRDefault="00F53712" w:rsidP="00F53712">
      <w:pPr>
        <w:autoSpaceDE w:val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I. Общие положения</w:t>
      </w:r>
    </w:p>
    <w:p w:rsidR="00F53712" w:rsidRDefault="00F53712" w:rsidP="00F53712">
      <w:pPr>
        <w:ind w:firstLine="425"/>
        <w:jc w:val="both"/>
        <w:rPr>
          <w:sz w:val="26"/>
          <w:szCs w:val="26"/>
        </w:rPr>
      </w:pP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1.1. Настоящее положение определяет порядок организации и проведения городского конкурса кулинарного искусства «Фруктовое ассорти» (далее – Конкурс), систему оценки результатов и определения его победителей.</w:t>
      </w: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Городской Конкурс кулинарного искусства «Фруктовое ассорти» проводится в рамках Фестиваля  садов и цветов «Заречный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цвету».</w:t>
      </w: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1.3. Организатором Конкурса является МУК «Информационно-библиотечное объединение»  при   поддержке   Департамента   культуры   и   молодежной   политики      г. Заречного.</w:t>
      </w: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1.4. Основными целями Конкурса являются выявление и поддержка активных и талантливых горожан, развитие их творческого потенциала, пропаганда традиционных праздников и семейных ценностей, сохранение традиций гостеприимства, создание комфортной городской среды.</w:t>
      </w: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II. Участники Конкурса</w:t>
      </w: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2.1. Участниками Конкурса могут быть все жители города, как  индивидуально, так и в группе. Дети до 12 лет допускаются к участию  в составе группы (семьи). В группе допускается не более пяти человек. Конкурсанты выполняют задание самостоятельно.</w:t>
      </w: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III. Порядок проведения Конкурса</w:t>
      </w:r>
    </w:p>
    <w:p w:rsidR="00F53712" w:rsidRPr="00F53712" w:rsidRDefault="00F53712" w:rsidP="00F53712">
      <w:pPr>
        <w:ind w:firstLine="426"/>
        <w:jc w:val="center"/>
        <w:rPr>
          <w:bCs/>
          <w:sz w:val="26"/>
          <w:szCs w:val="26"/>
        </w:rPr>
      </w:pP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3.1.  Участники предоставляют на Конкурс самостоятельное произведение кулинарного искусства, представляющее собой оригинально оформленное блюдо. Работы, сделанные на основе готовых кулинарных изделий (приобретенных в торговых сетях) в конкурсе не участвуют.</w:t>
      </w: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3.2.  Обязательным условием при приготовлении блюда является использование фруктов или продуктов из них (джем, сок, варенье и т.д.). Допускается использование любых кулинарных украшений. Формы и приемы кулинарного оформления – любые.</w:t>
      </w:r>
    </w:p>
    <w:p w:rsidR="00F53712" w:rsidRDefault="00F53712" w:rsidP="00F53712">
      <w:pPr>
        <w:ind w:firstLine="425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3.3.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Работы</w:t>
      </w:r>
      <w:r>
        <w:rPr>
          <w:bCs/>
          <w:sz w:val="26"/>
          <w:szCs w:val="26"/>
        </w:rPr>
        <w:t>, представленные на Конкурс,  должны иметь:</w:t>
      </w:r>
    </w:p>
    <w:p w:rsidR="00F53712" w:rsidRDefault="00F53712" w:rsidP="00F53712">
      <w:pPr>
        <w:widowControl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этикетку</w:t>
      </w:r>
      <w:r>
        <w:rPr>
          <w:sz w:val="26"/>
          <w:szCs w:val="26"/>
        </w:rPr>
        <w:t xml:space="preserve">, в которой указывается название  произведения кулинарного искусства; </w:t>
      </w:r>
    </w:p>
    <w:p w:rsidR="00F53712" w:rsidRDefault="00F53712" w:rsidP="00F53712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Ф.И.О.  участника, или название коллектива участников;</w:t>
      </w:r>
    </w:p>
    <w:p w:rsidR="00F53712" w:rsidRDefault="00F53712" w:rsidP="00F53712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Cs/>
          <w:sz w:val="26"/>
          <w:szCs w:val="26"/>
          <w:lang w:val="ru-RU"/>
        </w:rPr>
        <w:t>- 2-5-минутную презентацию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произведения кулинарного искусства.</w:t>
      </w:r>
    </w:p>
    <w:p w:rsidR="00F53712" w:rsidRDefault="00F53712" w:rsidP="00F537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3.4. Работы оцениваются по следующим номинациям:</w:t>
      </w:r>
    </w:p>
    <w:p w:rsidR="00F53712" w:rsidRDefault="00F53712" w:rsidP="00F537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заготовки на зиму (консервирование);</w:t>
      </w:r>
    </w:p>
    <w:p w:rsidR="00F53712" w:rsidRDefault="00F53712" w:rsidP="00F537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кондитерские изделия;</w:t>
      </w:r>
    </w:p>
    <w:p w:rsidR="00F53712" w:rsidRDefault="00F53712" w:rsidP="00F537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«Блюдо-открытие» (необычность блюда);</w:t>
      </w:r>
    </w:p>
    <w:p w:rsidR="00F53712" w:rsidRDefault="00F53712" w:rsidP="00F537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эстетика выполнения;</w:t>
      </w:r>
    </w:p>
    <w:p w:rsidR="00F53712" w:rsidRDefault="00F53712" w:rsidP="00F53712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креативность при презентации конкурсной работы членам жюри.</w:t>
      </w:r>
    </w:p>
    <w:p w:rsidR="00F53712" w:rsidRDefault="00F53712" w:rsidP="00F53712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3.6. Состав жюри Конкурса формируется оргкомитетом, в него входят ведущие кулинары и повара г. Заречного, а также представители сферы искусства и активисты городского сообщества. Жюри осуществляет оценку конкурсных работ в соответствии с номинациями, представленными в пункте 3.5. настоящего Положения определяет победителей и призеров Конкурса, соблюдает конфиденциальность о результатах оценки конкурсных работ до их официального объявления. Результаты оценки конкурсных работ и решение жюри заносятся в протокол, который подписывается всеми членами жюри.</w:t>
      </w:r>
    </w:p>
    <w:p w:rsidR="00F53712" w:rsidRPr="00F53712" w:rsidRDefault="00F53712" w:rsidP="00F53712">
      <w:pPr>
        <w:ind w:firstLine="426"/>
        <w:jc w:val="center"/>
        <w:rPr>
          <w:bCs/>
          <w:sz w:val="26"/>
          <w:szCs w:val="26"/>
        </w:rPr>
      </w:pP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>. Требования к работам</w:t>
      </w:r>
    </w:p>
    <w:p w:rsidR="00F53712" w:rsidRDefault="00F53712" w:rsidP="00F53712">
      <w:pPr>
        <w:ind w:firstLine="426"/>
        <w:jc w:val="center"/>
        <w:rPr>
          <w:bCs/>
          <w:sz w:val="26"/>
          <w:szCs w:val="26"/>
        </w:rPr>
      </w:pP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4.1. Каждый участник (команда) представляет одну конкурсную работу.</w:t>
      </w:r>
    </w:p>
    <w:p w:rsidR="00F53712" w:rsidRDefault="00F53712" w:rsidP="00F53712">
      <w:pPr>
        <w:ind w:firstLine="425"/>
        <w:jc w:val="both"/>
        <w:rPr>
          <w:sz w:val="26"/>
          <w:szCs w:val="26"/>
        </w:rPr>
      </w:pPr>
      <w:r>
        <w:rPr>
          <w:sz w:val="26"/>
          <w:szCs w:val="26"/>
        </w:rPr>
        <w:t>4.2. Участники конкурса на защиту работы представляют жюри следующую информацию: название блюда, его ингредиенты, используемые кулинарные приемы оформления.</w:t>
      </w:r>
    </w:p>
    <w:p w:rsidR="00F53712" w:rsidRDefault="00F53712" w:rsidP="00F53712">
      <w:pPr>
        <w:spacing w:before="28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. Критерии оценки конкурсных работ</w:t>
      </w:r>
    </w:p>
    <w:p w:rsidR="00F53712" w:rsidRPr="00F53712" w:rsidRDefault="00F53712" w:rsidP="00F53712">
      <w:pPr>
        <w:rPr>
          <w:sz w:val="26"/>
          <w:szCs w:val="26"/>
        </w:rPr>
      </w:pPr>
    </w:p>
    <w:p w:rsidR="00F53712" w:rsidRDefault="00F53712" w:rsidP="00F53712">
      <w:pPr>
        <w:rPr>
          <w:sz w:val="26"/>
          <w:szCs w:val="26"/>
        </w:rPr>
      </w:pPr>
      <w:r>
        <w:rPr>
          <w:sz w:val="26"/>
          <w:szCs w:val="26"/>
        </w:rPr>
        <w:t>Член конкурсной комиссии</w:t>
      </w:r>
    </w:p>
    <w:p w:rsidR="00F53712" w:rsidRDefault="00F53712" w:rsidP="00F53712">
      <w:pPr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6060"/>
        <w:gridCol w:w="1844"/>
      </w:tblGrid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 </w:t>
            </w:r>
          </w:p>
          <w:p w:rsidR="00F53712" w:rsidRDefault="00F53712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Параметры оценки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712" w:rsidRDefault="00F53712">
            <w:pPr>
              <w:jc w:val="center"/>
            </w:pPr>
            <w:r>
              <w:rPr>
                <w:sz w:val="26"/>
                <w:szCs w:val="26"/>
              </w:rPr>
              <w:t>Количество баллов (максим. 5)</w:t>
            </w: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 w:rsidP="00F53712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работы, визитная карточка участника.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 w:rsidP="00F53712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Грамотность оформления этикетки для выставочных экспонатов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 w:rsidP="00F53712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Соответствие выполненной работы, воплощение идеи.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 w:rsidP="00F53712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Композиция. Эстетичность.  Цветовые пропорции.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 w:rsidP="00F53712">
            <w:pPr>
              <w:pStyle w:val="a4"/>
              <w:widowControl w:val="0"/>
              <w:numPr>
                <w:ilvl w:val="0"/>
                <w:numId w:val="2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Сложность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F53712" w:rsidTr="00F53712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3712" w:rsidRDefault="00F53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712" w:rsidRDefault="00F53712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12" w:rsidRDefault="00F53712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F53712" w:rsidRDefault="00F53712" w:rsidP="00F53712">
      <w:pPr>
        <w:pStyle w:val="a6"/>
        <w:ind w:left="142"/>
        <w:jc w:val="both"/>
        <w:rPr>
          <w:rFonts w:ascii="Times New Roman" w:hAnsi="Times New Roman"/>
          <w:sz w:val="26"/>
          <w:szCs w:val="26"/>
        </w:rPr>
      </w:pPr>
    </w:p>
    <w:p w:rsidR="00F53712" w:rsidRDefault="00F53712" w:rsidP="00F53712">
      <w:pPr>
        <w:ind w:left="709" w:firstLine="11"/>
        <w:jc w:val="center"/>
        <w:rPr>
          <w:sz w:val="26"/>
          <w:szCs w:val="26"/>
        </w:rPr>
      </w:pPr>
      <w:r>
        <w:rPr>
          <w:bCs/>
          <w:sz w:val="26"/>
          <w:szCs w:val="26"/>
          <w:lang w:val="en-US"/>
        </w:rPr>
        <w:t>VI</w:t>
      </w:r>
      <w:r>
        <w:rPr>
          <w:bCs/>
          <w:sz w:val="26"/>
          <w:szCs w:val="26"/>
        </w:rPr>
        <w:t>. Награждение победителей Конкурса</w:t>
      </w:r>
    </w:p>
    <w:p w:rsidR="00F53712" w:rsidRDefault="00F53712" w:rsidP="00F53712">
      <w:pPr>
        <w:ind w:left="709" w:firstLine="11"/>
        <w:jc w:val="center"/>
        <w:rPr>
          <w:sz w:val="26"/>
          <w:szCs w:val="26"/>
        </w:rPr>
      </w:pPr>
    </w:p>
    <w:p w:rsidR="00F53712" w:rsidRDefault="00F53712" w:rsidP="00F53712">
      <w:pPr>
        <w:ind w:left="28" w:firstLine="822"/>
        <w:jc w:val="both"/>
        <w:rPr>
          <w:sz w:val="26"/>
          <w:szCs w:val="26"/>
        </w:rPr>
      </w:pPr>
      <w:r>
        <w:rPr>
          <w:sz w:val="26"/>
          <w:szCs w:val="26"/>
        </w:rPr>
        <w:t>6.1.  Основанием для награждения победителей по номинациям Конкурса служит решение конкурсной комиссии  Конкурса, оформленное итоговым протоколом.</w:t>
      </w:r>
    </w:p>
    <w:p w:rsidR="00F53712" w:rsidRPr="00F53712" w:rsidRDefault="00F53712" w:rsidP="00F53712">
      <w:pPr>
        <w:ind w:left="28" w:firstLine="82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По итогам Конкурса победители  награждаются дипломами, призами </w:t>
      </w:r>
      <w:r>
        <w:rPr>
          <w:rFonts w:eastAsia="Calibri"/>
          <w:sz w:val="26"/>
          <w:szCs w:val="26"/>
        </w:rPr>
        <w:t>(за счет внебюджетных источников)</w:t>
      </w:r>
      <w:r>
        <w:rPr>
          <w:sz w:val="26"/>
          <w:szCs w:val="26"/>
        </w:rPr>
        <w:t>.</w:t>
      </w:r>
      <w:bookmarkStart w:id="0" w:name="_GoBack"/>
      <w:bookmarkEnd w:id="0"/>
    </w:p>
    <w:sectPr w:rsidR="00F53712" w:rsidRPr="00F5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B506F"/>
    <w:multiLevelType w:val="multilevel"/>
    <w:tmpl w:val="DBDC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211"/>
        </w:tabs>
        <w:ind w:left="1211" w:hanging="360"/>
      </w:pPr>
      <w:rPr>
        <w:sz w:val="26"/>
        <w:szCs w:val="26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4D125E"/>
    <w:multiLevelType w:val="multilevel"/>
    <w:tmpl w:val="B0F418CE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0"/>
    <w:rsid w:val="0025400A"/>
    <w:rsid w:val="002C6A20"/>
    <w:rsid w:val="0074310B"/>
    <w:rsid w:val="00AD4C80"/>
    <w:rsid w:val="00F53712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  <w:style w:type="paragraph" w:styleId="a6">
    <w:name w:val="No Spacing"/>
    <w:qFormat/>
    <w:rsid w:val="00F5371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6A20"/>
    <w:rPr>
      <w:color w:val="0000FF"/>
      <w:u w:val="single"/>
    </w:rPr>
  </w:style>
  <w:style w:type="paragraph" w:styleId="a4">
    <w:name w:val="List Paragraph"/>
    <w:basedOn w:val="a"/>
    <w:qFormat/>
    <w:rsid w:val="002C6A2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customStyle="1" w:styleId="a5">
    <w:name w:val="Содержимое таблицы"/>
    <w:basedOn w:val="a"/>
    <w:rsid w:val="002C6A20"/>
    <w:pPr>
      <w:suppressLineNumbers/>
    </w:pPr>
    <w:rPr>
      <w:sz w:val="24"/>
      <w:szCs w:val="24"/>
    </w:rPr>
  </w:style>
  <w:style w:type="paragraph" w:styleId="a6">
    <w:name w:val="No Spacing"/>
    <w:qFormat/>
    <w:rsid w:val="00F53712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2019-06-17T08:04:00Z</dcterms:created>
  <dcterms:modified xsi:type="dcterms:W3CDTF">2019-06-17T08:04:00Z</dcterms:modified>
</cp:coreProperties>
</file>