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A" w:rsidRPr="005A2ABA" w:rsidRDefault="005A2ABA" w:rsidP="005A2ABA">
      <w:pPr>
        <w:pStyle w:val="ConsPlusTitle"/>
        <w:spacing w:before="22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>МИНИСТЕРСТВО ФИНАНСОВ РОССИЙСКОЙ ФЕДЕРАЦИИ</w:t>
      </w:r>
    </w:p>
    <w:p w:rsidR="005A2ABA" w:rsidRPr="005A2ABA" w:rsidRDefault="005A2ABA" w:rsidP="005A2ABA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A2ABA" w:rsidRPr="005A2ABA" w:rsidRDefault="005A2ABA" w:rsidP="005A2ABA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>ПИСЬМО</w:t>
      </w:r>
    </w:p>
    <w:p w:rsidR="005A2ABA" w:rsidRPr="005A2ABA" w:rsidRDefault="005A2ABA" w:rsidP="005A2ABA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от 26 сентября 2017 г.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5A2ABA">
        <w:rPr>
          <w:rFonts w:ascii="Times New Roman" w:hAnsi="Times New Roman" w:cs="Times New Roman"/>
          <w:sz w:val="26"/>
          <w:szCs w:val="26"/>
        </w:rPr>
        <w:t>24-01-10/62488</w:t>
      </w:r>
    </w:p>
    <w:p w:rsidR="005A2ABA" w:rsidRPr="005A2ABA" w:rsidRDefault="005A2ABA" w:rsidP="005A2AB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2ABA" w:rsidRPr="005A2ABA" w:rsidRDefault="005A2ABA" w:rsidP="005A2AB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ABA">
        <w:rPr>
          <w:rFonts w:ascii="Times New Roman" w:hAnsi="Times New Roman" w:cs="Times New Roman"/>
          <w:sz w:val="26"/>
          <w:szCs w:val="26"/>
        </w:rPr>
        <w:t xml:space="preserve">Департамент бюджетной политики в сфере контрактной системы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A2ABA">
        <w:rPr>
          <w:rFonts w:ascii="Times New Roman" w:hAnsi="Times New Roman" w:cs="Times New Roman"/>
          <w:sz w:val="26"/>
          <w:szCs w:val="26"/>
        </w:rPr>
        <w:t xml:space="preserve"> Департамент), рассмотрев обращение по вопросу о применении положений Федерального </w:t>
      </w:r>
      <w:hyperlink r:id="rId4" w:history="1">
        <w:r w:rsidRPr="005A2AB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информации, содержащейся в заявке на участие в электронном аукционе, сообщает следующее.</w:t>
      </w:r>
      <w:proofErr w:type="gramEnd"/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5A2ABA">
          <w:rPr>
            <w:rFonts w:ascii="Times New Roman" w:hAnsi="Times New Roman" w:cs="Times New Roman"/>
            <w:sz w:val="26"/>
            <w:szCs w:val="26"/>
          </w:rPr>
          <w:t>части 3 статьи 66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</w:t>
      </w:r>
      <w:proofErr w:type="gramStart"/>
      <w:r w:rsidRPr="005A2ABA">
        <w:rPr>
          <w:rFonts w:ascii="Times New Roman" w:hAnsi="Times New Roman" w:cs="Times New Roman"/>
          <w:sz w:val="26"/>
          <w:szCs w:val="26"/>
        </w:rPr>
        <w:t>указано</w:t>
      </w:r>
      <w:proofErr w:type="gramEnd"/>
      <w:r w:rsidRPr="005A2ABA">
        <w:rPr>
          <w:rFonts w:ascii="Times New Roman" w:hAnsi="Times New Roman" w:cs="Times New Roman"/>
          <w:sz w:val="26"/>
          <w:szCs w:val="26"/>
        </w:rPr>
        <w:t xml:space="preserve"> о предоставлении в составе первой части заявки на участие в электронном аукционе фирменного наименования (при наличии). Наряду с этим </w:t>
      </w:r>
      <w:hyperlink r:id="rId6" w:history="1">
        <w:r w:rsidRPr="005A2ABA">
          <w:rPr>
            <w:rFonts w:ascii="Times New Roman" w:hAnsi="Times New Roman" w:cs="Times New Roman"/>
            <w:sz w:val="26"/>
            <w:szCs w:val="26"/>
          </w:rPr>
          <w:t>пункт 1 части 5 статьи 66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также содержит указание на необходимость предоставления фирменного наименования (при наличии) для юридического лица во второй части заявки на участие в электронном аукционе.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A2ABA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5A2ABA">
          <w:rPr>
            <w:rFonts w:ascii="Times New Roman" w:hAnsi="Times New Roman" w:cs="Times New Roman"/>
            <w:sz w:val="26"/>
            <w:szCs w:val="26"/>
          </w:rPr>
          <w:t>2 статьи 1473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юридическое лицо, являющееся коммерческой организацией, выступает в гражданском обороте под своим фирменным наименованием,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лица. Фирменное наименование юридического лица должно содержать указание на его организационно-правовую форму и наименование юридического лица.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Департамент считает, что в положениях </w:t>
      </w:r>
      <w:hyperlink r:id="rId9" w:history="1">
        <w:r w:rsidRPr="005A2ABA">
          <w:rPr>
            <w:rFonts w:ascii="Times New Roman" w:hAnsi="Times New Roman" w:cs="Times New Roman"/>
            <w:sz w:val="26"/>
            <w:szCs w:val="26"/>
          </w:rPr>
          <w:t>части 3 статьи 66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слова "фирменное наименование" поименованы при перечислении признаков предлагаемого участником закупки товара и не употребляются в значении фирменного наименования юридического лица.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ABA">
        <w:rPr>
          <w:rFonts w:ascii="Times New Roman" w:hAnsi="Times New Roman" w:cs="Times New Roman"/>
          <w:sz w:val="26"/>
          <w:szCs w:val="26"/>
        </w:rPr>
        <w:t xml:space="preserve">Указанное также </w:t>
      </w:r>
      <w:proofErr w:type="spellStart"/>
      <w:r w:rsidRPr="005A2ABA">
        <w:rPr>
          <w:rFonts w:ascii="Times New Roman" w:hAnsi="Times New Roman" w:cs="Times New Roman"/>
          <w:sz w:val="26"/>
          <w:szCs w:val="26"/>
        </w:rPr>
        <w:t>коррелирует</w:t>
      </w:r>
      <w:proofErr w:type="spellEnd"/>
      <w:r w:rsidRPr="005A2ABA">
        <w:rPr>
          <w:rFonts w:ascii="Times New Roman" w:hAnsi="Times New Roman" w:cs="Times New Roman"/>
          <w:sz w:val="26"/>
          <w:szCs w:val="26"/>
        </w:rPr>
        <w:t xml:space="preserve"> с положениями </w:t>
      </w:r>
      <w:hyperlink r:id="rId10" w:history="1">
        <w:r w:rsidRPr="005A2ABA">
          <w:rPr>
            <w:rFonts w:ascii="Times New Roman" w:hAnsi="Times New Roman" w:cs="Times New Roman"/>
            <w:sz w:val="26"/>
            <w:szCs w:val="26"/>
          </w:rPr>
          <w:t>части 15 статьи 66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устанавливающей обязанность оператора электронной площадки обеспечить конфиденциальность информации об участниках электронного аукциона, подавших заявки на участие в таком аукционе, и информации, содержащейся в первой и второй частях данной заявки, до размещения на электронной площадке протокола проведения такого аукциона.</w:t>
      </w:r>
      <w:proofErr w:type="gramEnd"/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Таким образом, Департамент полагает, что фирменное наименование юридического лица, являющегося участником закупки, не подлежит указанию в первой части заявки, а указывается во второй части заявки в соответствии с требованиями </w:t>
      </w:r>
      <w:hyperlink r:id="rId11" w:history="1">
        <w:r w:rsidRPr="005A2ABA">
          <w:rPr>
            <w:rFonts w:ascii="Times New Roman" w:hAnsi="Times New Roman" w:cs="Times New Roman"/>
            <w:sz w:val="26"/>
            <w:szCs w:val="26"/>
          </w:rPr>
          <w:t>пункта 1 части 5 статьи 66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>Вместе с тем полагаем необходимым отметить следующее.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В случаях, указанных в </w:t>
      </w:r>
      <w:hyperlink r:id="rId12" w:history="1">
        <w:r w:rsidRPr="005A2ABA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5A2ABA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5A2ABA">
          <w:rPr>
            <w:rFonts w:ascii="Times New Roman" w:hAnsi="Times New Roman" w:cs="Times New Roman"/>
            <w:sz w:val="26"/>
            <w:szCs w:val="26"/>
          </w:rPr>
          <w:t>"б" пункта 3 части 3 статьи 66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первая часть заявки на участие в электронном аукционе должна содержать страну происхождения товара.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Постановлением Госстандарта России от 14.12.2001 N 529-ст принят Общероссийский </w:t>
      </w:r>
      <w:hyperlink r:id="rId15" w:history="1">
        <w:r w:rsidRPr="005A2ABA">
          <w:rPr>
            <w:rFonts w:ascii="Times New Roman" w:hAnsi="Times New Roman" w:cs="Times New Roman"/>
            <w:sz w:val="26"/>
            <w:szCs w:val="26"/>
          </w:rPr>
          <w:t>классификатор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стран мира (ОКСМ).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16" w:history="1">
        <w:r w:rsidRPr="005A2ABA">
          <w:rPr>
            <w:rFonts w:ascii="Times New Roman" w:hAnsi="Times New Roman" w:cs="Times New Roman"/>
            <w:sz w:val="26"/>
            <w:szCs w:val="26"/>
          </w:rPr>
          <w:t>пунктом 7 статьи 2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Федерального закона от 29.06.2015 N 162-ФЗ общероссийский классификатор является обязательным для применения в 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Федерации.</w:t>
      </w:r>
    </w:p>
    <w:p w:rsidR="005A2ABA" w:rsidRPr="005A2ABA" w:rsidRDefault="005A2ABA" w:rsidP="005A2AB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ABA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hyperlink r:id="rId17" w:history="1">
        <w:r w:rsidRPr="005A2AB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о контрактной системе не содержит требования о применении </w:t>
      </w:r>
      <w:hyperlink r:id="rId18" w:history="1">
        <w:r w:rsidRPr="005A2ABA">
          <w:rPr>
            <w:rFonts w:ascii="Times New Roman" w:hAnsi="Times New Roman" w:cs="Times New Roman"/>
            <w:sz w:val="26"/>
            <w:szCs w:val="26"/>
          </w:rPr>
          <w:t>ОКСМ</w:t>
        </w:r>
      </w:hyperlink>
      <w:r w:rsidRPr="005A2ABA">
        <w:rPr>
          <w:rFonts w:ascii="Times New Roman" w:hAnsi="Times New Roman" w:cs="Times New Roman"/>
          <w:sz w:val="26"/>
          <w:szCs w:val="26"/>
        </w:rPr>
        <w:t>, участник закупки вправе предоставить в заявке указание на страну происхождения товара, отличное от требований ОКСМ (но при этом позволяющее однозначно идентифицировать такую страну), за исключением случаев, прямо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</w:t>
      </w:r>
      <w:proofErr w:type="gramEnd"/>
      <w:r w:rsidRPr="005A2ABA">
        <w:rPr>
          <w:rFonts w:ascii="Times New Roman" w:hAnsi="Times New Roman" w:cs="Times New Roman"/>
          <w:sz w:val="26"/>
          <w:szCs w:val="26"/>
        </w:rPr>
        <w:t xml:space="preserve"> и муниципальных нужд, например, </w:t>
      </w:r>
      <w:hyperlink r:id="rId19" w:history="1">
        <w:r w:rsidRPr="005A2ABA">
          <w:rPr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5A2ABA">
        <w:rPr>
          <w:rFonts w:ascii="Times New Roman" w:hAnsi="Times New Roman" w:cs="Times New Roman"/>
          <w:sz w:val="26"/>
          <w:szCs w:val="26"/>
        </w:rPr>
        <w:t xml:space="preserve"> приказа Минэкономразвития России от 25.03.2014 N 155.</w:t>
      </w:r>
    </w:p>
    <w:p w:rsidR="005A2ABA" w:rsidRPr="005A2ABA" w:rsidRDefault="005A2ABA" w:rsidP="005A2AB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2ABA" w:rsidRPr="005A2ABA" w:rsidRDefault="005A2ABA" w:rsidP="005A2ABA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proofErr w:type="gramStart"/>
      <w:r w:rsidRPr="005A2ABA">
        <w:rPr>
          <w:rFonts w:ascii="Times New Roman" w:hAnsi="Times New Roman" w:cs="Times New Roman"/>
          <w:sz w:val="26"/>
          <w:szCs w:val="26"/>
        </w:rPr>
        <w:t>бюджетной</w:t>
      </w:r>
      <w:proofErr w:type="gramEnd"/>
    </w:p>
    <w:p w:rsidR="005A2ABA" w:rsidRPr="005A2ABA" w:rsidRDefault="005A2ABA" w:rsidP="005A2ABA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>политики в сфере контрактной системы</w:t>
      </w:r>
    </w:p>
    <w:p w:rsidR="005A2ABA" w:rsidRPr="005A2ABA" w:rsidRDefault="005A2ABA" w:rsidP="005A2ABA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>Т.П.ДЕМИДОВА</w:t>
      </w:r>
    </w:p>
    <w:p w:rsidR="005A2ABA" w:rsidRPr="005A2ABA" w:rsidRDefault="005A2ABA" w:rsidP="005A2AB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 w:rsidRPr="005A2ABA">
        <w:rPr>
          <w:rFonts w:ascii="Times New Roman" w:hAnsi="Times New Roman" w:cs="Times New Roman"/>
          <w:sz w:val="26"/>
          <w:szCs w:val="26"/>
        </w:rPr>
        <w:t>26.09.2017</w:t>
      </w:r>
    </w:p>
    <w:p w:rsidR="005A2ABA" w:rsidRPr="005A2ABA" w:rsidRDefault="005A2ABA" w:rsidP="005A2AB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2ABA" w:rsidRPr="005A2ABA" w:rsidRDefault="005A2ABA" w:rsidP="005A2AB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2ABA" w:rsidRPr="005A2ABA" w:rsidRDefault="005A2ABA" w:rsidP="005A2ABA">
      <w:pPr>
        <w:pStyle w:val="ConsPlusNormal"/>
        <w:pBdr>
          <w:top w:val="single" w:sz="6" w:space="0" w:color="auto"/>
        </w:pBdr>
        <w:spacing w:before="100" w:after="10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1FAE" w:rsidRPr="005A2ABA" w:rsidRDefault="00FA1FAE" w:rsidP="005A2ABA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FA1FAE" w:rsidRPr="005A2ABA" w:rsidSect="005A2AB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BA"/>
    <w:rsid w:val="00030046"/>
    <w:rsid w:val="0036125A"/>
    <w:rsid w:val="005A2ABA"/>
    <w:rsid w:val="00FA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F0E42C0C800A6D0DC7E124042D7AC44448C411F8DD9CBA7B75614F80B57D4F0F39CD54EBD875AD33BL" TargetMode="External"/><Relationship Id="rId13" Type="http://schemas.openxmlformats.org/officeDocument/2006/relationships/hyperlink" Target="consultantplus://offline/ref=301F0E42C0C800A6D0DC7E124042D7AC44478443178CD9CBA7B75614F80B57D4F0F39CD6D43DL" TargetMode="External"/><Relationship Id="rId18" Type="http://schemas.openxmlformats.org/officeDocument/2006/relationships/hyperlink" Target="consultantplus://offline/ref=301F0E42C0C800A6D0DC7E124042D7AC444480401F85D9CBA7B75614F80B57D4F0F39CD54EBC835ED33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1F0E42C0C800A6D0DC7E124042D7AC44448C411F8DD9CBA7B75614F80B57D4F0F39CD54EBD875AD33AL" TargetMode="External"/><Relationship Id="rId12" Type="http://schemas.openxmlformats.org/officeDocument/2006/relationships/hyperlink" Target="consultantplus://offline/ref=301F0E42C0C800A6D0DC7E124042D7AC44478443178CD9CBA7B75614F80B57D4F0F39CD6D43CL" TargetMode="External"/><Relationship Id="rId17" Type="http://schemas.openxmlformats.org/officeDocument/2006/relationships/hyperlink" Target="consultantplus://offline/ref=301F0E42C0C800A6D0DC7E124042D7AC44478443178CD9CBA7B75614F8D03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F0E42C0C800A6D0DC7E124042D7AC444585491E86D9CBA7B75614F80B57D4F0F39CD54EBC835DD33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F0E42C0C800A6D0DC7E124042D7AC44478443178CD9CBA7B75614F80B57D4F0F39CD54EBD8A5FD33BL" TargetMode="External"/><Relationship Id="rId11" Type="http://schemas.openxmlformats.org/officeDocument/2006/relationships/hyperlink" Target="consultantplus://offline/ref=301F0E42C0C800A6D0DC7E124042D7AC44478443178CD9CBA7B75614F80B57D4F0F39CD54EBD8A5FD33BL" TargetMode="External"/><Relationship Id="rId5" Type="http://schemas.openxmlformats.org/officeDocument/2006/relationships/hyperlink" Target="consultantplus://offline/ref=301F0E42C0C800A6D0DC7E124042D7AC44478443178CD9CBA7B75614F80B57D4F0F39CD54EBC8B5BD33DL" TargetMode="External"/><Relationship Id="rId15" Type="http://schemas.openxmlformats.org/officeDocument/2006/relationships/hyperlink" Target="consultantplus://offline/ref=301F0E42C0C800A6D0DC7E124042D7AC444480401F85D9CBA7B75614F80B57D4F0F39CD54EBC835ED33AL" TargetMode="External"/><Relationship Id="rId10" Type="http://schemas.openxmlformats.org/officeDocument/2006/relationships/hyperlink" Target="consultantplus://offline/ref=301F0E42C0C800A6D0DC7E124042D7AC44478443178CD9CBA7B75614F80B57D4F0F39CD54EBC8B58D33DL" TargetMode="External"/><Relationship Id="rId19" Type="http://schemas.openxmlformats.org/officeDocument/2006/relationships/hyperlink" Target="consultantplus://offline/ref=301F0E42C0C800A6D0DC7E124042D7AC474C84401680D9CBA7B75614F80B57D4F0F39CD54EBC8359D333L" TargetMode="External"/><Relationship Id="rId4" Type="http://schemas.openxmlformats.org/officeDocument/2006/relationships/hyperlink" Target="consultantplus://offline/ref=301F0E42C0C800A6D0DC7E124042D7AC44478443178CD9CBA7B75614F8D03BL" TargetMode="External"/><Relationship Id="rId9" Type="http://schemas.openxmlformats.org/officeDocument/2006/relationships/hyperlink" Target="consultantplus://offline/ref=301F0E42C0C800A6D0DC7E124042D7AC44478443178CD9CBA7B75614F80B57D4F0F39CD54EBC8B5BD33DL" TargetMode="External"/><Relationship Id="rId14" Type="http://schemas.openxmlformats.org/officeDocument/2006/relationships/hyperlink" Target="consultantplus://offline/ref=301F0E42C0C800A6D0DC7E124042D7AC44478443178CD9CBA7B75614F80B57D4F0F39CD6D4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2017-10-13T11:55:00Z</dcterms:created>
  <dcterms:modified xsi:type="dcterms:W3CDTF">2017-10-13T11:58:00Z</dcterms:modified>
</cp:coreProperties>
</file>