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A67" w:rsidRPr="001569DE" w:rsidRDefault="007B2A67" w:rsidP="007B2A67">
      <w:pPr>
        <w:pStyle w:val="2"/>
        <w:tabs>
          <w:tab w:val="left" w:pos="7185"/>
        </w:tabs>
        <w:rPr>
          <w:sz w:val="26"/>
          <w:szCs w:val="26"/>
        </w:rPr>
      </w:pPr>
    </w:p>
    <w:p w:rsidR="007B2A67" w:rsidRDefault="001E462C" w:rsidP="007B2A67">
      <w:pPr>
        <w:pStyle w:val="2"/>
        <w:tabs>
          <w:tab w:val="left" w:pos="7185"/>
        </w:tabs>
        <w:rPr>
          <w:b/>
          <w:sz w:val="14"/>
          <w:szCs w:val="14"/>
        </w:rPr>
      </w:pPr>
      <w:r>
        <w:rPr>
          <w:noProof/>
          <w:sz w:val="14"/>
          <w:szCs w:val="14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page">
              <wp:posOffset>3641090</wp:posOffset>
            </wp:positionH>
            <wp:positionV relativeFrom="page">
              <wp:posOffset>557530</wp:posOffset>
            </wp:positionV>
            <wp:extent cx="846455" cy="1028700"/>
            <wp:effectExtent l="0" t="0" r="0" b="0"/>
            <wp:wrapNone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A67" w:rsidRDefault="007B2A67" w:rsidP="007B2A67">
      <w:pPr>
        <w:pStyle w:val="2"/>
        <w:tabs>
          <w:tab w:val="left" w:pos="7185"/>
        </w:tabs>
        <w:rPr>
          <w:b/>
          <w:sz w:val="14"/>
          <w:szCs w:val="14"/>
        </w:rPr>
      </w:pPr>
      <w:r>
        <w:rPr>
          <w:b/>
          <w:sz w:val="14"/>
          <w:szCs w:val="14"/>
        </w:rPr>
        <w:tab/>
      </w:r>
    </w:p>
    <w:p w:rsidR="007B2A67" w:rsidRPr="00164E3A" w:rsidRDefault="007B2A67" w:rsidP="007B2A67">
      <w:pPr>
        <w:pStyle w:val="2"/>
        <w:tabs>
          <w:tab w:val="left" w:pos="7185"/>
        </w:tabs>
        <w:rPr>
          <w:b/>
          <w:sz w:val="14"/>
          <w:szCs w:val="14"/>
        </w:rPr>
      </w:pPr>
    </w:p>
    <w:p w:rsidR="007B2A67" w:rsidRPr="006E7E6A" w:rsidRDefault="007B2A67" w:rsidP="007B2A67">
      <w:pPr>
        <w:pStyle w:val="2"/>
        <w:jc w:val="center"/>
        <w:rPr>
          <w:b/>
          <w:sz w:val="14"/>
          <w:szCs w:val="14"/>
        </w:rPr>
      </w:pPr>
    </w:p>
    <w:p w:rsidR="007B2A67" w:rsidRDefault="007B2A67" w:rsidP="007B2A67">
      <w:pPr>
        <w:pStyle w:val="2"/>
        <w:jc w:val="center"/>
        <w:rPr>
          <w:b/>
          <w:sz w:val="26"/>
          <w:szCs w:val="26"/>
        </w:rPr>
      </w:pPr>
    </w:p>
    <w:p w:rsidR="007B2A67" w:rsidRPr="00FD51F6" w:rsidRDefault="007B2A67" w:rsidP="007B2A67">
      <w:pPr>
        <w:pStyle w:val="2"/>
        <w:jc w:val="center"/>
        <w:rPr>
          <w:b/>
          <w:sz w:val="14"/>
          <w:szCs w:val="14"/>
        </w:rPr>
      </w:pPr>
    </w:p>
    <w:p w:rsidR="007B2A67" w:rsidRDefault="007B2A67" w:rsidP="007B2A67">
      <w:pPr>
        <w:pStyle w:val="2"/>
        <w:rPr>
          <w:b/>
          <w:sz w:val="32"/>
        </w:rPr>
      </w:pPr>
    </w:p>
    <w:p w:rsidR="007B2A67" w:rsidRPr="00871971" w:rsidRDefault="007B2A67" w:rsidP="007B2A67">
      <w:pPr>
        <w:pStyle w:val="2"/>
        <w:jc w:val="center"/>
        <w:rPr>
          <w:b/>
          <w:sz w:val="40"/>
          <w:szCs w:val="40"/>
        </w:rPr>
      </w:pPr>
      <w:r w:rsidRPr="00871971">
        <w:rPr>
          <w:b/>
          <w:sz w:val="40"/>
          <w:szCs w:val="40"/>
        </w:rPr>
        <w:t>Собрание  представителей</w:t>
      </w:r>
    </w:p>
    <w:p w:rsidR="007B2A67" w:rsidRPr="00871971" w:rsidRDefault="007B2A67" w:rsidP="007B2A67">
      <w:pPr>
        <w:pStyle w:val="2"/>
        <w:jc w:val="center"/>
        <w:rPr>
          <w:b/>
          <w:sz w:val="22"/>
          <w:szCs w:val="22"/>
        </w:rPr>
      </w:pPr>
      <w:r w:rsidRPr="00871971">
        <w:rPr>
          <w:b/>
          <w:sz w:val="22"/>
          <w:szCs w:val="22"/>
        </w:rPr>
        <w:t>закрытого административно-территориального образования города Заречного Пензенской области</w:t>
      </w:r>
    </w:p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260"/>
      </w:tblGrid>
      <w:tr w:rsidR="007B2A67">
        <w:tc>
          <w:tcPr>
            <w:tcW w:w="10260" w:type="dxa"/>
            <w:tcBorders>
              <w:top w:val="double" w:sz="12" w:space="0" w:color="auto"/>
            </w:tcBorders>
          </w:tcPr>
          <w:p w:rsidR="007B2A67" w:rsidRDefault="007B2A67" w:rsidP="007B2A67">
            <w:pPr>
              <w:pStyle w:val="2"/>
            </w:pP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</w:tbl>
    <w:p w:rsidR="007B2A67" w:rsidRPr="00BF07B3" w:rsidRDefault="007B2A67" w:rsidP="007B2A67">
      <w:pPr>
        <w:pStyle w:val="2"/>
        <w:tabs>
          <w:tab w:val="left" w:pos="7185"/>
        </w:tabs>
        <w:jc w:val="center"/>
        <w:rPr>
          <w:sz w:val="32"/>
          <w:szCs w:val="32"/>
        </w:rPr>
      </w:pPr>
      <w:r w:rsidRPr="00BF07B3">
        <w:rPr>
          <w:b/>
          <w:sz w:val="32"/>
          <w:szCs w:val="32"/>
        </w:rPr>
        <w:t>РЕШЕНИЕ</w:t>
      </w:r>
    </w:p>
    <w:p w:rsidR="00187EF0" w:rsidRPr="00D53420" w:rsidRDefault="00187EF0" w:rsidP="00187EF0">
      <w:pPr>
        <w:jc w:val="right"/>
        <w:rPr>
          <w:sz w:val="26"/>
          <w:szCs w:val="26"/>
        </w:rPr>
      </w:pPr>
    </w:p>
    <w:p w:rsidR="008F7916" w:rsidRDefault="008F7916" w:rsidP="008F7916">
      <w:pPr>
        <w:jc w:val="both"/>
        <w:rPr>
          <w:sz w:val="26"/>
          <w:u w:val="single"/>
        </w:rPr>
      </w:pPr>
      <w:r w:rsidRPr="0030124D">
        <w:rPr>
          <w:sz w:val="26"/>
        </w:rPr>
        <w:t>«</w:t>
      </w:r>
      <w:r>
        <w:rPr>
          <w:sz w:val="26"/>
          <w:u w:val="single"/>
        </w:rPr>
        <w:t xml:space="preserve"> 04</w:t>
      </w:r>
      <w:r w:rsidRPr="0030124D">
        <w:rPr>
          <w:sz w:val="26"/>
          <w:u w:val="single"/>
        </w:rPr>
        <w:t xml:space="preserve"> </w:t>
      </w:r>
      <w:r w:rsidRPr="0030124D">
        <w:rPr>
          <w:sz w:val="26"/>
        </w:rPr>
        <w:t>»</w:t>
      </w:r>
      <w:r>
        <w:rPr>
          <w:sz w:val="26"/>
          <w:u w:val="single"/>
        </w:rPr>
        <w:t xml:space="preserve">      06</w:t>
      </w:r>
      <w:r w:rsidRPr="0030124D">
        <w:rPr>
          <w:sz w:val="26"/>
          <w:u w:val="single"/>
        </w:rPr>
        <w:t xml:space="preserve">       </w:t>
      </w:r>
      <w:r w:rsidRPr="0030124D">
        <w:rPr>
          <w:sz w:val="26"/>
        </w:rPr>
        <w:t xml:space="preserve"> 2020                                                                                                           №</w:t>
      </w:r>
      <w:r w:rsidRPr="0030124D">
        <w:rPr>
          <w:sz w:val="26"/>
          <w:u w:val="single"/>
        </w:rPr>
        <w:t xml:space="preserve">  </w:t>
      </w:r>
      <w:r>
        <w:rPr>
          <w:sz w:val="26"/>
          <w:u w:val="single"/>
        </w:rPr>
        <w:t>77</w:t>
      </w:r>
    </w:p>
    <w:p w:rsidR="00A94648" w:rsidRDefault="00A94648" w:rsidP="008F7916">
      <w:pPr>
        <w:jc w:val="both"/>
        <w:rPr>
          <w:sz w:val="26"/>
          <w:u w:val="single"/>
        </w:rPr>
      </w:pPr>
    </w:p>
    <w:tbl>
      <w:tblPr>
        <w:tblW w:w="4697" w:type="dxa"/>
        <w:tblInd w:w="5508" w:type="dxa"/>
        <w:tblLayout w:type="fixed"/>
        <w:tblLook w:val="00A0" w:firstRow="1" w:lastRow="0" w:firstColumn="1" w:lastColumn="0" w:noHBand="0" w:noVBand="0"/>
      </w:tblPr>
      <w:tblGrid>
        <w:gridCol w:w="1800"/>
        <w:gridCol w:w="2897"/>
      </w:tblGrid>
      <w:tr w:rsidR="00A94648" w:rsidRPr="00B05A90" w:rsidTr="00A65A9C">
        <w:trPr>
          <w:trHeight w:val="216"/>
        </w:trPr>
        <w:tc>
          <w:tcPr>
            <w:tcW w:w="4697" w:type="dxa"/>
            <w:gridSpan w:val="2"/>
          </w:tcPr>
          <w:p w:rsidR="00A94648" w:rsidRPr="004D52E2" w:rsidRDefault="00A94648" w:rsidP="00A65A9C">
            <w:pPr>
              <w:autoSpaceDE w:val="0"/>
              <w:autoSpaceDN w:val="0"/>
              <w:adjustRightInd w:val="0"/>
              <w:jc w:val="both"/>
            </w:pPr>
            <w:r w:rsidRPr="004D52E2">
              <w:t xml:space="preserve">            Принято «</w:t>
            </w:r>
            <w:r>
              <w:rPr>
                <w:u w:val="single"/>
              </w:rPr>
              <w:t xml:space="preserve">   04</w:t>
            </w:r>
            <w:r w:rsidRPr="004D52E2">
              <w:rPr>
                <w:u w:val="single"/>
              </w:rPr>
              <w:t xml:space="preserve">   </w:t>
            </w:r>
            <w:r w:rsidRPr="004D52E2">
              <w:t>»</w:t>
            </w:r>
            <w:r>
              <w:rPr>
                <w:u w:val="single"/>
              </w:rPr>
              <w:t xml:space="preserve">      </w:t>
            </w:r>
            <w:r w:rsidRPr="004D52E2">
              <w:rPr>
                <w:u w:val="single"/>
              </w:rPr>
              <w:t xml:space="preserve"> </w:t>
            </w:r>
            <w:r>
              <w:rPr>
                <w:u w:val="single"/>
              </w:rPr>
              <w:t>06</w:t>
            </w:r>
            <w:r w:rsidRPr="004D52E2">
              <w:rPr>
                <w:u w:val="single"/>
              </w:rPr>
              <w:t xml:space="preserve">      </w:t>
            </w:r>
            <w:r w:rsidRPr="004D52E2">
              <w:t>2020</w:t>
            </w:r>
          </w:p>
        </w:tc>
      </w:tr>
      <w:tr w:rsidR="00A94648" w:rsidRPr="00B05A90" w:rsidTr="00A65A9C">
        <w:trPr>
          <w:trHeight w:val="216"/>
        </w:trPr>
        <w:tc>
          <w:tcPr>
            <w:tcW w:w="4697" w:type="dxa"/>
            <w:gridSpan w:val="2"/>
          </w:tcPr>
          <w:p w:rsidR="00A94648" w:rsidRPr="004D52E2" w:rsidRDefault="00A94648" w:rsidP="00A65A9C">
            <w:pPr>
              <w:autoSpaceDE w:val="0"/>
              <w:autoSpaceDN w:val="0"/>
              <w:adjustRightInd w:val="0"/>
            </w:pPr>
            <w:r w:rsidRPr="004D52E2">
              <w:t xml:space="preserve">            Заместитель Председателя </w:t>
            </w:r>
          </w:p>
          <w:p w:rsidR="00A94648" w:rsidRPr="004D52E2" w:rsidRDefault="00A94648" w:rsidP="00A65A9C">
            <w:pPr>
              <w:autoSpaceDE w:val="0"/>
              <w:autoSpaceDN w:val="0"/>
              <w:adjustRightInd w:val="0"/>
            </w:pPr>
            <w:r w:rsidRPr="004D52E2">
              <w:t xml:space="preserve">            Собрания  представителей</w:t>
            </w:r>
          </w:p>
        </w:tc>
      </w:tr>
      <w:tr w:rsidR="00A94648" w:rsidRPr="00B05A90" w:rsidTr="00A65A9C">
        <w:trPr>
          <w:trHeight w:val="377"/>
        </w:trPr>
        <w:tc>
          <w:tcPr>
            <w:tcW w:w="4697" w:type="dxa"/>
            <w:gridSpan w:val="2"/>
          </w:tcPr>
          <w:p w:rsidR="00A94648" w:rsidRPr="004D52E2" w:rsidRDefault="00A94648" w:rsidP="00A65A9C">
            <w:pPr>
              <w:autoSpaceDE w:val="0"/>
              <w:autoSpaceDN w:val="0"/>
              <w:adjustRightInd w:val="0"/>
              <w:jc w:val="center"/>
            </w:pPr>
            <w:r w:rsidRPr="00F63A81">
              <w:rPr>
                <w:noProof/>
              </w:rPr>
              <w:drawing>
                <wp:inline distT="0" distB="0" distL="0" distR="0" wp14:anchorId="48A36D57" wp14:editId="40A66E35">
                  <wp:extent cx="843148" cy="374072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74" t="55304" r="32336" b="37330"/>
                          <a:stretch/>
                        </pic:blipFill>
                        <pic:spPr bwMode="auto">
                          <a:xfrm>
                            <a:off x="0" y="0"/>
                            <a:ext cx="844863" cy="37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52E2">
              <w:t xml:space="preserve"> </w:t>
            </w:r>
            <w:proofErr w:type="spellStart"/>
            <w:r w:rsidRPr="004D52E2">
              <w:t>А.В.Шалимов</w:t>
            </w:r>
            <w:proofErr w:type="spellEnd"/>
          </w:p>
        </w:tc>
      </w:tr>
      <w:tr w:rsidR="00A94648" w:rsidRPr="00B05A90" w:rsidTr="00A65A9C">
        <w:trPr>
          <w:trHeight w:val="408"/>
        </w:trPr>
        <w:tc>
          <w:tcPr>
            <w:tcW w:w="1800" w:type="dxa"/>
          </w:tcPr>
          <w:p w:rsidR="00A94648" w:rsidRPr="004D52E2" w:rsidRDefault="00A94648" w:rsidP="00A65A9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97" w:type="dxa"/>
          </w:tcPr>
          <w:p w:rsidR="00A94648" w:rsidRPr="004D52E2" w:rsidRDefault="00A94648" w:rsidP="00A65A9C">
            <w:pPr>
              <w:autoSpaceDE w:val="0"/>
              <w:autoSpaceDN w:val="0"/>
              <w:adjustRightInd w:val="0"/>
              <w:jc w:val="right"/>
            </w:pPr>
          </w:p>
        </w:tc>
      </w:tr>
    </w:tbl>
    <w:p w:rsidR="00BA24DE" w:rsidRDefault="00BA24DE" w:rsidP="00BA24DE">
      <w:pPr>
        <w:jc w:val="both"/>
        <w:rPr>
          <w:sz w:val="26"/>
          <w:szCs w:val="26"/>
        </w:rPr>
      </w:pPr>
    </w:p>
    <w:p w:rsidR="003E1E5F" w:rsidRDefault="003E1E5F" w:rsidP="003E1E5F">
      <w:pPr>
        <w:jc w:val="center"/>
        <w:rPr>
          <w:sz w:val="26"/>
          <w:szCs w:val="26"/>
        </w:rPr>
      </w:pPr>
      <w:r w:rsidRPr="003E68CC">
        <w:rPr>
          <w:sz w:val="26"/>
          <w:szCs w:val="26"/>
        </w:rPr>
        <w:t xml:space="preserve">Об утверждении Положения о составе, порядке подготовки документов </w:t>
      </w:r>
    </w:p>
    <w:p w:rsidR="003E1E5F" w:rsidRDefault="003E1E5F" w:rsidP="003E1E5F">
      <w:pPr>
        <w:jc w:val="center"/>
        <w:rPr>
          <w:sz w:val="26"/>
          <w:szCs w:val="26"/>
        </w:rPr>
      </w:pPr>
      <w:r w:rsidRPr="003E68CC">
        <w:rPr>
          <w:sz w:val="26"/>
          <w:szCs w:val="26"/>
        </w:rPr>
        <w:t xml:space="preserve">территориального планирования закрытого административно-территориального образования </w:t>
      </w:r>
      <w:proofErr w:type="spellStart"/>
      <w:r w:rsidRPr="003E68CC">
        <w:rPr>
          <w:sz w:val="26"/>
          <w:szCs w:val="26"/>
        </w:rPr>
        <w:t>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аречный</w:t>
      </w:r>
      <w:proofErr w:type="spellEnd"/>
      <w:r w:rsidRPr="003E68CC">
        <w:rPr>
          <w:sz w:val="26"/>
          <w:szCs w:val="26"/>
        </w:rPr>
        <w:t xml:space="preserve"> Пензенской области и внесения изменения в них, </w:t>
      </w:r>
    </w:p>
    <w:p w:rsidR="003E1E5F" w:rsidRDefault="003E1E5F" w:rsidP="003E1E5F">
      <w:pPr>
        <w:jc w:val="center"/>
        <w:rPr>
          <w:sz w:val="26"/>
          <w:szCs w:val="26"/>
        </w:rPr>
      </w:pPr>
      <w:r w:rsidRPr="003E68CC">
        <w:rPr>
          <w:sz w:val="26"/>
          <w:szCs w:val="26"/>
        </w:rPr>
        <w:t xml:space="preserve">а также о </w:t>
      </w:r>
      <w:r w:rsidRPr="003E68CC">
        <w:rPr>
          <w:sz w:val="26"/>
          <w:szCs w:val="26"/>
          <w:lang w:eastAsia="ar-SA"/>
        </w:rPr>
        <w:t>составе и порядке подготовки планов реализации таких документов</w:t>
      </w:r>
    </w:p>
    <w:p w:rsidR="003E1E5F" w:rsidRDefault="003E1E5F" w:rsidP="00BA24DE">
      <w:pPr>
        <w:jc w:val="both"/>
        <w:rPr>
          <w:sz w:val="26"/>
          <w:szCs w:val="26"/>
        </w:rPr>
      </w:pPr>
    </w:p>
    <w:p w:rsidR="00F20793" w:rsidRPr="003E68CC" w:rsidRDefault="00F20793" w:rsidP="007159E7">
      <w:pPr>
        <w:shd w:val="clear" w:color="auto" w:fill="FFFFFF"/>
        <w:spacing w:line="300" w:lineRule="exact"/>
        <w:ind w:firstLine="540"/>
        <w:jc w:val="both"/>
        <w:rPr>
          <w:color w:val="000000"/>
          <w:sz w:val="26"/>
          <w:szCs w:val="26"/>
        </w:rPr>
      </w:pPr>
      <w:proofErr w:type="gramStart"/>
      <w:r w:rsidRPr="003E68CC">
        <w:rPr>
          <w:color w:val="000000"/>
          <w:sz w:val="26"/>
          <w:szCs w:val="26"/>
        </w:rPr>
        <w:t xml:space="preserve">Руководствуясь </w:t>
      </w:r>
      <w:r w:rsidR="006E794D" w:rsidRPr="003E68CC">
        <w:rPr>
          <w:color w:val="000000"/>
          <w:sz w:val="26"/>
          <w:szCs w:val="26"/>
        </w:rPr>
        <w:t xml:space="preserve">частью 2 </w:t>
      </w:r>
      <w:r w:rsidRPr="003E68CC">
        <w:rPr>
          <w:color w:val="000000"/>
          <w:sz w:val="26"/>
          <w:szCs w:val="26"/>
        </w:rPr>
        <w:t>стать</w:t>
      </w:r>
      <w:r w:rsidR="006E794D" w:rsidRPr="003E68CC">
        <w:rPr>
          <w:color w:val="000000"/>
          <w:sz w:val="26"/>
          <w:szCs w:val="26"/>
        </w:rPr>
        <w:t xml:space="preserve">и 18 </w:t>
      </w:r>
      <w:r w:rsidRPr="003E68CC">
        <w:rPr>
          <w:color w:val="000000"/>
          <w:sz w:val="26"/>
          <w:szCs w:val="26"/>
        </w:rPr>
        <w:t>Градостроительного кодекса Российской Федерации, Федеральн</w:t>
      </w:r>
      <w:r w:rsidR="006E794D" w:rsidRPr="003E68CC">
        <w:rPr>
          <w:color w:val="000000"/>
          <w:sz w:val="26"/>
          <w:szCs w:val="26"/>
        </w:rPr>
        <w:t>ым</w:t>
      </w:r>
      <w:r w:rsidRPr="003E68CC">
        <w:rPr>
          <w:color w:val="000000"/>
          <w:sz w:val="26"/>
          <w:szCs w:val="26"/>
        </w:rPr>
        <w:t xml:space="preserve"> закон</w:t>
      </w:r>
      <w:r w:rsidR="006E794D" w:rsidRPr="003E68CC">
        <w:rPr>
          <w:color w:val="000000"/>
          <w:sz w:val="26"/>
          <w:szCs w:val="26"/>
        </w:rPr>
        <w:t>ом</w:t>
      </w:r>
      <w:r w:rsidRPr="003E68CC">
        <w:rPr>
          <w:color w:val="000000"/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6E794D" w:rsidRPr="003E68CC">
        <w:rPr>
          <w:sz w:val="26"/>
          <w:szCs w:val="26"/>
        </w:rPr>
        <w:t xml:space="preserve"> постановлением Правительства Пензенской области от 17.10.2011 № 728-пП «Об утверждении положения о составе, порядке подготовки документов территориального планирования муниципальных образований Пензенской области, порядке подготовки изменений и внесения их в такие документы»</w:t>
      </w:r>
      <w:r w:rsidRPr="003E68CC">
        <w:rPr>
          <w:color w:val="000000"/>
          <w:sz w:val="26"/>
          <w:szCs w:val="26"/>
        </w:rPr>
        <w:t xml:space="preserve"> стать</w:t>
      </w:r>
      <w:r w:rsidR="006B23D1" w:rsidRPr="003E68CC">
        <w:rPr>
          <w:color w:val="000000"/>
          <w:sz w:val="26"/>
          <w:szCs w:val="26"/>
        </w:rPr>
        <w:t>ями</w:t>
      </w:r>
      <w:r w:rsidRPr="003E68CC">
        <w:rPr>
          <w:color w:val="000000"/>
          <w:sz w:val="26"/>
          <w:szCs w:val="26"/>
        </w:rPr>
        <w:t xml:space="preserve"> 4.2.1</w:t>
      </w:r>
      <w:r w:rsidR="006B23D1" w:rsidRPr="003E68CC">
        <w:rPr>
          <w:color w:val="000000"/>
          <w:sz w:val="26"/>
          <w:szCs w:val="26"/>
        </w:rPr>
        <w:t>, 4.3.1</w:t>
      </w:r>
      <w:r w:rsidRPr="003E68CC">
        <w:rPr>
          <w:color w:val="000000"/>
          <w:sz w:val="26"/>
          <w:szCs w:val="26"/>
        </w:rPr>
        <w:t xml:space="preserve"> Устава закрытого административно-территориального образования</w:t>
      </w:r>
      <w:proofErr w:type="gramEnd"/>
      <w:r w:rsidRPr="003E68CC">
        <w:rPr>
          <w:color w:val="000000"/>
          <w:sz w:val="26"/>
          <w:szCs w:val="26"/>
        </w:rPr>
        <w:t xml:space="preserve"> г</w:t>
      </w:r>
      <w:proofErr w:type="gramStart"/>
      <w:r w:rsidRPr="003E68CC">
        <w:rPr>
          <w:color w:val="000000"/>
          <w:sz w:val="26"/>
          <w:szCs w:val="26"/>
        </w:rPr>
        <w:t>.З</w:t>
      </w:r>
      <w:proofErr w:type="gramEnd"/>
      <w:r w:rsidRPr="003E68CC">
        <w:rPr>
          <w:color w:val="000000"/>
          <w:sz w:val="26"/>
          <w:szCs w:val="26"/>
        </w:rPr>
        <w:t xml:space="preserve">аречный Пензенской области,  </w:t>
      </w:r>
    </w:p>
    <w:p w:rsidR="006E794D" w:rsidRPr="003E68CC" w:rsidRDefault="006E794D" w:rsidP="007159E7">
      <w:pPr>
        <w:shd w:val="clear" w:color="auto" w:fill="FFFFFF"/>
        <w:spacing w:line="300" w:lineRule="exact"/>
        <w:ind w:firstLine="540"/>
        <w:jc w:val="both"/>
        <w:rPr>
          <w:sz w:val="26"/>
          <w:szCs w:val="26"/>
        </w:rPr>
      </w:pPr>
    </w:p>
    <w:p w:rsidR="00F20793" w:rsidRPr="003E68CC" w:rsidRDefault="00F20793" w:rsidP="007159E7">
      <w:pPr>
        <w:shd w:val="clear" w:color="auto" w:fill="FFFFFF"/>
        <w:spacing w:line="300" w:lineRule="exact"/>
        <w:ind w:firstLine="540"/>
        <w:jc w:val="both"/>
        <w:rPr>
          <w:color w:val="000000"/>
          <w:sz w:val="26"/>
          <w:szCs w:val="26"/>
        </w:rPr>
      </w:pPr>
      <w:r w:rsidRPr="003E68CC">
        <w:rPr>
          <w:color w:val="000000"/>
          <w:sz w:val="26"/>
          <w:szCs w:val="26"/>
        </w:rPr>
        <w:t xml:space="preserve">Собрание представителей РЕШИЛО: </w:t>
      </w:r>
    </w:p>
    <w:p w:rsidR="00F20793" w:rsidRPr="003E68CC" w:rsidRDefault="00F20793" w:rsidP="007159E7">
      <w:pPr>
        <w:shd w:val="clear" w:color="auto" w:fill="FFFFFF"/>
        <w:spacing w:line="300" w:lineRule="exact"/>
        <w:ind w:firstLine="540"/>
        <w:jc w:val="both"/>
        <w:rPr>
          <w:color w:val="000000"/>
          <w:sz w:val="26"/>
          <w:szCs w:val="26"/>
        </w:rPr>
      </w:pPr>
    </w:p>
    <w:p w:rsidR="006E794D" w:rsidRPr="003E68CC" w:rsidRDefault="006E794D" w:rsidP="006E794D">
      <w:pPr>
        <w:spacing w:after="1"/>
        <w:ind w:firstLine="567"/>
        <w:jc w:val="both"/>
        <w:rPr>
          <w:sz w:val="26"/>
          <w:szCs w:val="26"/>
        </w:rPr>
      </w:pPr>
      <w:r w:rsidRPr="003E68CC">
        <w:rPr>
          <w:sz w:val="26"/>
          <w:szCs w:val="26"/>
        </w:rPr>
        <w:t xml:space="preserve">1. Утвердить </w:t>
      </w:r>
      <w:r w:rsidR="00DB3B55" w:rsidRPr="003E68CC">
        <w:rPr>
          <w:sz w:val="26"/>
          <w:szCs w:val="26"/>
        </w:rPr>
        <w:t>П</w:t>
      </w:r>
      <w:r w:rsidRPr="003E68CC">
        <w:rPr>
          <w:sz w:val="26"/>
          <w:szCs w:val="26"/>
        </w:rPr>
        <w:t>оложени</w:t>
      </w:r>
      <w:r w:rsidR="00DB3B55" w:rsidRPr="003E68CC">
        <w:rPr>
          <w:sz w:val="26"/>
          <w:szCs w:val="26"/>
        </w:rPr>
        <w:t>е</w:t>
      </w:r>
      <w:r w:rsidRPr="003E68CC">
        <w:rPr>
          <w:sz w:val="26"/>
          <w:szCs w:val="26"/>
        </w:rPr>
        <w:t xml:space="preserve"> о составе, порядке подготовки документов территориального планирования закрытого административно-территориального образования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 xml:space="preserve">аречный Пензенской области и внесения изменения в них, а также о </w:t>
      </w:r>
      <w:r w:rsidRPr="003E68CC">
        <w:rPr>
          <w:sz w:val="26"/>
          <w:szCs w:val="26"/>
          <w:lang w:eastAsia="ar-SA"/>
        </w:rPr>
        <w:t>составе и порядке подготовки планов реализации таких документов</w:t>
      </w:r>
      <w:r w:rsidRPr="003E68CC">
        <w:rPr>
          <w:sz w:val="26"/>
          <w:szCs w:val="26"/>
        </w:rPr>
        <w:t xml:space="preserve"> (приложение).</w:t>
      </w:r>
    </w:p>
    <w:p w:rsidR="00F20793" w:rsidRPr="003E68CC" w:rsidRDefault="006E794D" w:rsidP="009143C2">
      <w:pPr>
        <w:tabs>
          <w:tab w:val="left" w:pos="180"/>
        </w:tabs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2</w:t>
      </w:r>
      <w:r w:rsidR="00376EB5" w:rsidRPr="003E68CC">
        <w:rPr>
          <w:sz w:val="26"/>
          <w:szCs w:val="26"/>
        </w:rPr>
        <w:t xml:space="preserve">. </w:t>
      </w:r>
      <w:r w:rsidR="007B2A67" w:rsidRPr="003E68CC">
        <w:rPr>
          <w:sz w:val="26"/>
          <w:szCs w:val="26"/>
        </w:rPr>
        <w:t>Н</w:t>
      </w:r>
      <w:r w:rsidR="00F20793" w:rsidRPr="003E68CC">
        <w:rPr>
          <w:sz w:val="26"/>
          <w:szCs w:val="26"/>
        </w:rPr>
        <w:t xml:space="preserve">астоящее решение опубликовать в </w:t>
      </w:r>
      <w:r w:rsidR="00A71E4C" w:rsidRPr="003E68CC">
        <w:rPr>
          <w:sz w:val="26"/>
          <w:szCs w:val="26"/>
        </w:rPr>
        <w:t xml:space="preserve">муниципальном </w:t>
      </w:r>
      <w:r w:rsidR="00F20793" w:rsidRPr="003E68CC">
        <w:rPr>
          <w:sz w:val="26"/>
          <w:szCs w:val="26"/>
        </w:rPr>
        <w:t xml:space="preserve">печатном средстве массовой информации </w:t>
      </w:r>
      <w:r w:rsidR="006A5774" w:rsidRPr="003E68CC">
        <w:rPr>
          <w:sz w:val="26"/>
          <w:szCs w:val="26"/>
        </w:rPr>
        <w:t>-</w:t>
      </w:r>
      <w:r w:rsidR="002E4975" w:rsidRPr="003E68CC">
        <w:rPr>
          <w:sz w:val="26"/>
          <w:szCs w:val="26"/>
        </w:rPr>
        <w:t xml:space="preserve"> </w:t>
      </w:r>
      <w:r w:rsidR="007B2A67" w:rsidRPr="003E68CC">
        <w:rPr>
          <w:sz w:val="26"/>
          <w:szCs w:val="26"/>
        </w:rPr>
        <w:t xml:space="preserve">в </w:t>
      </w:r>
      <w:r w:rsidR="002E4975" w:rsidRPr="003E68CC">
        <w:rPr>
          <w:sz w:val="26"/>
          <w:szCs w:val="26"/>
        </w:rPr>
        <w:t>га</w:t>
      </w:r>
      <w:r w:rsidR="00F20793" w:rsidRPr="003E68CC">
        <w:rPr>
          <w:sz w:val="26"/>
          <w:szCs w:val="26"/>
        </w:rPr>
        <w:t>зете «Ведомости Заречного» и разместить на официальном сайте Администрации г</w:t>
      </w:r>
      <w:proofErr w:type="gramStart"/>
      <w:r w:rsidR="00F20793" w:rsidRPr="003E68CC">
        <w:rPr>
          <w:sz w:val="26"/>
          <w:szCs w:val="26"/>
        </w:rPr>
        <w:t>.З</w:t>
      </w:r>
      <w:proofErr w:type="gramEnd"/>
      <w:r w:rsidR="00F20793" w:rsidRPr="003E68CC">
        <w:rPr>
          <w:sz w:val="26"/>
          <w:szCs w:val="26"/>
        </w:rPr>
        <w:t xml:space="preserve">аречного в сети </w:t>
      </w:r>
      <w:r w:rsidR="00254318" w:rsidRPr="003E68CC">
        <w:rPr>
          <w:sz w:val="26"/>
          <w:szCs w:val="26"/>
        </w:rPr>
        <w:t>«</w:t>
      </w:r>
      <w:r w:rsidR="00F20793" w:rsidRPr="003E68CC">
        <w:rPr>
          <w:sz w:val="26"/>
          <w:szCs w:val="26"/>
        </w:rPr>
        <w:t>Интернет</w:t>
      </w:r>
      <w:r w:rsidR="00254318" w:rsidRPr="003E68CC">
        <w:rPr>
          <w:sz w:val="26"/>
          <w:szCs w:val="26"/>
        </w:rPr>
        <w:t>»</w:t>
      </w:r>
      <w:r w:rsidR="00F20793" w:rsidRPr="003E68CC">
        <w:rPr>
          <w:sz w:val="26"/>
          <w:szCs w:val="26"/>
        </w:rPr>
        <w:t>.</w:t>
      </w:r>
    </w:p>
    <w:p w:rsidR="00F20793" w:rsidRPr="003E68CC" w:rsidRDefault="00F20793" w:rsidP="00BA24DE">
      <w:pPr>
        <w:tabs>
          <w:tab w:val="left" w:pos="180"/>
        </w:tabs>
        <w:jc w:val="both"/>
        <w:rPr>
          <w:noProof/>
          <w:sz w:val="26"/>
          <w:szCs w:val="26"/>
        </w:rPr>
      </w:pPr>
    </w:p>
    <w:p w:rsidR="00A71E4C" w:rsidRPr="003E68CC" w:rsidRDefault="00A32CDD" w:rsidP="00A32CDD">
      <w:pPr>
        <w:tabs>
          <w:tab w:val="left" w:pos="2295"/>
        </w:tabs>
        <w:rPr>
          <w:sz w:val="26"/>
          <w:szCs w:val="26"/>
        </w:rPr>
      </w:pPr>
      <w:r>
        <w:rPr>
          <w:noProof/>
          <w:sz w:val="24"/>
          <w:szCs w:val="24"/>
        </w:rPr>
        <w:drawing>
          <wp:inline distT="0" distB="0" distL="0" distR="0" wp14:anchorId="00A50578" wp14:editId="55CF7055">
            <wp:extent cx="5940425" cy="8808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CF" w:rsidRPr="006E794D" w:rsidRDefault="004E68CF" w:rsidP="00F544F3">
      <w:pPr>
        <w:tabs>
          <w:tab w:val="left" w:pos="2295"/>
        </w:tabs>
        <w:ind w:left="6660"/>
        <w:rPr>
          <w:sz w:val="27"/>
          <w:szCs w:val="27"/>
        </w:rPr>
      </w:pPr>
    </w:p>
    <w:p w:rsidR="004E68CF" w:rsidRPr="006E794D" w:rsidRDefault="004E68CF" w:rsidP="00F544F3">
      <w:pPr>
        <w:tabs>
          <w:tab w:val="left" w:pos="2295"/>
        </w:tabs>
        <w:ind w:left="6660"/>
        <w:rPr>
          <w:sz w:val="27"/>
          <w:szCs w:val="27"/>
        </w:rPr>
      </w:pPr>
    </w:p>
    <w:p w:rsidR="004E68CF" w:rsidRDefault="004E68CF" w:rsidP="00F544F3">
      <w:pPr>
        <w:tabs>
          <w:tab w:val="left" w:pos="2295"/>
        </w:tabs>
        <w:ind w:left="6660"/>
        <w:rPr>
          <w:sz w:val="27"/>
          <w:szCs w:val="27"/>
        </w:rPr>
      </w:pPr>
    </w:p>
    <w:p w:rsidR="006E794D" w:rsidRPr="006E794D" w:rsidRDefault="006E794D" w:rsidP="00F544F3">
      <w:pPr>
        <w:tabs>
          <w:tab w:val="left" w:pos="2295"/>
        </w:tabs>
        <w:ind w:left="6660"/>
        <w:rPr>
          <w:sz w:val="27"/>
          <w:szCs w:val="27"/>
        </w:rPr>
      </w:pPr>
    </w:p>
    <w:p w:rsidR="003E68CC" w:rsidRDefault="006E794D" w:rsidP="006E794D">
      <w:pPr>
        <w:tabs>
          <w:tab w:val="left" w:pos="2295"/>
        </w:tabs>
        <w:jc w:val="right"/>
        <w:rPr>
          <w:sz w:val="27"/>
          <w:szCs w:val="27"/>
        </w:rPr>
      </w:pPr>
      <w:r>
        <w:rPr>
          <w:sz w:val="26"/>
          <w:szCs w:val="26"/>
        </w:rPr>
        <w:lastRenderedPageBreak/>
        <w:t xml:space="preserve">            </w:t>
      </w:r>
      <w:r w:rsidRPr="006E794D">
        <w:rPr>
          <w:sz w:val="27"/>
          <w:szCs w:val="27"/>
        </w:rPr>
        <w:t xml:space="preserve">                           </w:t>
      </w:r>
      <w:r>
        <w:rPr>
          <w:sz w:val="27"/>
          <w:szCs w:val="27"/>
        </w:rPr>
        <w:t xml:space="preserve">                              </w:t>
      </w:r>
    </w:p>
    <w:p w:rsidR="004E68CF" w:rsidRPr="003E68CC" w:rsidRDefault="006E794D" w:rsidP="006E794D">
      <w:pPr>
        <w:tabs>
          <w:tab w:val="left" w:pos="2295"/>
        </w:tabs>
        <w:jc w:val="right"/>
        <w:rPr>
          <w:sz w:val="26"/>
          <w:szCs w:val="26"/>
        </w:rPr>
      </w:pPr>
      <w:bookmarkStart w:id="0" w:name="_GoBack"/>
      <w:bookmarkEnd w:id="0"/>
      <w:r w:rsidRPr="003E68CC">
        <w:rPr>
          <w:sz w:val="26"/>
          <w:szCs w:val="26"/>
        </w:rPr>
        <w:t>Приложение</w:t>
      </w:r>
    </w:p>
    <w:p w:rsidR="006E794D" w:rsidRPr="003E68CC" w:rsidRDefault="006E794D" w:rsidP="006E794D">
      <w:pPr>
        <w:pStyle w:val="a5"/>
        <w:spacing w:before="0" w:after="0"/>
        <w:jc w:val="right"/>
        <w:rPr>
          <w:sz w:val="26"/>
          <w:szCs w:val="26"/>
        </w:rPr>
      </w:pPr>
      <w:r w:rsidRPr="003E68CC">
        <w:rPr>
          <w:sz w:val="26"/>
          <w:szCs w:val="26"/>
        </w:rPr>
        <w:t xml:space="preserve">Утверждено </w:t>
      </w:r>
    </w:p>
    <w:p w:rsidR="006E794D" w:rsidRPr="003E68CC" w:rsidRDefault="003E68CC" w:rsidP="006E794D">
      <w:pPr>
        <w:pStyle w:val="a5"/>
        <w:spacing w:before="0" w:after="0"/>
        <w:jc w:val="right"/>
        <w:rPr>
          <w:sz w:val="26"/>
          <w:szCs w:val="26"/>
        </w:rPr>
      </w:pPr>
      <w:r w:rsidRPr="003E68CC">
        <w:rPr>
          <w:sz w:val="26"/>
          <w:szCs w:val="26"/>
        </w:rPr>
        <w:t xml:space="preserve">решением </w:t>
      </w:r>
      <w:r w:rsidR="008A4C4E">
        <w:rPr>
          <w:sz w:val="26"/>
          <w:szCs w:val="26"/>
        </w:rPr>
        <w:t>Собрания п</w:t>
      </w:r>
      <w:r w:rsidRPr="003E68CC">
        <w:rPr>
          <w:sz w:val="26"/>
          <w:szCs w:val="26"/>
        </w:rPr>
        <w:t>редставителей</w:t>
      </w:r>
    </w:p>
    <w:p w:rsidR="006E794D" w:rsidRPr="003E68CC" w:rsidRDefault="006E794D" w:rsidP="006E794D">
      <w:pPr>
        <w:pStyle w:val="a5"/>
        <w:spacing w:before="0" w:after="0"/>
        <w:jc w:val="right"/>
        <w:rPr>
          <w:sz w:val="26"/>
          <w:szCs w:val="26"/>
        </w:rPr>
      </w:pPr>
      <w:r w:rsidRPr="003E68CC">
        <w:rPr>
          <w:sz w:val="26"/>
          <w:szCs w:val="26"/>
        </w:rPr>
        <w:t>г</w:t>
      </w:r>
      <w:r w:rsidR="003E68CC" w:rsidRPr="003E68CC">
        <w:rPr>
          <w:sz w:val="26"/>
          <w:szCs w:val="26"/>
        </w:rPr>
        <w:t>.</w:t>
      </w:r>
      <w:r w:rsidRPr="003E68CC">
        <w:rPr>
          <w:sz w:val="26"/>
          <w:szCs w:val="26"/>
        </w:rPr>
        <w:t xml:space="preserve"> </w:t>
      </w:r>
      <w:proofErr w:type="gramStart"/>
      <w:r w:rsidRPr="003E68CC">
        <w:rPr>
          <w:sz w:val="26"/>
          <w:szCs w:val="26"/>
        </w:rPr>
        <w:t>Заречного</w:t>
      </w:r>
      <w:proofErr w:type="gramEnd"/>
      <w:r w:rsidR="003E68CC" w:rsidRPr="003E68CC">
        <w:rPr>
          <w:sz w:val="26"/>
          <w:szCs w:val="26"/>
        </w:rPr>
        <w:t xml:space="preserve"> Пензенской области</w:t>
      </w:r>
    </w:p>
    <w:p w:rsidR="006E794D" w:rsidRPr="003E68CC" w:rsidRDefault="006E794D" w:rsidP="001422E0">
      <w:pPr>
        <w:ind w:left="5652" w:firstLine="720"/>
        <w:jc w:val="right"/>
        <w:rPr>
          <w:sz w:val="26"/>
          <w:szCs w:val="26"/>
        </w:rPr>
      </w:pPr>
      <w:r w:rsidRPr="003E68CC">
        <w:rPr>
          <w:sz w:val="26"/>
          <w:szCs w:val="26"/>
        </w:rPr>
        <w:t xml:space="preserve">     </w:t>
      </w:r>
      <w:r w:rsidR="008A4C4E">
        <w:rPr>
          <w:sz w:val="26"/>
          <w:szCs w:val="26"/>
        </w:rPr>
        <w:t xml:space="preserve">       </w:t>
      </w:r>
      <w:r w:rsidRPr="003E68CC">
        <w:rPr>
          <w:sz w:val="26"/>
          <w:szCs w:val="26"/>
        </w:rPr>
        <w:t xml:space="preserve"> от </w:t>
      </w:r>
      <w:r w:rsidR="001422E0">
        <w:rPr>
          <w:sz w:val="26"/>
          <w:szCs w:val="26"/>
        </w:rPr>
        <w:t>04.06.2020</w:t>
      </w:r>
      <w:r w:rsidRPr="003E68CC">
        <w:rPr>
          <w:sz w:val="26"/>
          <w:szCs w:val="26"/>
        </w:rPr>
        <w:t xml:space="preserve"> № </w:t>
      </w:r>
      <w:r w:rsidR="001422E0">
        <w:rPr>
          <w:sz w:val="26"/>
          <w:szCs w:val="26"/>
        </w:rPr>
        <w:t>77</w:t>
      </w:r>
    </w:p>
    <w:p w:rsidR="006E794D" w:rsidRPr="003E68CC" w:rsidRDefault="006E794D" w:rsidP="006E794D">
      <w:pPr>
        <w:pStyle w:val="ConsPlusNormal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E794D" w:rsidRPr="003E68CC" w:rsidRDefault="006E794D" w:rsidP="006E794D">
      <w:pPr>
        <w:pStyle w:val="ConsPlusNormal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E794D" w:rsidRPr="003E68CC" w:rsidRDefault="006E794D" w:rsidP="006E794D">
      <w:pPr>
        <w:spacing w:after="1"/>
        <w:jc w:val="center"/>
        <w:rPr>
          <w:b/>
          <w:sz w:val="26"/>
          <w:szCs w:val="26"/>
        </w:rPr>
      </w:pPr>
      <w:bookmarkStart w:id="1" w:name="P34"/>
      <w:bookmarkEnd w:id="1"/>
      <w:r w:rsidRPr="003E68CC">
        <w:rPr>
          <w:b/>
          <w:sz w:val="26"/>
          <w:szCs w:val="26"/>
        </w:rPr>
        <w:t>Положение о составе, порядке подготовки документов территориального планирования закрытого административно-территориального образования г</w:t>
      </w:r>
      <w:proofErr w:type="gramStart"/>
      <w:r w:rsidRPr="003E68CC">
        <w:rPr>
          <w:b/>
          <w:sz w:val="26"/>
          <w:szCs w:val="26"/>
        </w:rPr>
        <w:t>.З</w:t>
      </w:r>
      <w:proofErr w:type="gramEnd"/>
      <w:r w:rsidRPr="003E68CC">
        <w:rPr>
          <w:b/>
          <w:sz w:val="26"/>
          <w:szCs w:val="26"/>
        </w:rPr>
        <w:t xml:space="preserve">аречный Пензенской области и внесения изменения в них, а также о </w:t>
      </w:r>
      <w:r w:rsidRPr="003E68CC">
        <w:rPr>
          <w:b/>
          <w:sz w:val="26"/>
          <w:szCs w:val="26"/>
          <w:lang w:eastAsia="ar-SA"/>
        </w:rPr>
        <w:t>составе и порядке подготовки планов реализации таких документов</w:t>
      </w:r>
    </w:p>
    <w:p w:rsidR="006E794D" w:rsidRPr="003E68CC" w:rsidRDefault="006E794D" w:rsidP="006E794D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E794D" w:rsidRPr="003E68CC" w:rsidRDefault="006E794D" w:rsidP="006E794D">
      <w:pPr>
        <w:pStyle w:val="ConsPlusTitle"/>
        <w:jc w:val="center"/>
        <w:outlineLvl w:val="1"/>
        <w:rPr>
          <w:sz w:val="26"/>
          <w:szCs w:val="26"/>
          <w:lang w:eastAsia="ar-SA"/>
        </w:rPr>
      </w:pPr>
      <w:r w:rsidRPr="003E68CC">
        <w:rPr>
          <w:sz w:val="26"/>
          <w:szCs w:val="26"/>
          <w:lang w:eastAsia="ar-SA"/>
        </w:rPr>
        <w:t>1. Общие положения</w:t>
      </w:r>
    </w:p>
    <w:p w:rsidR="006E794D" w:rsidRPr="003E68CC" w:rsidRDefault="006E794D" w:rsidP="006E794D">
      <w:pPr>
        <w:pStyle w:val="ConsPlusNormal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E794D" w:rsidRPr="003E68CC" w:rsidRDefault="006E794D" w:rsidP="006E794D">
      <w:pPr>
        <w:spacing w:after="1"/>
        <w:ind w:firstLine="567"/>
        <w:jc w:val="both"/>
        <w:rPr>
          <w:b/>
          <w:sz w:val="26"/>
          <w:szCs w:val="26"/>
        </w:rPr>
      </w:pPr>
      <w:r w:rsidRPr="003E68CC">
        <w:rPr>
          <w:sz w:val="26"/>
          <w:szCs w:val="26"/>
          <w:lang w:eastAsia="ar-SA"/>
        </w:rPr>
        <w:t xml:space="preserve">1.1. Настоящее Положение о составе, порядке подготовки документов территориального планирования </w:t>
      </w:r>
      <w:r w:rsidRPr="003E68CC">
        <w:rPr>
          <w:sz w:val="26"/>
          <w:szCs w:val="26"/>
        </w:rPr>
        <w:t xml:space="preserve">закрытого административно-территориального образования </w:t>
      </w:r>
      <w:proofErr w:type="spellStart"/>
      <w:r w:rsidRPr="003E68CC">
        <w:rPr>
          <w:sz w:val="26"/>
          <w:szCs w:val="26"/>
        </w:rPr>
        <w:t>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аречный</w:t>
      </w:r>
      <w:proofErr w:type="spellEnd"/>
      <w:r w:rsidRPr="003E68CC">
        <w:rPr>
          <w:sz w:val="26"/>
          <w:szCs w:val="26"/>
        </w:rPr>
        <w:t xml:space="preserve"> Пензенской области</w:t>
      </w:r>
      <w:r w:rsidRPr="003E68CC">
        <w:rPr>
          <w:sz w:val="26"/>
          <w:szCs w:val="26"/>
          <w:lang w:eastAsia="ar-SA"/>
        </w:rPr>
        <w:t xml:space="preserve"> </w:t>
      </w:r>
      <w:r w:rsidRPr="003E68CC">
        <w:rPr>
          <w:sz w:val="26"/>
          <w:szCs w:val="26"/>
        </w:rPr>
        <w:t xml:space="preserve">и внесения изменения в них, а также о </w:t>
      </w:r>
      <w:r w:rsidRPr="003E68CC">
        <w:rPr>
          <w:sz w:val="26"/>
          <w:szCs w:val="26"/>
          <w:lang w:eastAsia="ar-SA"/>
        </w:rPr>
        <w:t xml:space="preserve">составе и порядке подготовки планов реализации таких документов (далее - Положение) разработано в соответствии с Градостроительным </w:t>
      </w:r>
      <w:hyperlink r:id="rId9" w:history="1">
        <w:r w:rsidRPr="003E68CC">
          <w:rPr>
            <w:sz w:val="26"/>
            <w:szCs w:val="26"/>
            <w:lang w:eastAsia="ar-SA"/>
          </w:rPr>
          <w:t>кодексом</w:t>
        </w:r>
      </w:hyperlink>
      <w:r w:rsidRPr="003E68CC">
        <w:rPr>
          <w:sz w:val="26"/>
          <w:szCs w:val="26"/>
          <w:lang w:eastAsia="ar-SA"/>
        </w:rPr>
        <w:t xml:space="preserve"> Российской Федерации и постановлением Правительства Пензенской области от 17.10.2011 № 728-пП «Об утверждении положения о составе, порядке подготовки документов территориального планирования муниципальных образований Пензенской области, порядке подготовки изменений и внесения их в такие документы».</w:t>
      </w:r>
    </w:p>
    <w:p w:rsidR="006E794D" w:rsidRPr="003E68CC" w:rsidRDefault="006E794D" w:rsidP="006E794D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1.2. Положение устанавливает состав и порядок подготовки документов территориального планирования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>, порядок подготовки изменений и внесения их в такие документы,  состав и порядок подготовки планов реализации таких документов.</w:t>
      </w:r>
    </w:p>
    <w:p w:rsidR="006E794D" w:rsidRPr="003E68CC" w:rsidRDefault="006E794D" w:rsidP="006E794D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1.3. Документом территориального планирования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является Генеральный план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г.Заречный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(далее – Генеральный план).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1.4. Организацию подготовки Генерального плана, изменений в него, а также плана реализации Генерального плана обеспечивает отдел архитектуры и градостроительства Администрации г</w:t>
      </w:r>
      <w:proofErr w:type="gramStart"/>
      <w:r w:rsidRPr="003E68CC">
        <w:rPr>
          <w:rFonts w:ascii="Times New Roman" w:hAnsi="Times New Roman" w:cs="Times New Roman"/>
          <w:sz w:val="26"/>
          <w:szCs w:val="26"/>
          <w:lang w:eastAsia="ar-SA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  <w:lang w:eastAsia="ar-SA"/>
        </w:rPr>
        <w:t>аречного Пензенской области.</w:t>
      </w:r>
    </w:p>
    <w:p w:rsidR="003E68CC" w:rsidRDefault="003E68CC" w:rsidP="006E794D">
      <w:pPr>
        <w:pStyle w:val="ConsPlusTitle"/>
        <w:jc w:val="center"/>
        <w:outlineLvl w:val="1"/>
        <w:rPr>
          <w:sz w:val="26"/>
          <w:szCs w:val="26"/>
          <w:lang w:eastAsia="ar-SA"/>
        </w:rPr>
      </w:pPr>
    </w:p>
    <w:p w:rsidR="006E794D" w:rsidRPr="003E68CC" w:rsidRDefault="006E794D" w:rsidP="006E794D">
      <w:pPr>
        <w:pStyle w:val="ConsPlusTitle"/>
        <w:jc w:val="center"/>
        <w:outlineLvl w:val="1"/>
        <w:rPr>
          <w:sz w:val="26"/>
          <w:szCs w:val="26"/>
          <w:lang w:eastAsia="ar-SA"/>
        </w:rPr>
      </w:pPr>
      <w:r w:rsidRPr="003E68CC">
        <w:rPr>
          <w:sz w:val="26"/>
          <w:szCs w:val="26"/>
          <w:lang w:eastAsia="ar-SA"/>
        </w:rPr>
        <w:t xml:space="preserve">2. Состав Генерального плана </w:t>
      </w:r>
      <w:r w:rsidRPr="003E68CC">
        <w:rPr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аречный Пензенской области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2.1. Генеральный план состоит из двух частей: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- часть первая - Положение о территориальном планировании;</w:t>
      </w:r>
    </w:p>
    <w:p w:rsidR="006E794D" w:rsidRPr="003E68CC" w:rsidRDefault="006E794D" w:rsidP="006E794D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 xml:space="preserve">       - часть вторая </w:t>
      </w:r>
      <w:r w:rsidR="00545E84" w:rsidRPr="003E68CC">
        <w:rPr>
          <w:sz w:val="26"/>
          <w:szCs w:val="26"/>
        </w:rPr>
        <w:t>-</w:t>
      </w:r>
      <w:r w:rsidRPr="003E68CC">
        <w:rPr>
          <w:sz w:val="26"/>
          <w:szCs w:val="26"/>
        </w:rPr>
        <w:t xml:space="preserve"> Карты  (карта планируемого размещения объектов местного знач</w:t>
      </w:r>
      <w:r w:rsidR="00545E84" w:rsidRPr="003E68CC">
        <w:rPr>
          <w:sz w:val="26"/>
          <w:szCs w:val="26"/>
        </w:rPr>
        <w:t>ения закрытого административно-</w:t>
      </w:r>
      <w:r w:rsidRPr="003E68CC">
        <w:rPr>
          <w:sz w:val="26"/>
          <w:szCs w:val="26"/>
        </w:rPr>
        <w:t>территориального образования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аречный Пензенской области, карта границ закрытого административно-территориального образования г.Заречный Пензенской области, карта функциональных зон территориального образования г.Заречный Пензенской области).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К Генеральному плану прилагаются материалы по его обоснованию в текстовой форме и в виде карт.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Обязательным приложением к Генеральному плану являются сведения о границах населенного пункта –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, которые должны содержать графическое описание местоположения границ, перечень координат характерных точек этих  границ  в системе координат, используемой для ведения Единого государственного реестра недвижимости. 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lastRenderedPageBreak/>
        <w:t xml:space="preserve">Администрация города Заречного Пензенской области также вправе подготовить текстовое описание местоположения границ населенного пункта –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. 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Формы графического и текстового описания местоположения границ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>, требования к точности определения координат характерных точек границ, формату электронного документа, содержащего указанные сведения,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ведения Единого государственного реестра недвижимости, осуществления государственного кадастрового учета недвижимого имущества, государственной регистрации прав на недвижимое имущество и сделок с ним, предоставления сведений, содержащихся в Едином государственном реестре недвижимости.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2.2. Часть первая Генерального плана «Положение о территориальном планировании» содержит 2 раздела: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- раздел 1 - 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- раздел 2 - параметры функциональных зон, а также сведения о планируемых для размещения в указанных зонах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2" w:name="P73"/>
      <w:bookmarkEnd w:id="2"/>
      <w:r w:rsidRPr="003E68CC">
        <w:rPr>
          <w:rFonts w:ascii="Times New Roman" w:hAnsi="Times New Roman" w:cs="Times New Roman"/>
          <w:sz w:val="26"/>
          <w:szCs w:val="26"/>
          <w:lang w:eastAsia="ar-SA"/>
        </w:rPr>
        <w:t>2.3. Часть вторая Генерального плана включает: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3" w:name="P74"/>
      <w:bookmarkEnd w:id="3"/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- карту планируемого размещения объектов местного значения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>;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4" w:name="P75"/>
      <w:bookmarkEnd w:id="4"/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- карту границ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>;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5" w:name="P76"/>
      <w:bookmarkEnd w:id="5"/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- карту функциональных зон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2.4. На карте планируемого размещения объектов местного значения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отображаются: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- данные, содержащиеся на актуализированном картографическом материале, служащем подосновой карт;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- планируемые для размещения объекты местного значения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>: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1) объекты инженерной инфраструктуры, в том числе объекты теплоснабжения, водоснабжения населения, водоотведения и объекты электроснабжения, газоснабжения в границах закрытого административно-территориального образования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аречный Пензенской области, за исключением объектов, обеспечивающих подключение (технологическое присоединение) объектов капитального строительства к существующим электрическим сетям, сетям газоснабжения, при условии, что такое подключение (технологическое присоединение) объектов капитального строительства не требует строительства и (или) реконструкции существующих электрических сетей, сетей газоснабжения: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а) линии электропередачи (воздушные и кабельные), подстанции, проектный номинальный класс напряжения которых находится в диапазоне от 6 (10) киловольт до 35 киловольт;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 xml:space="preserve">б) газопроводы высокого давления 1 категории, предназначенные для транспортировки природного газа под давлением свыше 0,6 </w:t>
      </w:r>
      <w:proofErr w:type="spellStart"/>
      <w:r w:rsidRPr="003E68CC">
        <w:rPr>
          <w:sz w:val="26"/>
          <w:szCs w:val="26"/>
        </w:rPr>
        <w:t>мегапаскаля</w:t>
      </w:r>
      <w:proofErr w:type="spellEnd"/>
      <w:r w:rsidRPr="003E68CC">
        <w:rPr>
          <w:sz w:val="26"/>
          <w:szCs w:val="26"/>
        </w:rPr>
        <w:t xml:space="preserve"> до 1,2 </w:t>
      </w:r>
      <w:proofErr w:type="spellStart"/>
      <w:r w:rsidRPr="003E68CC">
        <w:rPr>
          <w:sz w:val="26"/>
          <w:szCs w:val="26"/>
        </w:rPr>
        <w:t>мегапаскаля</w:t>
      </w:r>
      <w:proofErr w:type="spellEnd"/>
      <w:r w:rsidRPr="003E68CC">
        <w:rPr>
          <w:sz w:val="26"/>
          <w:szCs w:val="26"/>
        </w:rPr>
        <w:t xml:space="preserve"> включительно и сжиженного углеводородного газа под давлением свыше 0,6 </w:t>
      </w:r>
      <w:proofErr w:type="spellStart"/>
      <w:r w:rsidRPr="003E68CC">
        <w:rPr>
          <w:sz w:val="26"/>
          <w:szCs w:val="26"/>
        </w:rPr>
        <w:t>мегапаскаля</w:t>
      </w:r>
      <w:proofErr w:type="spellEnd"/>
      <w:r w:rsidRPr="003E68CC">
        <w:rPr>
          <w:sz w:val="26"/>
          <w:szCs w:val="26"/>
        </w:rPr>
        <w:t xml:space="preserve"> до 1,6 </w:t>
      </w:r>
      <w:proofErr w:type="spellStart"/>
      <w:r w:rsidRPr="003E68CC">
        <w:rPr>
          <w:sz w:val="26"/>
          <w:szCs w:val="26"/>
        </w:rPr>
        <w:t>мегапаскаля</w:t>
      </w:r>
      <w:proofErr w:type="spellEnd"/>
      <w:r w:rsidRPr="003E68CC">
        <w:rPr>
          <w:sz w:val="26"/>
          <w:szCs w:val="26"/>
        </w:rPr>
        <w:t xml:space="preserve"> включительно;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lastRenderedPageBreak/>
        <w:t xml:space="preserve">в) газопроводы высокого давления 2 категории, предназначенные для транспортировки природного и сжиженного углеводородного газа под давлением свыше 0,3 </w:t>
      </w:r>
      <w:proofErr w:type="spellStart"/>
      <w:r w:rsidRPr="003E68CC">
        <w:rPr>
          <w:sz w:val="26"/>
          <w:szCs w:val="26"/>
        </w:rPr>
        <w:t>мегапаскаля</w:t>
      </w:r>
      <w:proofErr w:type="spellEnd"/>
      <w:r w:rsidRPr="003E68CC">
        <w:rPr>
          <w:sz w:val="26"/>
          <w:szCs w:val="26"/>
        </w:rPr>
        <w:t xml:space="preserve"> до 0,6 </w:t>
      </w:r>
      <w:proofErr w:type="spellStart"/>
      <w:r w:rsidRPr="003E68CC">
        <w:rPr>
          <w:sz w:val="26"/>
          <w:szCs w:val="26"/>
        </w:rPr>
        <w:t>мегапаскаля</w:t>
      </w:r>
      <w:proofErr w:type="spellEnd"/>
      <w:r w:rsidRPr="003E68CC">
        <w:rPr>
          <w:sz w:val="26"/>
          <w:szCs w:val="26"/>
        </w:rPr>
        <w:t xml:space="preserve"> включительно;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 xml:space="preserve">г) газопроводы среднего давления, предназначенные для транспортировки природного и сжиженного углеводородного газа под давлением свыше 0,005 </w:t>
      </w:r>
      <w:proofErr w:type="spellStart"/>
      <w:r w:rsidRPr="003E68CC">
        <w:rPr>
          <w:sz w:val="26"/>
          <w:szCs w:val="26"/>
        </w:rPr>
        <w:t>мегапаскаля</w:t>
      </w:r>
      <w:proofErr w:type="spellEnd"/>
      <w:r w:rsidRPr="003E68CC">
        <w:rPr>
          <w:sz w:val="26"/>
          <w:szCs w:val="26"/>
        </w:rPr>
        <w:t xml:space="preserve"> до 0,3 </w:t>
      </w:r>
      <w:proofErr w:type="spellStart"/>
      <w:r w:rsidRPr="003E68CC">
        <w:rPr>
          <w:sz w:val="26"/>
          <w:szCs w:val="26"/>
        </w:rPr>
        <w:t>мегапаскаля</w:t>
      </w:r>
      <w:proofErr w:type="spellEnd"/>
      <w:r w:rsidRPr="003E68CC">
        <w:rPr>
          <w:sz w:val="26"/>
          <w:szCs w:val="26"/>
        </w:rPr>
        <w:t xml:space="preserve"> включительно;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2) автомобильные дороги местного значения;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3) объекты образования, здравоохранения;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4) объекты культуры, досуга, физической культуры и массового спорта;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5) объекты муниципального жилищного фонда;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6) объекты культурного наследия местного значения;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7) объекты, обеспечивающие осуществление деятельности органов власти закрытого административно-территориального образования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аречный Пензенской области;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8) места погребения на территории закрытого административно-территориального образования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аречный Пензенской области.</w:t>
      </w:r>
    </w:p>
    <w:p w:rsidR="00CD1BF4" w:rsidRPr="003E68CC" w:rsidRDefault="00CD1BF4" w:rsidP="00CD1BF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9) места (площадки) накопления твердых коммунальных отходов, создание и содержание которых отнесено к полномочиям органов местного самоуправления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аречный Пензенской области;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2.5. На карте границ населенного пункта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отображаются: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- данные, содержащиеся на актуализированном картографическом материале, служащем подосновой карт;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- границы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2.6. На карте функциональных зон отображается следующая информация: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- данные, содержащиеся на актуализированном картографическом материале, служащем подосновой карт;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- границы и описание функциональных зон, установленных на межселенных территориях, с указанием планируемых для размещения в этих зонах объектов федерального значения, объектов регионального значения, объектов местного значения (за исключением линейных объектов) и (или) местоположения линейных объектов федерального значения, линейных объектов регионального значения, линейных объектов местного значения.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2.7. Информация, содержащаяся в картах Генерального плана, может быть объединена, в зависимости от ее насыщенности, в одну или две карты. При этом в названии карты (карт) должны присутствовать наименования карт, указанных в </w:t>
      </w:r>
      <w:hyperlink w:anchor="P73" w:history="1">
        <w:r w:rsidRPr="003E68CC">
          <w:rPr>
            <w:rFonts w:ascii="Times New Roman" w:hAnsi="Times New Roman" w:cs="Times New Roman"/>
            <w:sz w:val="26"/>
            <w:szCs w:val="26"/>
            <w:lang w:eastAsia="ar-SA"/>
          </w:rPr>
          <w:t>пункте</w:t>
        </w:r>
      </w:hyperlink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2.3 настоящего Положения, обозначающие наличие соответствующей информации на объединенной карте. 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2.8. Содержание прилагаемых к Генеральному плану материалов по ее обоснованию в текстовой форме и в виде карт определяется в соответствии с </w:t>
      </w:r>
      <w:hyperlink r:id="rId10" w:history="1">
        <w:r w:rsidRPr="003E68CC">
          <w:rPr>
            <w:rFonts w:ascii="Times New Roman" w:hAnsi="Times New Roman" w:cs="Times New Roman"/>
            <w:sz w:val="26"/>
            <w:szCs w:val="26"/>
            <w:lang w:eastAsia="ar-SA"/>
          </w:rPr>
          <w:t>частями</w:t>
        </w:r>
      </w:hyperlink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7 и 8 статьи 23 Градостроительного кодекса Российской Федерации.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6" w:name="P95"/>
      <w:bookmarkEnd w:id="6"/>
      <w:r w:rsidRPr="003E68CC">
        <w:rPr>
          <w:rFonts w:ascii="Times New Roman" w:hAnsi="Times New Roman" w:cs="Times New Roman"/>
          <w:sz w:val="26"/>
          <w:szCs w:val="26"/>
          <w:lang w:eastAsia="ar-SA"/>
        </w:rPr>
        <w:t>2.9. Для детализации информации к картам Генерального плана и картам материалов по ее обоснованию прилагаются фрагменты территорий, изображенные на картах или топографических планах более крупных масштабов.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2.10. Масштабы карт, необходимость приложения фрагментов территорий, указанных в </w:t>
      </w:r>
      <w:hyperlink w:anchor="P95" w:history="1">
        <w:r w:rsidRPr="003E68CC">
          <w:rPr>
            <w:rFonts w:ascii="Times New Roman" w:hAnsi="Times New Roman" w:cs="Times New Roman"/>
            <w:sz w:val="26"/>
            <w:szCs w:val="26"/>
            <w:lang w:eastAsia="ar-SA"/>
          </w:rPr>
          <w:t>пункте 2</w:t>
        </w:r>
        <w:r w:rsidR="00EB7D03" w:rsidRPr="003E68CC">
          <w:rPr>
            <w:rFonts w:ascii="Times New Roman" w:hAnsi="Times New Roman" w:cs="Times New Roman"/>
            <w:sz w:val="26"/>
            <w:szCs w:val="26"/>
            <w:lang w:eastAsia="ar-SA"/>
          </w:rPr>
          <w:t>.</w:t>
        </w:r>
        <w:r w:rsidRPr="003E68CC">
          <w:rPr>
            <w:rFonts w:ascii="Times New Roman" w:hAnsi="Times New Roman" w:cs="Times New Roman"/>
            <w:sz w:val="26"/>
            <w:szCs w:val="26"/>
            <w:lang w:eastAsia="ar-SA"/>
          </w:rPr>
          <w:t>9</w:t>
        </w:r>
      </w:hyperlink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и их масштабы определяются заданием на подготовку проекта Генерального плана.</w:t>
      </w:r>
    </w:p>
    <w:p w:rsidR="003E68CC" w:rsidRDefault="003E68CC" w:rsidP="006E794D">
      <w:pPr>
        <w:pStyle w:val="ConsPlusTitle"/>
        <w:jc w:val="center"/>
        <w:outlineLvl w:val="1"/>
        <w:rPr>
          <w:sz w:val="26"/>
          <w:szCs w:val="26"/>
          <w:lang w:eastAsia="ar-SA"/>
        </w:rPr>
      </w:pPr>
      <w:bookmarkStart w:id="7" w:name="P98"/>
      <w:bookmarkEnd w:id="7"/>
    </w:p>
    <w:p w:rsidR="006E794D" w:rsidRPr="003E68CC" w:rsidRDefault="006E794D" w:rsidP="006E794D">
      <w:pPr>
        <w:pStyle w:val="ConsPlusTitle"/>
        <w:jc w:val="center"/>
        <w:outlineLvl w:val="1"/>
        <w:rPr>
          <w:sz w:val="26"/>
          <w:szCs w:val="26"/>
          <w:lang w:eastAsia="ar-SA"/>
        </w:rPr>
      </w:pPr>
      <w:r w:rsidRPr="003E68CC">
        <w:rPr>
          <w:sz w:val="26"/>
          <w:szCs w:val="26"/>
          <w:lang w:eastAsia="ar-SA"/>
        </w:rPr>
        <w:t>3. Порядок подготовки Генерального плана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3.1. Подготовка Генерального плана осуществляется применительно ко всей территории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lastRenderedPageBreak/>
        <w:t xml:space="preserve">3.2. Решение о подготовке проекта Генерального плана, а также решения о внесении изменений в Генеральный план принимаются Главой города Заречного Пензенской области. 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3.3. Генеральный план, в том числе внесение изменений в такой план, утверждается решением Собрания представителей г</w:t>
      </w:r>
      <w:proofErr w:type="gramStart"/>
      <w:r w:rsidRPr="003E68CC">
        <w:rPr>
          <w:rFonts w:ascii="Times New Roman" w:hAnsi="Times New Roman" w:cs="Times New Roman"/>
          <w:sz w:val="26"/>
          <w:szCs w:val="26"/>
          <w:lang w:eastAsia="ar-SA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  <w:lang w:eastAsia="ar-SA"/>
        </w:rPr>
        <w:t>аречного Пензенской области.</w:t>
      </w:r>
    </w:p>
    <w:p w:rsidR="006E794D" w:rsidRPr="003E68CC" w:rsidRDefault="006E794D" w:rsidP="006E794D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3E68CC">
        <w:rPr>
          <w:sz w:val="26"/>
          <w:szCs w:val="26"/>
          <w:lang w:eastAsia="ar-SA"/>
        </w:rPr>
        <w:t xml:space="preserve">3.4. </w:t>
      </w:r>
      <w:r w:rsidRPr="003E68CC">
        <w:rPr>
          <w:sz w:val="26"/>
          <w:szCs w:val="26"/>
        </w:rPr>
        <w:t>Подготовка проекта Генерального плана осуществляется Администрацией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аречного Пензенской области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или же самостоятельно.</w:t>
      </w:r>
    </w:p>
    <w:p w:rsidR="006E794D" w:rsidRPr="003E68CC" w:rsidRDefault="006E794D" w:rsidP="006E794D">
      <w:pPr>
        <w:pStyle w:val="1"/>
        <w:shd w:val="clear" w:color="auto" w:fill="FFFFFF"/>
        <w:ind w:firstLine="567"/>
        <w:jc w:val="both"/>
        <w:rPr>
          <w:color w:val="000000"/>
          <w:sz w:val="26"/>
          <w:szCs w:val="26"/>
        </w:rPr>
      </w:pPr>
      <w:r w:rsidRPr="003E68CC">
        <w:rPr>
          <w:sz w:val="26"/>
          <w:szCs w:val="26"/>
          <w:lang w:eastAsia="ar-SA"/>
        </w:rPr>
        <w:t xml:space="preserve">3.5. </w:t>
      </w:r>
      <w:proofErr w:type="gramStart"/>
      <w:r w:rsidRPr="003E68CC">
        <w:rPr>
          <w:sz w:val="26"/>
          <w:szCs w:val="26"/>
          <w:lang w:eastAsia="ar-SA"/>
        </w:rPr>
        <w:t xml:space="preserve">Согласование проекта Генерального плана осуществляется в соответствии со </w:t>
      </w:r>
      <w:hyperlink r:id="rId11" w:history="1">
        <w:r w:rsidRPr="003E68CC">
          <w:rPr>
            <w:sz w:val="26"/>
            <w:szCs w:val="26"/>
            <w:lang w:eastAsia="ar-SA"/>
          </w:rPr>
          <w:t>статьей</w:t>
        </w:r>
      </w:hyperlink>
      <w:r w:rsidRPr="003E68CC">
        <w:rPr>
          <w:sz w:val="26"/>
          <w:szCs w:val="26"/>
          <w:lang w:eastAsia="ar-SA"/>
        </w:rPr>
        <w:t xml:space="preserve"> 25 Градостроительного кодекса в порядке, установленном уполномоченным Правительством Российской Федерации федеральным органом исполнительной власти и </w:t>
      </w:r>
      <w:hyperlink r:id="rId12" w:history="1">
        <w:r w:rsidRPr="003E68CC">
          <w:rPr>
            <w:sz w:val="26"/>
            <w:szCs w:val="26"/>
            <w:lang w:eastAsia="ar-SA"/>
          </w:rPr>
          <w:t>Порядком</w:t>
        </w:r>
      </w:hyperlink>
      <w:r w:rsidRPr="003E68CC">
        <w:rPr>
          <w:sz w:val="26"/>
          <w:szCs w:val="26"/>
          <w:lang w:eastAsia="ar-SA"/>
        </w:rPr>
        <w:t xml:space="preserve"> рассмотрения проектов схем территориального планирования субъектов Российской Федерации, имеющих общую границу с Пензенской областью, проектов документов территориального планирования муниципальных образований Пензенской области и подготовки по ним заключений, утвержденным постановлением Правительства Пензенской области от 19.02.2008      № 108-пП</w:t>
      </w:r>
      <w:proofErr w:type="gramEnd"/>
      <w:r w:rsidRPr="003E68CC">
        <w:rPr>
          <w:sz w:val="26"/>
          <w:szCs w:val="26"/>
          <w:lang w:eastAsia="ar-SA"/>
        </w:rPr>
        <w:t xml:space="preserve"> «</w:t>
      </w:r>
      <w:r w:rsidRPr="003E68CC">
        <w:rPr>
          <w:bCs/>
          <w:color w:val="000000"/>
          <w:sz w:val="26"/>
          <w:szCs w:val="26"/>
        </w:rPr>
        <w:t xml:space="preserve">Об утверждении </w:t>
      </w:r>
      <w:proofErr w:type="gramStart"/>
      <w:r w:rsidRPr="003E68CC">
        <w:rPr>
          <w:bCs/>
          <w:color w:val="000000"/>
          <w:sz w:val="26"/>
          <w:szCs w:val="26"/>
        </w:rPr>
        <w:t>Порядка рассмотрения проектов схем территориального планирования субъектов Российской</w:t>
      </w:r>
      <w:proofErr w:type="gramEnd"/>
      <w:r w:rsidRPr="003E68CC">
        <w:rPr>
          <w:bCs/>
          <w:color w:val="000000"/>
          <w:sz w:val="26"/>
          <w:szCs w:val="26"/>
        </w:rPr>
        <w:t xml:space="preserve"> Федерации, имеющих общую границу с Пензенской областью, проектов документов территориального планирования муниципальных образований Пензенской области и подготовки по ним заключений» </w:t>
      </w:r>
      <w:r w:rsidRPr="003E68CC">
        <w:rPr>
          <w:sz w:val="26"/>
          <w:szCs w:val="26"/>
          <w:lang w:eastAsia="ar-SA"/>
        </w:rPr>
        <w:t xml:space="preserve">(с последующими изменениями).       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3.6. Подготовка проекта Генерального плана осуществляется в соответствии с требованиями </w:t>
      </w:r>
      <w:hyperlink r:id="rId13" w:history="1">
        <w:r w:rsidRPr="003E68CC">
          <w:rPr>
            <w:rFonts w:ascii="Times New Roman" w:hAnsi="Times New Roman" w:cs="Times New Roman"/>
            <w:sz w:val="26"/>
            <w:szCs w:val="26"/>
            <w:lang w:eastAsia="ar-SA"/>
          </w:rPr>
          <w:t>статьи 9</w:t>
        </w:r>
      </w:hyperlink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Градостроительного кодекса Российской Федерации с учетом региональных и местных нормативов градостроительного проектирования, утверждаемых в порядке, установленном градостроительным законодательством, а также с учетом предложений заинтересованных лиц.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При наличии на территории </w:t>
      </w:r>
      <w:r w:rsidRPr="003E68CC">
        <w:rPr>
          <w:rFonts w:ascii="Times New Roman" w:hAnsi="Times New Roman" w:cs="Times New Roman"/>
          <w:sz w:val="26"/>
          <w:szCs w:val="26"/>
        </w:rPr>
        <w:t>закрытого административно-территориального образования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объектов культурного наследия в процессе подготовки Генерального плана в обязательном порядке учитываются ограничения использования земельных участков и объектов капитального строительства, расположенных в границах зон охраны объектов культурного наследия, в соответствии с законодательством Российской Федерации об охране объектов культурного наследия и статьей 27 Градостроительного кодекса Российской Федерации.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3.7. Заинтересованные лица вправе представить свои предложения по проекту Генерального плана.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E794D" w:rsidRPr="003E68CC" w:rsidRDefault="006E794D" w:rsidP="006E794D">
      <w:pPr>
        <w:pStyle w:val="ConsPlusTitle"/>
        <w:jc w:val="center"/>
        <w:outlineLvl w:val="1"/>
        <w:rPr>
          <w:sz w:val="26"/>
          <w:szCs w:val="26"/>
          <w:lang w:eastAsia="ar-SA"/>
        </w:rPr>
      </w:pPr>
      <w:r w:rsidRPr="003E68CC">
        <w:rPr>
          <w:sz w:val="26"/>
          <w:szCs w:val="26"/>
          <w:lang w:eastAsia="ar-SA"/>
        </w:rPr>
        <w:t>4. Порядок подготовки изменений в Генеральный план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4.1. Внесение изменений в Генеральный план осуществляется в следующем порядке: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1) органы государственной власти Российской Федерации, органы государственной власти Пензенской области, органы местного самоуправления, заинтересованные физические и юридические лица представляют предложения о внесении изменений в Генеральный план Главе города Заречного;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>2) Администрация г</w:t>
      </w:r>
      <w:proofErr w:type="gramStart"/>
      <w:r w:rsidRPr="003E68CC">
        <w:rPr>
          <w:rFonts w:ascii="Times New Roman" w:hAnsi="Times New Roman" w:cs="Times New Roman"/>
          <w:sz w:val="26"/>
          <w:szCs w:val="26"/>
          <w:lang w:eastAsia="ar-SA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  <w:lang w:eastAsia="ar-SA"/>
        </w:rPr>
        <w:t>аречного Пензенской области (отдел архитектуры и градостроительства) рассматривает поступившие предложения. По результатам рассмотрения подготавливается заключение. Заключение может содержать положение о согласии с такими предложениями или несогласии с такими предложениями с обоснованием принятого решения. Срок рассмотрения предложений, включая подготовку заключения и направления уведомления заявителю о результатах рассмотрения (в случае отказа, с указанием причин отказа) не должен превышать 30 дней со дня поступления предложений.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proofErr w:type="gramStart"/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Основанием для отклонения предложений о внесении изменений в Генеральный план </w:t>
      </w:r>
      <w:r w:rsidRPr="003E68CC">
        <w:rPr>
          <w:rFonts w:ascii="Times New Roman" w:hAnsi="Times New Roman" w:cs="Times New Roman"/>
          <w:sz w:val="26"/>
          <w:szCs w:val="26"/>
          <w:lang w:eastAsia="ar-SA"/>
        </w:rPr>
        <w:lastRenderedPageBreak/>
        <w:t>и подготовки заключения о несогласии с такими предложениями является несоответствие их требованиям технических регламентов, региональным и местным нормативам градостроительного проектирования, несоответствие их положениям, содержащимся в схеме территориального планирования муниципального района, схеме территориального планирования Пензенской области, схеме территориального планирования двух и более субъектов Российской Федерации, схемах территориального планирования Российской Федерации;</w:t>
      </w:r>
      <w:proofErr w:type="gramEnd"/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3) в случае если заключение содержит положение о согласии с </w:t>
      </w:r>
      <w:proofErr w:type="gramStart"/>
      <w:r w:rsidRPr="003E68CC">
        <w:rPr>
          <w:rFonts w:ascii="Times New Roman" w:hAnsi="Times New Roman" w:cs="Times New Roman"/>
          <w:sz w:val="26"/>
          <w:szCs w:val="26"/>
          <w:lang w:eastAsia="ar-SA"/>
        </w:rPr>
        <w:t>предложениями</w:t>
      </w:r>
      <w:proofErr w:type="gramEnd"/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о внесении изменений в Генеральный план, производятся действия, указанные в </w:t>
      </w:r>
      <w:hyperlink w:anchor="P98" w:history="1">
        <w:r w:rsidRPr="003E68CC">
          <w:rPr>
            <w:rFonts w:ascii="Times New Roman" w:hAnsi="Times New Roman" w:cs="Times New Roman"/>
            <w:sz w:val="26"/>
            <w:szCs w:val="26"/>
            <w:lang w:eastAsia="ar-SA"/>
          </w:rPr>
          <w:t>3</w:t>
        </w:r>
      </w:hyperlink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настоящего Положения;</w:t>
      </w:r>
    </w:p>
    <w:p w:rsidR="006E794D" w:rsidRPr="003E68CC" w:rsidRDefault="006E794D" w:rsidP="006E794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4) внесение изменений в Генеральный план должно осуществляться в соответствии с требованиями, предусмотренными настоящим подразделом и </w:t>
      </w:r>
      <w:hyperlink r:id="rId14" w:history="1">
        <w:r w:rsidRPr="003E68CC">
          <w:rPr>
            <w:rFonts w:ascii="Times New Roman" w:hAnsi="Times New Roman" w:cs="Times New Roman"/>
            <w:sz w:val="26"/>
            <w:szCs w:val="26"/>
            <w:lang w:eastAsia="ar-SA"/>
          </w:rPr>
          <w:t>статьями 9</w:t>
        </w:r>
      </w:hyperlink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, </w:t>
      </w:r>
      <w:hyperlink r:id="rId15" w:history="1">
        <w:r w:rsidRPr="003E68CC">
          <w:rPr>
            <w:rFonts w:ascii="Times New Roman" w:hAnsi="Times New Roman" w:cs="Times New Roman"/>
            <w:sz w:val="26"/>
            <w:szCs w:val="26"/>
            <w:lang w:eastAsia="ar-SA"/>
          </w:rPr>
          <w:t>24,</w:t>
        </w:r>
      </w:hyperlink>
      <w:r w:rsidRPr="003E68CC">
        <w:rPr>
          <w:rFonts w:ascii="Times New Roman" w:hAnsi="Times New Roman" w:cs="Times New Roman"/>
          <w:sz w:val="26"/>
          <w:szCs w:val="26"/>
          <w:lang w:eastAsia="ar-SA"/>
        </w:rPr>
        <w:t xml:space="preserve"> 25 Градостроительного кодекса Российской Федерации.</w:t>
      </w:r>
    </w:p>
    <w:p w:rsidR="006E794D" w:rsidRPr="003E68CC" w:rsidRDefault="006E794D" w:rsidP="006E794D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E794D" w:rsidRPr="003E68CC" w:rsidRDefault="006E794D" w:rsidP="006E794D">
      <w:pPr>
        <w:autoSpaceDE w:val="0"/>
        <w:autoSpaceDN w:val="0"/>
        <w:adjustRightInd w:val="0"/>
        <w:jc w:val="center"/>
        <w:outlineLvl w:val="0"/>
        <w:rPr>
          <w:b/>
          <w:sz w:val="26"/>
          <w:szCs w:val="26"/>
        </w:rPr>
      </w:pPr>
      <w:r w:rsidRPr="003E68CC">
        <w:rPr>
          <w:b/>
          <w:sz w:val="26"/>
          <w:szCs w:val="26"/>
        </w:rPr>
        <w:t>5. Состав и порядок подготовки плана реализации Генерального плана</w:t>
      </w:r>
    </w:p>
    <w:p w:rsidR="006E794D" w:rsidRPr="003E68CC" w:rsidRDefault="006E794D" w:rsidP="006E794D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6E794D" w:rsidRPr="003E68CC" w:rsidRDefault="006E794D" w:rsidP="006E794D">
      <w:pPr>
        <w:pStyle w:val="ConsPlusNormal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E68CC">
        <w:rPr>
          <w:rFonts w:ascii="Times New Roman" w:hAnsi="Times New Roman" w:cs="Times New Roman"/>
          <w:sz w:val="26"/>
          <w:szCs w:val="26"/>
        </w:rPr>
        <w:t>5.1. Реализация Генерального плана осуществляется путем выполнения мероприятий, которые предусмотрены программами, утвержденными Администрацией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аречного Пензенской области и реализуемыми за счет средств местного бюджета, или нормативными правовыми актами Администрации г.Заречного Пензенской области, или в установленном Администрацией г.Заречного Пензенской области порядке решениями главных распорядителей средств местного бюджета, программ</w:t>
      </w:r>
      <w:r w:rsidR="00EC73F3" w:rsidRPr="003E68CC">
        <w:rPr>
          <w:rFonts w:ascii="Times New Roman" w:hAnsi="Times New Roman" w:cs="Times New Roman"/>
          <w:sz w:val="26"/>
          <w:szCs w:val="26"/>
        </w:rPr>
        <w:t>ой</w:t>
      </w:r>
      <w:r w:rsidRPr="003E68CC">
        <w:rPr>
          <w:rFonts w:ascii="Times New Roman" w:hAnsi="Times New Roman" w:cs="Times New Roman"/>
          <w:sz w:val="26"/>
          <w:szCs w:val="26"/>
        </w:rPr>
        <w:t xml:space="preserve"> комплексного развития систем коммунальной инфраструктуры города Заречного Пензенской области до 2030 года, </w:t>
      </w:r>
      <w:r w:rsidRPr="003E68CC">
        <w:rPr>
          <w:rFonts w:ascii="Times New Roman" w:hAnsi="Times New Roman" w:cs="Times New Roman"/>
          <w:color w:val="000000"/>
          <w:sz w:val="26"/>
          <w:szCs w:val="26"/>
        </w:rPr>
        <w:t>программ</w:t>
      </w:r>
      <w:r w:rsidR="00EC73F3" w:rsidRPr="003E68CC">
        <w:rPr>
          <w:rFonts w:ascii="Times New Roman" w:hAnsi="Times New Roman" w:cs="Times New Roman"/>
          <w:color w:val="000000"/>
          <w:sz w:val="26"/>
          <w:szCs w:val="26"/>
        </w:rPr>
        <w:t>ой</w:t>
      </w:r>
      <w:r w:rsidRPr="003E68CC">
        <w:rPr>
          <w:rFonts w:ascii="Times New Roman" w:hAnsi="Times New Roman" w:cs="Times New Roman"/>
          <w:color w:val="000000"/>
          <w:sz w:val="26"/>
          <w:szCs w:val="26"/>
        </w:rPr>
        <w:t xml:space="preserve"> комплексного развития транспортной инфраструктуры закрытого административно-территориального образования город Заречный Пензенской области до 2026 года</w:t>
      </w:r>
      <w:r w:rsidRPr="003E68CC">
        <w:rPr>
          <w:rFonts w:ascii="Times New Roman" w:hAnsi="Times New Roman" w:cs="Times New Roman"/>
          <w:sz w:val="26"/>
          <w:szCs w:val="26"/>
        </w:rPr>
        <w:t>, программ</w:t>
      </w:r>
      <w:r w:rsidR="00EC73F3" w:rsidRPr="003E68CC">
        <w:rPr>
          <w:rFonts w:ascii="Times New Roman" w:hAnsi="Times New Roman" w:cs="Times New Roman"/>
          <w:sz w:val="26"/>
          <w:szCs w:val="26"/>
        </w:rPr>
        <w:t>ой</w:t>
      </w:r>
      <w:r w:rsidRPr="003E68CC">
        <w:rPr>
          <w:rFonts w:ascii="Times New Roman" w:hAnsi="Times New Roman" w:cs="Times New Roman"/>
          <w:sz w:val="26"/>
          <w:szCs w:val="26"/>
        </w:rPr>
        <w:t xml:space="preserve"> комплексного развития социальной инфраструктуры закрытого административно-территориального образования  г</w:t>
      </w:r>
      <w:proofErr w:type="gramStart"/>
      <w:r w:rsidRPr="003E68CC">
        <w:rPr>
          <w:rFonts w:ascii="Times New Roman" w:hAnsi="Times New Roman" w:cs="Times New Roman"/>
          <w:sz w:val="26"/>
          <w:szCs w:val="26"/>
        </w:rPr>
        <w:t>.З</w:t>
      </w:r>
      <w:proofErr w:type="gramEnd"/>
      <w:r w:rsidRPr="003E68CC">
        <w:rPr>
          <w:rFonts w:ascii="Times New Roman" w:hAnsi="Times New Roman" w:cs="Times New Roman"/>
          <w:sz w:val="26"/>
          <w:szCs w:val="26"/>
        </w:rPr>
        <w:t>аречный Пензенской области на 2017-2025 годы.</w:t>
      </w:r>
    </w:p>
    <w:p w:rsidR="006E794D" w:rsidRPr="003E68CC" w:rsidRDefault="006E794D" w:rsidP="006E794D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5.2. План реализации Генерального плана включает в свой состав перечень и сроки выполнения мероприятий по реализации Генерального плана в соответствии с программами, утвержденными Администрацией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аречного Пензенской области.</w:t>
      </w:r>
    </w:p>
    <w:p w:rsidR="006E794D" w:rsidRPr="003E68CC" w:rsidRDefault="006E794D" w:rsidP="006E794D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5.3. Подготовка плана реализации Генерального плана осуществляется в следующем порядке:</w:t>
      </w:r>
    </w:p>
    <w:p w:rsidR="006E794D" w:rsidRPr="003E68CC" w:rsidRDefault="006E794D" w:rsidP="006E794D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5.3.1. Принятие Главой города Заречного Пензенской области решения о разработке проекта плана реализации Генерального плана.</w:t>
      </w:r>
    </w:p>
    <w:p w:rsidR="006E794D" w:rsidRPr="003E68CC" w:rsidRDefault="006E794D" w:rsidP="006E794D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Решение о разработке плана реализации Генерального плана принимается в форме постановления Администрации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аречного Пензенской области, которое опубликовывается в муниципальном печатном средстве массовой информации - в газете «Ведомости Заречного</w:t>
      </w:r>
      <w:r w:rsidR="00EC73F3" w:rsidRPr="003E68CC">
        <w:rPr>
          <w:sz w:val="26"/>
          <w:szCs w:val="26"/>
        </w:rPr>
        <w:t>»</w:t>
      </w:r>
      <w:r w:rsidRPr="003E68CC">
        <w:rPr>
          <w:sz w:val="26"/>
          <w:szCs w:val="26"/>
        </w:rPr>
        <w:t xml:space="preserve"> и размещается на официальном сайте Администрации г.Заречного в сети «Интернет». </w:t>
      </w:r>
    </w:p>
    <w:p w:rsidR="006E794D" w:rsidRPr="003E68CC" w:rsidRDefault="006E794D" w:rsidP="006E794D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5.3.2. Разработка проекта плана реализации Генерального плана.</w:t>
      </w:r>
    </w:p>
    <w:p w:rsidR="006E794D" w:rsidRPr="003E68CC" w:rsidRDefault="006E794D" w:rsidP="006E794D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5.4.3. Утверждение плана реализации Генерального плана Главой города Заречного Пензенской области.</w:t>
      </w:r>
    </w:p>
    <w:p w:rsidR="006E794D" w:rsidRPr="003E68CC" w:rsidRDefault="006E794D" w:rsidP="006E794D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r w:rsidRPr="003E68CC">
        <w:rPr>
          <w:sz w:val="26"/>
          <w:szCs w:val="26"/>
        </w:rPr>
        <w:t>Решение об утверждении плана реализации Генерального плана принимается в форме постановления Администрации г</w:t>
      </w:r>
      <w:proofErr w:type="gramStart"/>
      <w:r w:rsidRPr="003E68CC">
        <w:rPr>
          <w:sz w:val="26"/>
          <w:szCs w:val="26"/>
        </w:rPr>
        <w:t>.З</w:t>
      </w:r>
      <w:proofErr w:type="gramEnd"/>
      <w:r w:rsidRPr="003E68CC">
        <w:rPr>
          <w:sz w:val="26"/>
          <w:szCs w:val="26"/>
        </w:rPr>
        <w:t>аречного Пензенской области, которое опубликовывается в муниципальном печатном средстве массовой информации - в газете «Ведомости Заречного</w:t>
      </w:r>
      <w:r w:rsidR="00EC73F3" w:rsidRPr="003E68CC">
        <w:rPr>
          <w:sz w:val="26"/>
          <w:szCs w:val="26"/>
        </w:rPr>
        <w:t>»</w:t>
      </w:r>
      <w:r w:rsidRPr="003E68CC">
        <w:rPr>
          <w:sz w:val="26"/>
          <w:szCs w:val="26"/>
        </w:rPr>
        <w:t xml:space="preserve"> и размещается на официальном сайте Администрации г.Заречного в сети «Интернет». </w:t>
      </w:r>
    </w:p>
    <w:p w:rsidR="006E794D" w:rsidRPr="003E68CC" w:rsidRDefault="006E794D" w:rsidP="006E794D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</w:p>
    <w:sectPr w:rsidR="006E794D" w:rsidRPr="003E68CC" w:rsidSect="003E68CC">
      <w:pgSz w:w="11906" w:h="16838"/>
      <w:pgMar w:top="426" w:right="566" w:bottom="28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279F"/>
    <w:multiLevelType w:val="hybridMultilevel"/>
    <w:tmpl w:val="82A21C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35F76"/>
    <w:multiLevelType w:val="hybridMultilevel"/>
    <w:tmpl w:val="8E4C7682"/>
    <w:lvl w:ilvl="0" w:tplc="CFE89FEC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8B343AA"/>
    <w:multiLevelType w:val="hybridMultilevel"/>
    <w:tmpl w:val="EBF25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793"/>
    <w:rsid w:val="000002B5"/>
    <w:rsid w:val="00003F95"/>
    <w:rsid w:val="00007E66"/>
    <w:rsid w:val="0001258A"/>
    <w:rsid w:val="00015987"/>
    <w:rsid w:val="00017ECB"/>
    <w:rsid w:val="000210AD"/>
    <w:rsid w:val="00023BE4"/>
    <w:rsid w:val="000241D4"/>
    <w:rsid w:val="00024444"/>
    <w:rsid w:val="00027657"/>
    <w:rsid w:val="00030DFC"/>
    <w:rsid w:val="00034096"/>
    <w:rsid w:val="00035C03"/>
    <w:rsid w:val="00040443"/>
    <w:rsid w:val="0004328C"/>
    <w:rsid w:val="000456C1"/>
    <w:rsid w:val="00060F91"/>
    <w:rsid w:val="00065F5A"/>
    <w:rsid w:val="00067DF8"/>
    <w:rsid w:val="000705A8"/>
    <w:rsid w:val="0007301F"/>
    <w:rsid w:val="00075855"/>
    <w:rsid w:val="000769E6"/>
    <w:rsid w:val="00080518"/>
    <w:rsid w:val="000819F7"/>
    <w:rsid w:val="00083689"/>
    <w:rsid w:val="000855D2"/>
    <w:rsid w:val="00085919"/>
    <w:rsid w:val="0009075D"/>
    <w:rsid w:val="00091AFC"/>
    <w:rsid w:val="00091C4A"/>
    <w:rsid w:val="00093CCC"/>
    <w:rsid w:val="00094EE4"/>
    <w:rsid w:val="0009743C"/>
    <w:rsid w:val="000A478E"/>
    <w:rsid w:val="000A5447"/>
    <w:rsid w:val="000A787D"/>
    <w:rsid w:val="000B0643"/>
    <w:rsid w:val="000B2BB1"/>
    <w:rsid w:val="000B5A9B"/>
    <w:rsid w:val="000B5EB6"/>
    <w:rsid w:val="000C42E9"/>
    <w:rsid w:val="000C7E8E"/>
    <w:rsid w:val="000D0A54"/>
    <w:rsid w:val="000D3FE1"/>
    <w:rsid w:val="000D5068"/>
    <w:rsid w:val="000D605B"/>
    <w:rsid w:val="000E237F"/>
    <w:rsid w:val="000E484B"/>
    <w:rsid w:val="000E73B4"/>
    <w:rsid w:val="000F0D30"/>
    <w:rsid w:val="000F129F"/>
    <w:rsid w:val="000F2A9A"/>
    <w:rsid w:val="000F2D54"/>
    <w:rsid w:val="000F2E6F"/>
    <w:rsid w:val="000F3D4A"/>
    <w:rsid w:val="000F54F2"/>
    <w:rsid w:val="000F5DAF"/>
    <w:rsid w:val="001007C3"/>
    <w:rsid w:val="00104F57"/>
    <w:rsid w:val="00114C00"/>
    <w:rsid w:val="001155A6"/>
    <w:rsid w:val="00121BDC"/>
    <w:rsid w:val="001236AD"/>
    <w:rsid w:val="00127E94"/>
    <w:rsid w:val="00130B8B"/>
    <w:rsid w:val="00132FB6"/>
    <w:rsid w:val="00134AE9"/>
    <w:rsid w:val="0013579A"/>
    <w:rsid w:val="00137269"/>
    <w:rsid w:val="001422E0"/>
    <w:rsid w:val="001429FC"/>
    <w:rsid w:val="00143792"/>
    <w:rsid w:val="00144CCF"/>
    <w:rsid w:val="001458B8"/>
    <w:rsid w:val="0014624C"/>
    <w:rsid w:val="001465A5"/>
    <w:rsid w:val="001469AA"/>
    <w:rsid w:val="00146B8D"/>
    <w:rsid w:val="001476B1"/>
    <w:rsid w:val="001544F9"/>
    <w:rsid w:val="001563EF"/>
    <w:rsid w:val="001569DE"/>
    <w:rsid w:val="00160586"/>
    <w:rsid w:val="00161D2F"/>
    <w:rsid w:val="00164F66"/>
    <w:rsid w:val="001707D3"/>
    <w:rsid w:val="00170E91"/>
    <w:rsid w:val="0017317D"/>
    <w:rsid w:val="00184B70"/>
    <w:rsid w:val="00184FE3"/>
    <w:rsid w:val="0018656C"/>
    <w:rsid w:val="00186E4A"/>
    <w:rsid w:val="00187EF0"/>
    <w:rsid w:val="0019354A"/>
    <w:rsid w:val="0019762D"/>
    <w:rsid w:val="001A1358"/>
    <w:rsid w:val="001A143F"/>
    <w:rsid w:val="001A39FB"/>
    <w:rsid w:val="001A76EA"/>
    <w:rsid w:val="001B036E"/>
    <w:rsid w:val="001B0CE4"/>
    <w:rsid w:val="001B286A"/>
    <w:rsid w:val="001B3163"/>
    <w:rsid w:val="001B4AF1"/>
    <w:rsid w:val="001B54D9"/>
    <w:rsid w:val="001B7F52"/>
    <w:rsid w:val="001C017C"/>
    <w:rsid w:val="001C55FC"/>
    <w:rsid w:val="001C573B"/>
    <w:rsid w:val="001C642B"/>
    <w:rsid w:val="001C6455"/>
    <w:rsid w:val="001C69A9"/>
    <w:rsid w:val="001D34F8"/>
    <w:rsid w:val="001D646F"/>
    <w:rsid w:val="001D7EED"/>
    <w:rsid w:val="001E462C"/>
    <w:rsid w:val="001E5298"/>
    <w:rsid w:val="001E6406"/>
    <w:rsid w:val="001F07EE"/>
    <w:rsid w:val="001F4FB2"/>
    <w:rsid w:val="001F50B4"/>
    <w:rsid w:val="001F7A58"/>
    <w:rsid w:val="00203D54"/>
    <w:rsid w:val="002067DD"/>
    <w:rsid w:val="00206F60"/>
    <w:rsid w:val="00210571"/>
    <w:rsid w:val="00211A69"/>
    <w:rsid w:val="00215474"/>
    <w:rsid w:val="00215535"/>
    <w:rsid w:val="00216CB1"/>
    <w:rsid w:val="00221E68"/>
    <w:rsid w:val="00226F28"/>
    <w:rsid w:val="0023334D"/>
    <w:rsid w:val="00235DFC"/>
    <w:rsid w:val="00237528"/>
    <w:rsid w:val="00240BD1"/>
    <w:rsid w:val="002413FB"/>
    <w:rsid w:val="00241C0C"/>
    <w:rsid w:val="002421ED"/>
    <w:rsid w:val="00243F8F"/>
    <w:rsid w:val="002449B9"/>
    <w:rsid w:val="00244A8E"/>
    <w:rsid w:val="00247747"/>
    <w:rsid w:val="002503D9"/>
    <w:rsid w:val="00251518"/>
    <w:rsid w:val="00253A66"/>
    <w:rsid w:val="00254318"/>
    <w:rsid w:val="00256CDC"/>
    <w:rsid w:val="00260A7D"/>
    <w:rsid w:val="00260D04"/>
    <w:rsid w:val="00263129"/>
    <w:rsid w:val="0026329B"/>
    <w:rsid w:val="00266235"/>
    <w:rsid w:val="0026639D"/>
    <w:rsid w:val="00266A74"/>
    <w:rsid w:val="0027006E"/>
    <w:rsid w:val="002721FE"/>
    <w:rsid w:val="002773EE"/>
    <w:rsid w:val="00277CA3"/>
    <w:rsid w:val="002800F5"/>
    <w:rsid w:val="00280607"/>
    <w:rsid w:val="00280A8F"/>
    <w:rsid w:val="00283F57"/>
    <w:rsid w:val="0028430C"/>
    <w:rsid w:val="00286A95"/>
    <w:rsid w:val="00286CB8"/>
    <w:rsid w:val="0028752C"/>
    <w:rsid w:val="00287DEB"/>
    <w:rsid w:val="0029022D"/>
    <w:rsid w:val="0029123D"/>
    <w:rsid w:val="00293156"/>
    <w:rsid w:val="00295192"/>
    <w:rsid w:val="002977E2"/>
    <w:rsid w:val="002A0F7D"/>
    <w:rsid w:val="002A11FF"/>
    <w:rsid w:val="002A2F25"/>
    <w:rsid w:val="002A4FC3"/>
    <w:rsid w:val="002A55A3"/>
    <w:rsid w:val="002A6CE5"/>
    <w:rsid w:val="002B0759"/>
    <w:rsid w:val="002B1382"/>
    <w:rsid w:val="002B2BF6"/>
    <w:rsid w:val="002B591F"/>
    <w:rsid w:val="002B5DFA"/>
    <w:rsid w:val="002B6E2C"/>
    <w:rsid w:val="002B7C6E"/>
    <w:rsid w:val="002C1634"/>
    <w:rsid w:val="002C1C5E"/>
    <w:rsid w:val="002C7088"/>
    <w:rsid w:val="002D1005"/>
    <w:rsid w:val="002D6054"/>
    <w:rsid w:val="002D7A98"/>
    <w:rsid w:val="002E04E6"/>
    <w:rsid w:val="002E2443"/>
    <w:rsid w:val="002E3394"/>
    <w:rsid w:val="002E4855"/>
    <w:rsid w:val="002E4975"/>
    <w:rsid w:val="002E5F08"/>
    <w:rsid w:val="002E67E8"/>
    <w:rsid w:val="002F4427"/>
    <w:rsid w:val="002F5CD4"/>
    <w:rsid w:val="00303267"/>
    <w:rsid w:val="00310BFD"/>
    <w:rsid w:val="0031321B"/>
    <w:rsid w:val="003209C7"/>
    <w:rsid w:val="003213BA"/>
    <w:rsid w:val="003248A5"/>
    <w:rsid w:val="003259B5"/>
    <w:rsid w:val="00332BD8"/>
    <w:rsid w:val="00343648"/>
    <w:rsid w:val="0034578F"/>
    <w:rsid w:val="0034709D"/>
    <w:rsid w:val="00347955"/>
    <w:rsid w:val="00355051"/>
    <w:rsid w:val="0035526A"/>
    <w:rsid w:val="003557D8"/>
    <w:rsid w:val="00361C7D"/>
    <w:rsid w:val="00361EFF"/>
    <w:rsid w:val="003631B9"/>
    <w:rsid w:val="00363FF6"/>
    <w:rsid w:val="00365502"/>
    <w:rsid w:val="003660F1"/>
    <w:rsid w:val="00366D26"/>
    <w:rsid w:val="00371F81"/>
    <w:rsid w:val="00372813"/>
    <w:rsid w:val="003758E7"/>
    <w:rsid w:val="00375ACA"/>
    <w:rsid w:val="00375BBA"/>
    <w:rsid w:val="00376EB5"/>
    <w:rsid w:val="0038034C"/>
    <w:rsid w:val="00380AF5"/>
    <w:rsid w:val="0038167A"/>
    <w:rsid w:val="00383718"/>
    <w:rsid w:val="0038380B"/>
    <w:rsid w:val="00383A93"/>
    <w:rsid w:val="003860BB"/>
    <w:rsid w:val="003868EB"/>
    <w:rsid w:val="00392AF4"/>
    <w:rsid w:val="003946A2"/>
    <w:rsid w:val="00394F5C"/>
    <w:rsid w:val="003A1205"/>
    <w:rsid w:val="003A2042"/>
    <w:rsid w:val="003A3DFA"/>
    <w:rsid w:val="003A59C0"/>
    <w:rsid w:val="003B257D"/>
    <w:rsid w:val="003B3FBC"/>
    <w:rsid w:val="003B4D0A"/>
    <w:rsid w:val="003B4F55"/>
    <w:rsid w:val="003C1274"/>
    <w:rsid w:val="003C2724"/>
    <w:rsid w:val="003C6B70"/>
    <w:rsid w:val="003D01AE"/>
    <w:rsid w:val="003D0480"/>
    <w:rsid w:val="003D1643"/>
    <w:rsid w:val="003D1949"/>
    <w:rsid w:val="003D1D1B"/>
    <w:rsid w:val="003D2B07"/>
    <w:rsid w:val="003D4946"/>
    <w:rsid w:val="003D721A"/>
    <w:rsid w:val="003E080B"/>
    <w:rsid w:val="003E1E5F"/>
    <w:rsid w:val="003E1FFB"/>
    <w:rsid w:val="003E2E3A"/>
    <w:rsid w:val="003E5572"/>
    <w:rsid w:val="003E5B7D"/>
    <w:rsid w:val="003E68CC"/>
    <w:rsid w:val="003E7ADF"/>
    <w:rsid w:val="003F12E8"/>
    <w:rsid w:val="003F1FC5"/>
    <w:rsid w:val="003F2C8B"/>
    <w:rsid w:val="003F4136"/>
    <w:rsid w:val="003F4A0F"/>
    <w:rsid w:val="003F69E5"/>
    <w:rsid w:val="003F74BC"/>
    <w:rsid w:val="00403C2A"/>
    <w:rsid w:val="00404B1E"/>
    <w:rsid w:val="00410AEC"/>
    <w:rsid w:val="00411ED3"/>
    <w:rsid w:val="00411F99"/>
    <w:rsid w:val="00412A88"/>
    <w:rsid w:val="004144CD"/>
    <w:rsid w:val="004165D6"/>
    <w:rsid w:val="00421239"/>
    <w:rsid w:val="00421BDB"/>
    <w:rsid w:val="00421FE8"/>
    <w:rsid w:val="00422D6D"/>
    <w:rsid w:val="00424CAE"/>
    <w:rsid w:val="0043224D"/>
    <w:rsid w:val="0043505A"/>
    <w:rsid w:val="00436BB8"/>
    <w:rsid w:val="0043747E"/>
    <w:rsid w:val="00442B28"/>
    <w:rsid w:val="004430C1"/>
    <w:rsid w:val="004446C4"/>
    <w:rsid w:val="004453E3"/>
    <w:rsid w:val="00447321"/>
    <w:rsid w:val="0045020C"/>
    <w:rsid w:val="00450C30"/>
    <w:rsid w:val="00451DB4"/>
    <w:rsid w:val="004533D8"/>
    <w:rsid w:val="004551FF"/>
    <w:rsid w:val="00455F70"/>
    <w:rsid w:val="004566B2"/>
    <w:rsid w:val="004649E4"/>
    <w:rsid w:val="00464E27"/>
    <w:rsid w:val="004672EB"/>
    <w:rsid w:val="00467883"/>
    <w:rsid w:val="00470070"/>
    <w:rsid w:val="00481411"/>
    <w:rsid w:val="00481F5F"/>
    <w:rsid w:val="00484DE2"/>
    <w:rsid w:val="00485C14"/>
    <w:rsid w:val="00486701"/>
    <w:rsid w:val="00487A1C"/>
    <w:rsid w:val="00493D7A"/>
    <w:rsid w:val="004963C3"/>
    <w:rsid w:val="00497E3C"/>
    <w:rsid w:val="004A15AB"/>
    <w:rsid w:val="004A3C0E"/>
    <w:rsid w:val="004A4007"/>
    <w:rsid w:val="004A6A25"/>
    <w:rsid w:val="004B0E9A"/>
    <w:rsid w:val="004B1F72"/>
    <w:rsid w:val="004B2FD4"/>
    <w:rsid w:val="004B3227"/>
    <w:rsid w:val="004B3305"/>
    <w:rsid w:val="004B723E"/>
    <w:rsid w:val="004C0C0A"/>
    <w:rsid w:val="004C2413"/>
    <w:rsid w:val="004C48B5"/>
    <w:rsid w:val="004C4EFC"/>
    <w:rsid w:val="004C52B0"/>
    <w:rsid w:val="004C5544"/>
    <w:rsid w:val="004C6D17"/>
    <w:rsid w:val="004C773C"/>
    <w:rsid w:val="004D022F"/>
    <w:rsid w:val="004D050A"/>
    <w:rsid w:val="004D25EB"/>
    <w:rsid w:val="004D2902"/>
    <w:rsid w:val="004D2B8A"/>
    <w:rsid w:val="004D32E2"/>
    <w:rsid w:val="004D77AE"/>
    <w:rsid w:val="004E14BD"/>
    <w:rsid w:val="004E44BC"/>
    <w:rsid w:val="004E4DAE"/>
    <w:rsid w:val="004E62CF"/>
    <w:rsid w:val="004E68CF"/>
    <w:rsid w:val="004F05EC"/>
    <w:rsid w:val="004F1664"/>
    <w:rsid w:val="004F2AA5"/>
    <w:rsid w:val="004F4D06"/>
    <w:rsid w:val="004F5989"/>
    <w:rsid w:val="004F5B6A"/>
    <w:rsid w:val="004F69B3"/>
    <w:rsid w:val="004F7748"/>
    <w:rsid w:val="00502D8C"/>
    <w:rsid w:val="00502E39"/>
    <w:rsid w:val="00503004"/>
    <w:rsid w:val="00503923"/>
    <w:rsid w:val="00504D05"/>
    <w:rsid w:val="005115E3"/>
    <w:rsid w:val="00511F4A"/>
    <w:rsid w:val="0051399B"/>
    <w:rsid w:val="00513EF7"/>
    <w:rsid w:val="005145A7"/>
    <w:rsid w:val="00515ECC"/>
    <w:rsid w:val="00516BFC"/>
    <w:rsid w:val="0052081C"/>
    <w:rsid w:val="00522C48"/>
    <w:rsid w:val="0052363B"/>
    <w:rsid w:val="0052375A"/>
    <w:rsid w:val="00525426"/>
    <w:rsid w:val="00525C15"/>
    <w:rsid w:val="00526011"/>
    <w:rsid w:val="005261B1"/>
    <w:rsid w:val="005266C4"/>
    <w:rsid w:val="0052671A"/>
    <w:rsid w:val="005273FB"/>
    <w:rsid w:val="005316E3"/>
    <w:rsid w:val="00532426"/>
    <w:rsid w:val="00533002"/>
    <w:rsid w:val="0053345C"/>
    <w:rsid w:val="00533C62"/>
    <w:rsid w:val="00534381"/>
    <w:rsid w:val="005356C7"/>
    <w:rsid w:val="00540108"/>
    <w:rsid w:val="00540BD8"/>
    <w:rsid w:val="00545E84"/>
    <w:rsid w:val="00546626"/>
    <w:rsid w:val="00547E18"/>
    <w:rsid w:val="00547F45"/>
    <w:rsid w:val="00562387"/>
    <w:rsid w:val="00563191"/>
    <w:rsid w:val="0056433A"/>
    <w:rsid w:val="005653A1"/>
    <w:rsid w:val="00570903"/>
    <w:rsid w:val="00570B0C"/>
    <w:rsid w:val="00573C86"/>
    <w:rsid w:val="00575E13"/>
    <w:rsid w:val="005763DB"/>
    <w:rsid w:val="005764D6"/>
    <w:rsid w:val="00582297"/>
    <w:rsid w:val="00584095"/>
    <w:rsid w:val="00585D7D"/>
    <w:rsid w:val="00586B92"/>
    <w:rsid w:val="005878CC"/>
    <w:rsid w:val="005924BF"/>
    <w:rsid w:val="00592892"/>
    <w:rsid w:val="00593963"/>
    <w:rsid w:val="00596670"/>
    <w:rsid w:val="005A0CE4"/>
    <w:rsid w:val="005A2303"/>
    <w:rsid w:val="005A3962"/>
    <w:rsid w:val="005A48B9"/>
    <w:rsid w:val="005A6360"/>
    <w:rsid w:val="005A6A2B"/>
    <w:rsid w:val="005B18CC"/>
    <w:rsid w:val="005B2D45"/>
    <w:rsid w:val="005C1C0B"/>
    <w:rsid w:val="005C26D9"/>
    <w:rsid w:val="005C2A4A"/>
    <w:rsid w:val="005C3217"/>
    <w:rsid w:val="005C33E0"/>
    <w:rsid w:val="005C47C4"/>
    <w:rsid w:val="005D0E0F"/>
    <w:rsid w:val="005D2413"/>
    <w:rsid w:val="005D5690"/>
    <w:rsid w:val="005E71AA"/>
    <w:rsid w:val="005E71EC"/>
    <w:rsid w:val="005E795B"/>
    <w:rsid w:val="005F0D61"/>
    <w:rsid w:val="005F238B"/>
    <w:rsid w:val="005F2B77"/>
    <w:rsid w:val="005F3C2F"/>
    <w:rsid w:val="005F4638"/>
    <w:rsid w:val="00600DD3"/>
    <w:rsid w:val="006017B4"/>
    <w:rsid w:val="00602C36"/>
    <w:rsid w:val="00607FBA"/>
    <w:rsid w:val="00613A66"/>
    <w:rsid w:val="00613CE5"/>
    <w:rsid w:val="00617134"/>
    <w:rsid w:val="006173F7"/>
    <w:rsid w:val="00622DFA"/>
    <w:rsid w:val="00622FA3"/>
    <w:rsid w:val="00624589"/>
    <w:rsid w:val="00624F14"/>
    <w:rsid w:val="00624F30"/>
    <w:rsid w:val="00634E30"/>
    <w:rsid w:val="006350A2"/>
    <w:rsid w:val="0063549A"/>
    <w:rsid w:val="00636083"/>
    <w:rsid w:val="006374A3"/>
    <w:rsid w:val="00640281"/>
    <w:rsid w:val="006405AB"/>
    <w:rsid w:val="00643112"/>
    <w:rsid w:val="00646343"/>
    <w:rsid w:val="00650EAF"/>
    <w:rsid w:val="0065104E"/>
    <w:rsid w:val="00653958"/>
    <w:rsid w:val="00655835"/>
    <w:rsid w:val="00656CE4"/>
    <w:rsid w:val="00662A81"/>
    <w:rsid w:val="00662AFA"/>
    <w:rsid w:val="00662DA7"/>
    <w:rsid w:val="00663777"/>
    <w:rsid w:val="0066410E"/>
    <w:rsid w:val="00667761"/>
    <w:rsid w:val="00667D0D"/>
    <w:rsid w:val="00671ACD"/>
    <w:rsid w:val="00671C44"/>
    <w:rsid w:val="006745D4"/>
    <w:rsid w:val="00675F6E"/>
    <w:rsid w:val="0067779F"/>
    <w:rsid w:val="00680D81"/>
    <w:rsid w:val="006813B7"/>
    <w:rsid w:val="00685089"/>
    <w:rsid w:val="006923E5"/>
    <w:rsid w:val="00692FCB"/>
    <w:rsid w:val="0069425C"/>
    <w:rsid w:val="00695218"/>
    <w:rsid w:val="00696988"/>
    <w:rsid w:val="006A0A25"/>
    <w:rsid w:val="006A1322"/>
    <w:rsid w:val="006A301F"/>
    <w:rsid w:val="006A5774"/>
    <w:rsid w:val="006B10BF"/>
    <w:rsid w:val="006B23D1"/>
    <w:rsid w:val="006B2B56"/>
    <w:rsid w:val="006B73A8"/>
    <w:rsid w:val="006B76BE"/>
    <w:rsid w:val="006C0059"/>
    <w:rsid w:val="006C079C"/>
    <w:rsid w:val="006C2324"/>
    <w:rsid w:val="006C636B"/>
    <w:rsid w:val="006C7A08"/>
    <w:rsid w:val="006D03DB"/>
    <w:rsid w:val="006D5D25"/>
    <w:rsid w:val="006D7386"/>
    <w:rsid w:val="006E0E1E"/>
    <w:rsid w:val="006E18A2"/>
    <w:rsid w:val="006E30C5"/>
    <w:rsid w:val="006E34AA"/>
    <w:rsid w:val="006E4E76"/>
    <w:rsid w:val="006E6882"/>
    <w:rsid w:val="006E794D"/>
    <w:rsid w:val="006F09A4"/>
    <w:rsid w:val="006F18E5"/>
    <w:rsid w:val="006F321E"/>
    <w:rsid w:val="007024E0"/>
    <w:rsid w:val="00706175"/>
    <w:rsid w:val="007062EF"/>
    <w:rsid w:val="00710136"/>
    <w:rsid w:val="007146F2"/>
    <w:rsid w:val="00714DD3"/>
    <w:rsid w:val="007159E7"/>
    <w:rsid w:val="00716C21"/>
    <w:rsid w:val="00717FD4"/>
    <w:rsid w:val="00720353"/>
    <w:rsid w:val="007221B5"/>
    <w:rsid w:val="00722CAF"/>
    <w:rsid w:val="0072604F"/>
    <w:rsid w:val="007319E1"/>
    <w:rsid w:val="007324C7"/>
    <w:rsid w:val="00733CB8"/>
    <w:rsid w:val="0073672C"/>
    <w:rsid w:val="00736BDD"/>
    <w:rsid w:val="007437D7"/>
    <w:rsid w:val="007465E8"/>
    <w:rsid w:val="007468BE"/>
    <w:rsid w:val="00746A42"/>
    <w:rsid w:val="00747446"/>
    <w:rsid w:val="00750778"/>
    <w:rsid w:val="00750DA9"/>
    <w:rsid w:val="00751657"/>
    <w:rsid w:val="007516AF"/>
    <w:rsid w:val="00751B33"/>
    <w:rsid w:val="007526F0"/>
    <w:rsid w:val="0075508E"/>
    <w:rsid w:val="00757149"/>
    <w:rsid w:val="00757265"/>
    <w:rsid w:val="00763170"/>
    <w:rsid w:val="00764C09"/>
    <w:rsid w:val="00764F67"/>
    <w:rsid w:val="007664D2"/>
    <w:rsid w:val="00767FA0"/>
    <w:rsid w:val="00771026"/>
    <w:rsid w:val="00771FCD"/>
    <w:rsid w:val="00772558"/>
    <w:rsid w:val="007727B2"/>
    <w:rsid w:val="0077340E"/>
    <w:rsid w:val="007755E1"/>
    <w:rsid w:val="00776175"/>
    <w:rsid w:val="00781C53"/>
    <w:rsid w:val="0078636E"/>
    <w:rsid w:val="0078722C"/>
    <w:rsid w:val="00787D95"/>
    <w:rsid w:val="007924EF"/>
    <w:rsid w:val="00792E9D"/>
    <w:rsid w:val="0079312E"/>
    <w:rsid w:val="00793EE7"/>
    <w:rsid w:val="007941E5"/>
    <w:rsid w:val="0079538D"/>
    <w:rsid w:val="00795E3A"/>
    <w:rsid w:val="00795EA8"/>
    <w:rsid w:val="0079781A"/>
    <w:rsid w:val="007A0EB2"/>
    <w:rsid w:val="007A51B0"/>
    <w:rsid w:val="007A659B"/>
    <w:rsid w:val="007B1F50"/>
    <w:rsid w:val="007B2A67"/>
    <w:rsid w:val="007B34AE"/>
    <w:rsid w:val="007B409D"/>
    <w:rsid w:val="007B540C"/>
    <w:rsid w:val="007B6B69"/>
    <w:rsid w:val="007B751B"/>
    <w:rsid w:val="007B7B7F"/>
    <w:rsid w:val="007C13C6"/>
    <w:rsid w:val="007C1C4A"/>
    <w:rsid w:val="007C3CA0"/>
    <w:rsid w:val="007C438F"/>
    <w:rsid w:val="007C4C9E"/>
    <w:rsid w:val="007C6DC2"/>
    <w:rsid w:val="007D0901"/>
    <w:rsid w:val="007D13D3"/>
    <w:rsid w:val="007D4851"/>
    <w:rsid w:val="007D5242"/>
    <w:rsid w:val="007D5614"/>
    <w:rsid w:val="007D7E15"/>
    <w:rsid w:val="007E0D3E"/>
    <w:rsid w:val="007E2CC0"/>
    <w:rsid w:val="007E2D49"/>
    <w:rsid w:val="007F0C36"/>
    <w:rsid w:val="007F7367"/>
    <w:rsid w:val="00802411"/>
    <w:rsid w:val="00806240"/>
    <w:rsid w:val="00807A20"/>
    <w:rsid w:val="008102B2"/>
    <w:rsid w:val="008169D6"/>
    <w:rsid w:val="00816FC4"/>
    <w:rsid w:val="008239CE"/>
    <w:rsid w:val="00825D83"/>
    <w:rsid w:val="00825F8E"/>
    <w:rsid w:val="0082647D"/>
    <w:rsid w:val="00827B46"/>
    <w:rsid w:val="00827C36"/>
    <w:rsid w:val="00830D63"/>
    <w:rsid w:val="00831371"/>
    <w:rsid w:val="00832848"/>
    <w:rsid w:val="00835FEF"/>
    <w:rsid w:val="0083648C"/>
    <w:rsid w:val="00840BCD"/>
    <w:rsid w:val="00841488"/>
    <w:rsid w:val="00842866"/>
    <w:rsid w:val="00842DA1"/>
    <w:rsid w:val="0084497E"/>
    <w:rsid w:val="00844CC7"/>
    <w:rsid w:val="008450F3"/>
    <w:rsid w:val="00846B29"/>
    <w:rsid w:val="008559BB"/>
    <w:rsid w:val="00856F9A"/>
    <w:rsid w:val="0085765C"/>
    <w:rsid w:val="0086105E"/>
    <w:rsid w:val="0086126B"/>
    <w:rsid w:val="00861DBB"/>
    <w:rsid w:val="0086370F"/>
    <w:rsid w:val="00864455"/>
    <w:rsid w:val="00865646"/>
    <w:rsid w:val="00870DF4"/>
    <w:rsid w:val="00873673"/>
    <w:rsid w:val="008803A8"/>
    <w:rsid w:val="0088092D"/>
    <w:rsid w:val="008817D3"/>
    <w:rsid w:val="008928EF"/>
    <w:rsid w:val="00892D36"/>
    <w:rsid w:val="00896DA1"/>
    <w:rsid w:val="008A13B6"/>
    <w:rsid w:val="008A1559"/>
    <w:rsid w:val="008A2E9E"/>
    <w:rsid w:val="008A4C4E"/>
    <w:rsid w:val="008A5433"/>
    <w:rsid w:val="008A65D9"/>
    <w:rsid w:val="008B2603"/>
    <w:rsid w:val="008B7537"/>
    <w:rsid w:val="008B7D96"/>
    <w:rsid w:val="008C1D7E"/>
    <w:rsid w:val="008C301C"/>
    <w:rsid w:val="008C4BF0"/>
    <w:rsid w:val="008C6222"/>
    <w:rsid w:val="008C7E2E"/>
    <w:rsid w:val="008D1FBC"/>
    <w:rsid w:val="008D328F"/>
    <w:rsid w:val="008D4041"/>
    <w:rsid w:val="008D482F"/>
    <w:rsid w:val="008D5E53"/>
    <w:rsid w:val="008E0E02"/>
    <w:rsid w:val="008E3272"/>
    <w:rsid w:val="008E6072"/>
    <w:rsid w:val="008E6390"/>
    <w:rsid w:val="008E73E5"/>
    <w:rsid w:val="008F23B3"/>
    <w:rsid w:val="008F2C31"/>
    <w:rsid w:val="008F35B1"/>
    <w:rsid w:val="008F5212"/>
    <w:rsid w:val="008F7916"/>
    <w:rsid w:val="008F7B55"/>
    <w:rsid w:val="008F7E52"/>
    <w:rsid w:val="00900E73"/>
    <w:rsid w:val="00901A3E"/>
    <w:rsid w:val="00902BE5"/>
    <w:rsid w:val="009031C9"/>
    <w:rsid w:val="009043FE"/>
    <w:rsid w:val="00904CA6"/>
    <w:rsid w:val="009115D8"/>
    <w:rsid w:val="009143C2"/>
    <w:rsid w:val="009150E3"/>
    <w:rsid w:val="009200F7"/>
    <w:rsid w:val="00920A7C"/>
    <w:rsid w:val="00920DA7"/>
    <w:rsid w:val="00920E46"/>
    <w:rsid w:val="00921B5E"/>
    <w:rsid w:val="00923A0C"/>
    <w:rsid w:val="0092508C"/>
    <w:rsid w:val="0092535D"/>
    <w:rsid w:val="00932A06"/>
    <w:rsid w:val="00933A20"/>
    <w:rsid w:val="00933F5A"/>
    <w:rsid w:val="00934018"/>
    <w:rsid w:val="00935278"/>
    <w:rsid w:val="0093568F"/>
    <w:rsid w:val="0093646A"/>
    <w:rsid w:val="00941EBA"/>
    <w:rsid w:val="009430B0"/>
    <w:rsid w:val="00944EC2"/>
    <w:rsid w:val="0094618D"/>
    <w:rsid w:val="00946439"/>
    <w:rsid w:val="00950317"/>
    <w:rsid w:val="00950584"/>
    <w:rsid w:val="00950724"/>
    <w:rsid w:val="00950B5A"/>
    <w:rsid w:val="0095108F"/>
    <w:rsid w:val="00955842"/>
    <w:rsid w:val="00956734"/>
    <w:rsid w:val="00956760"/>
    <w:rsid w:val="0096047B"/>
    <w:rsid w:val="00961FF4"/>
    <w:rsid w:val="0096220E"/>
    <w:rsid w:val="0097011F"/>
    <w:rsid w:val="00974F7F"/>
    <w:rsid w:val="00975112"/>
    <w:rsid w:val="00980108"/>
    <w:rsid w:val="009858C0"/>
    <w:rsid w:val="00986493"/>
    <w:rsid w:val="00987A9B"/>
    <w:rsid w:val="00987F69"/>
    <w:rsid w:val="00992A9A"/>
    <w:rsid w:val="00993780"/>
    <w:rsid w:val="00995422"/>
    <w:rsid w:val="009A02F7"/>
    <w:rsid w:val="009A4E62"/>
    <w:rsid w:val="009A71E1"/>
    <w:rsid w:val="009B3472"/>
    <w:rsid w:val="009C0BAD"/>
    <w:rsid w:val="009C73CA"/>
    <w:rsid w:val="009D050D"/>
    <w:rsid w:val="009D1517"/>
    <w:rsid w:val="009D2483"/>
    <w:rsid w:val="009D2DCC"/>
    <w:rsid w:val="009D5FC4"/>
    <w:rsid w:val="009D62EA"/>
    <w:rsid w:val="009D6E0A"/>
    <w:rsid w:val="009D7BD0"/>
    <w:rsid w:val="009E28A2"/>
    <w:rsid w:val="009E44F6"/>
    <w:rsid w:val="009E7199"/>
    <w:rsid w:val="009F14FB"/>
    <w:rsid w:val="009F1512"/>
    <w:rsid w:val="009F5AAC"/>
    <w:rsid w:val="009F7C45"/>
    <w:rsid w:val="00A0086C"/>
    <w:rsid w:val="00A016B3"/>
    <w:rsid w:val="00A03541"/>
    <w:rsid w:val="00A0366C"/>
    <w:rsid w:val="00A039E3"/>
    <w:rsid w:val="00A03BF7"/>
    <w:rsid w:val="00A1229C"/>
    <w:rsid w:val="00A12367"/>
    <w:rsid w:val="00A14D29"/>
    <w:rsid w:val="00A1513F"/>
    <w:rsid w:val="00A16345"/>
    <w:rsid w:val="00A164D2"/>
    <w:rsid w:val="00A171B8"/>
    <w:rsid w:val="00A17D44"/>
    <w:rsid w:val="00A202F4"/>
    <w:rsid w:val="00A23905"/>
    <w:rsid w:val="00A2491D"/>
    <w:rsid w:val="00A25262"/>
    <w:rsid w:val="00A25980"/>
    <w:rsid w:val="00A25FA0"/>
    <w:rsid w:val="00A27476"/>
    <w:rsid w:val="00A32BAB"/>
    <w:rsid w:val="00A32CDD"/>
    <w:rsid w:val="00A371B9"/>
    <w:rsid w:val="00A4017A"/>
    <w:rsid w:val="00A40F52"/>
    <w:rsid w:val="00A44AEF"/>
    <w:rsid w:val="00A47DB4"/>
    <w:rsid w:val="00A522CE"/>
    <w:rsid w:val="00A52B2B"/>
    <w:rsid w:val="00A52FAC"/>
    <w:rsid w:val="00A6659E"/>
    <w:rsid w:val="00A665A9"/>
    <w:rsid w:val="00A66AF1"/>
    <w:rsid w:val="00A67681"/>
    <w:rsid w:val="00A71E4C"/>
    <w:rsid w:val="00A72331"/>
    <w:rsid w:val="00A81F00"/>
    <w:rsid w:val="00A87768"/>
    <w:rsid w:val="00A942EC"/>
    <w:rsid w:val="00A94648"/>
    <w:rsid w:val="00A97BEF"/>
    <w:rsid w:val="00AA1819"/>
    <w:rsid w:val="00AB01E6"/>
    <w:rsid w:val="00AB27E4"/>
    <w:rsid w:val="00AB4EE5"/>
    <w:rsid w:val="00AC1B68"/>
    <w:rsid w:val="00AC5B98"/>
    <w:rsid w:val="00AC690F"/>
    <w:rsid w:val="00AD3A59"/>
    <w:rsid w:val="00AE049C"/>
    <w:rsid w:val="00AE08D6"/>
    <w:rsid w:val="00AE1062"/>
    <w:rsid w:val="00AE20AD"/>
    <w:rsid w:val="00AE22EA"/>
    <w:rsid w:val="00AE6D23"/>
    <w:rsid w:val="00AF0481"/>
    <w:rsid w:val="00AF4353"/>
    <w:rsid w:val="00B0163F"/>
    <w:rsid w:val="00B034D8"/>
    <w:rsid w:val="00B0472E"/>
    <w:rsid w:val="00B05C78"/>
    <w:rsid w:val="00B05CAF"/>
    <w:rsid w:val="00B07C4A"/>
    <w:rsid w:val="00B137DC"/>
    <w:rsid w:val="00B145FB"/>
    <w:rsid w:val="00B14CB1"/>
    <w:rsid w:val="00B156F2"/>
    <w:rsid w:val="00B2151D"/>
    <w:rsid w:val="00B23328"/>
    <w:rsid w:val="00B2581A"/>
    <w:rsid w:val="00B269C7"/>
    <w:rsid w:val="00B276D4"/>
    <w:rsid w:val="00B30E81"/>
    <w:rsid w:val="00B3512B"/>
    <w:rsid w:val="00B354C8"/>
    <w:rsid w:val="00B35C9A"/>
    <w:rsid w:val="00B36C6F"/>
    <w:rsid w:val="00B37510"/>
    <w:rsid w:val="00B41F96"/>
    <w:rsid w:val="00B434E2"/>
    <w:rsid w:val="00B44DFB"/>
    <w:rsid w:val="00B50C4E"/>
    <w:rsid w:val="00B53F87"/>
    <w:rsid w:val="00B54381"/>
    <w:rsid w:val="00B54B26"/>
    <w:rsid w:val="00B55460"/>
    <w:rsid w:val="00B57511"/>
    <w:rsid w:val="00B65813"/>
    <w:rsid w:val="00B65960"/>
    <w:rsid w:val="00B67315"/>
    <w:rsid w:val="00B6740E"/>
    <w:rsid w:val="00B7086D"/>
    <w:rsid w:val="00B7092A"/>
    <w:rsid w:val="00B7252F"/>
    <w:rsid w:val="00B74B47"/>
    <w:rsid w:val="00B775CE"/>
    <w:rsid w:val="00B80BAC"/>
    <w:rsid w:val="00B820F9"/>
    <w:rsid w:val="00B837B3"/>
    <w:rsid w:val="00B87799"/>
    <w:rsid w:val="00B90A2F"/>
    <w:rsid w:val="00B960F3"/>
    <w:rsid w:val="00B97472"/>
    <w:rsid w:val="00BA08D8"/>
    <w:rsid w:val="00BA24DE"/>
    <w:rsid w:val="00BA3A37"/>
    <w:rsid w:val="00BB4137"/>
    <w:rsid w:val="00BB4ACF"/>
    <w:rsid w:val="00BB4C52"/>
    <w:rsid w:val="00BB557E"/>
    <w:rsid w:val="00BB68BB"/>
    <w:rsid w:val="00BC054B"/>
    <w:rsid w:val="00BC1961"/>
    <w:rsid w:val="00BC2C1D"/>
    <w:rsid w:val="00BC3202"/>
    <w:rsid w:val="00BC60B0"/>
    <w:rsid w:val="00BD00A9"/>
    <w:rsid w:val="00BD02A0"/>
    <w:rsid w:val="00BD1ABD"/>
    <w:rsid w:val="00BD3F5C"/>
    <w:rsid w:val="00BD4BFA"/>
    <w:rsid w:val="00BE0072"/>
    <w:rsid w:val="00BE00D8"/>
    <w:rsid w:val="00BE07A7"/>
    <w:rsid w:val="00BE082F"/>
    <w:rsid w:val="00BE17D1"/>
    <w:rsid w:val="00BE4B9F"/>
    <w:rsid w:val="00BF1899"/>
    <w:rsid w:val="00BF19AA"/>
    <w:rsid w:val="00BF3405"/>
    <w:rsid w:val="00BF7B7F"/>
    <w:rsid w:val="00C003B4"/>
    <w:rsid w:val="00C01A85"/>
    <w:rsid w:val="00C04005"/>
    <w:rsid w:val="00C0532D"/>
    <w:rsid w:val="00C05992"/>
    <w:rsid w:val="00C06194"/>
    <w:rsid w:val="00C109CE"/>
    <w:rsid w:val="00C10D70"/>
    <w:rsid w:val="00C1105B"/>
    <w:rsid w:val="00C12578"/>
    <w:rsid w:val="00C14A0D"/>
    <w:rsid w:val="00C15CEB"/>
    <w:rsid w:val="00C204B1"/>
    <w:rsid w:val="00C21317"/>
    <w:rsid w:val="00C21F0B"/>
    <w:rsid w:val="00C244BC"/>
    <w:rsid w:val="00C24A5B"/>
    <w:rsid w:val="00C26F34"/>
    <w:rsid w:val="00C31329"/>
    <w:rsid w:val="00C3197B"/>
    <w:rsid w:val="00C33199"/>
    <w:rsid w:val="00C35241"/>
    <w:rsid w:val="00C37D4F"/>
    <w:rsid w:val="00C40CF2"/>
    <w:rsid w:val="00C423C0"/>
    <w:rsid w:val="00C435AE"/>
    <w:rsid w:val="00C44979"/>
    <w:rsid w:val="00C460E2"/>
    <w:rsid w:val="00C46453"/>
    <w:rsid w:val="00C46AD3"/>
    <w:rsid w:val="00C57576"/>
    <w:rsid w:val="00C6143F"/>
    <w:rsid w:val="00C618F1"/>
    <w:rsid w:val="00C6196D"/>
    <w:rsid w:val="00C634B6"/>
    <w:rsid w:val="00C644D2"/>
    <w:rsid w:val="00C64E34"/>
    <w:rsid w:val="00C6593F"/>
    <w:rsid w:val="00C66096"/>
    <w:rsid w:val="00C7085E"/>
    <w:rsid w:val="00C729D1"/>
    <w:rsid w:val="00C73172"/>
    <w:rsid w:val="00C83DB0"/>
    <w:rsid w:val="00C871DB"/>
    <w:rsid w:val="00C946D9"/>
    <w:rsid w:val="00C9612F"/>
    <w:rsid w:val="00C96E34"/>
    <w:rsid w:val="00C97602"/>
    <w:rsid w:val="00C97E59"/>
    <w:rsid w:val="00CA10C5"/>
    <w:rsid w:val="00CA28D1"/>
    <w:rsid w:val="00CA3170"/>
    <w:rsid w:val="00CA43FD"/>
    <w:rsid w:val="00CA6D1C"/>
    <w:rsid w:val="00CB7173"/>
    <w:rsid w:val="00CB78C7"/>
    <w:rsid w:val="00CC1300"/>
    <w:rsid w:val="00CC6511"/>
    <w:rsid w:val="00CD1BF4"/>
    <w:rsid w:val="00CD1DA3"/>
    <w:rsid w:val="00CD346C"/>
    <w:rsid w:val="00CD47CE"/>
    <w:rsid w:val="00CD51FF"/>
    <w:rsid w:val="00CE1DEF"/>
    <w:rsid w:val="00CE3D7B"/>
    <w:rsid w:val="00CE3F9E"/>
    <w:rsid w:val="00CE4171"/>
    <w:rsid w:val="00CE6004"/>
    <w:rsid w:val="00CE7AAD"/>
    <w:rsid w:val="00CF123A"/>
    <w:rsid w:val="00CF13D3"/>
    <w:rsid w:val="00CF1AEE"/>
    <w:rsid w:val="00CF7AC3"/>
    <w:rsid w:val="00CF7E77"/>
    <w:rsid w:val="00D00CD5"/>
    <w:rsid w:val="00D00CEF"/>
    <w:rsid w:val="00D053BD"/>
    <w:rsid w:val="00D0712E"/>
    <w:rsid w:val="00D10B8A"/>
    <w:rsid w:val="00D12162"/>
    <w:rsid w:val="00D12863"/>
    <w:rsid w:val="00D16F94"/>
    <w:rsid w:val="00D21FAA"/>
    <w:rsid w:val="00D24B8B"/>
    <w:rsid w:val="00D27E63"/>
    <w:rsid w:val="00D30B3A"/>
    <w:rsid w:val="00D326B1"/>
    <w:rsid w:val="00D33645"/>
    <w:rsid w:val="00D3736E"/>
    <w:rsid w:val="00D379B8"/>
    <w:rsid w:val="00D37C63"/>
    <w:rsid w:val="00D41B3E"/>
    <w:rsid w:val="00D43370"/>
    <w:rsid w:val="00D47299"/>
    <w:rsid w:val="00D530BE"/>
    <w:rsid w:val="00D53420"/>
    <w:rsid w:val="00D56CDC"/>
    <w:rsid w:val="00D56D3F"/>
    <w:rsid w:val="00D571B9"/>
    <w:rsid w:val="00D57604"/>
    <w:rsid w:val="00D60BAD"/>
    <w:rsid w:val="00D620CC"/>
    <w:rsid w:val="00D621A0"/>
    <w:rsid w:val="00D66B4B"/>
    <w:rsid w:val="00D67918"/>
    <w:rsid w:val="00D67CBD"/>
    <w:rsid w:val="00D71364"/>
    <w:rsid w:val="00D7466F"/>
    <w:rsid w:val="00D758FD"/>
    <w:rsid w:val="00D764C1"/>
    <w:rsid w:val="00D804D0"/>
    <w:rsid w:val="00D85364"/>
    <w:rsid w:val="00D85548"/>
    <w:rsid w:val="00D86605"/>
    <w:rsid w:val="00D8665E"/>
    <w:rsid w:val="00D871CF"/>
    <w:rsid w:val="00D927D9"/>
    <w:rsid w:val="00D9505F"/>
    <w:rsid w:val="00D95224"/>
    <w:rsid w:val="00D9621F"/>
    <w:rsid w:val="00D9682C"/>
    <w:rsid w:val="00DA5BF0"/>
    <w:rsid w:val="00DA60BB"/>
    <w:rsid w:val="00DA672E"/>
    <w:rsid w:val="00DA6FD3"/>
    <w:rsid w:val="00DB16D7"/>
    <w:rsid w:val="00DB1A56"/>
    <w:rsid w:val="00DB3B55"/>
    <w:rsid w:val="00DB73D1"/>
    <w:rsid w:val="00DC017B"/>
    <w:rsid w:val="00DC04E2"/>
    <w:rsid w:val="00DC1749"/>
    <w:rsid w:val="00DC33FA"/>
    <w:rsid w:val="00DC3973"/>
    <w:rsid w:val="00DC552F"/>
    <w:rsid w:val="00DC5C24"/>
    <w:rsid w:val="00DC6691"/>
    <w:rsid w:val="00DC6DB8"/>
    <w:rsid w:val="00DD1770"/>
    <w:rsid w:val="00DD2D0E"/>
    <w:rsid w:val="00DD3DD1"/>
    <w:rsid w:val="00DD4033"/>
    <w:rsid w:val="00DD5089"/>
    <w:rsid w:val="00DD6531"/>
    <w:rsid w:val="00DD6C01"/>
    <w:rsid w:val="00DE12A7"/>
    <w:rsid w:val="00DE16D5"/>
    <w:rsid w:val="00DE2EEC"/>
    <w:rsid w:val="00DE640D"/>
    <w:rsid w:val="00DE73E0"/>
    <w:rsid w:val="00DE76EC"/>
    <w:rsid w:val="00DE7849"/>
    <w:rsid w:val="00DE7AF3"/>
    <w:rsid w:val="00DF024B"/>
    <w:rsid w:val="00DF2C15"/>
    <w:rsid w:val="00DF6A79"/>
    <w:rsid w:val="00DF6DB0"/>
    <w:rsid w:val="00DF729B"/>
    <w:rsid w:val="00E0342C"/>
    <w:rsid w:val="00E06CC2"/>
    <w:rsid w:val="00E079B7"/>
    <w:rsid w:val="00E1250E"/>
    <w:rsid w:val="00E16DDC"/>
    <w:rsid w:val="00E23CE1"/>
    <w:rsid w:val="00E2456E"/>
    <w:rsid w:val="00E26FD2"/>
    <w:rsid w:val="00E30B3E"/>
    <w:rsid w:val="00E31659"/>
    <w:rsid w:val="00E34730"/>
    <w:rsid w:val="00E4065D"/>
    <w:rsid w:val="00E44DD5"/>
    <w:rsid w:val="00E52D64"/>
    <w:rsid w:val="00E53EF5"/>
    <w:rsid w:val="00E54141"/>
    <w:rsid w:val="00E566D7"/>
    <w:rsid w:val="00E60E68"/>
    <w:rsid w:val="00E622CF"/>
    <w:rsid w:val="00E634E3"/>
    <w:rsid w:val="00E646E2"/>
    <w:rsid w:val="00E712B8"/>
    <w:rsid w:val="00E73B9C"/>
    <w:rsid w:val="00E7403C"/>
    <w:rsid w:val="00E7577C"/>
    <w:rsid w:val="00E808B9"/>
    <w:rsid w:val="00E810FA"/>
    <w:rsid w:val="00E81B26"/>
    <w:rsid w:val="00E859D5"/>
    <w:rsid w:val="00E873D3"/>
    <w:rsid w:val="00E9569B"/>
    <w:rsid w:val="00EA1206"/>
    <w:rsid w:val="00EA3B40"/>
    <w:rsid w:val="00EA4062"/>
    <w:rsid w:val="00EA4168"/>
    <w:rsid w:val="00EA4391"/>
    <w:rsid w:val="00EA7962"/>
    <w:rsid w:val="00EB1618"/>
    <w:rsid w:val="00EB1863"/>
    <w:rsid w:val="00EB5BD8"/>
    <w:rsid w:val="00EB7D03"/>
    <w:rsid w:val="00EC3A26"/>
    <w:rsid w:val="00EC6E21"/>
    <w:rsid w:val="00EC73F3"/>
    <w:rsid w:val="00ED0E13"/>
    <w:rsid w:val="00ED3DF4"/>
    <w:rsid w:val="00ED47DE"/>
    <w:rsid w:val="00ED64C8"/>
    <w:rsid w:val="00ED6865"/>
    <w:rsid w:val="00ED782C"/>
    <w:rsid w:val="00ED7A9B"/>
    <w:rsid w:val="00ED7C83"/>
    <w:rsid w:val="00EE25CF"/>
    <w:rsid w:val="00EE6E3E"/>
    <w:rsid w:val="00EE70AA"/>
    <w:rsid w:val="00EF1AA4"/>
    <w:rsid w:val="00EF2092"/>
    <w:rsid w:val="00EF55BF"/>
    <w:rsid w:val="00EF5C5B"/>
    <w:rsid w:val="00EF63AD"/>
    <w:rsid w:val="00EF6C31"/>
    <w:rsid w:val="00F04384"/>
    <w:rsid w:val="00F0468B"/>
    <w:rsid w:val="00F05099"/>
    <w:rsid w:val="00F06C9D"/>
    <w:rsid w:val="00F06DF9"/>
    <w:rsid w:val="00F10125"/>
    <w:rsid w:val="00F10EDE"/>
    <w:rsid w:val="00F11E13"/>
    <w:rsid w:val="00F128FD"/>
    <w:rsid w:val="00F1524C"/>
    <w:rsid w:val="00F155E5"/>
    <w:rsid w:val="00F20793"/>
    <w:rsid w:val="00F2405C"/>
    <w:rsid w:val="00F251D3"/>
    <w:rsid w:val="00F2654E"/>
    <w:rsid w:val="00F275E2"/>
    <w:rsid w:val="00F32031"/>
    <w:rsid w:val="00F44707"/>
    <w:rsid w:val="00F469E2"/>
    <w:rsid w:val="00F472CC"/>
    <w:rsid w:val="00F5066C"/>
    <w:rsid w:val="00F50D95"/>
    <w:rsid w:val="00F534FE"/>
    <w:rsid w:val="00F544F3"/>
    <w:rsid w:val="00F54A55"/>
    <w:rsid w:val="00F55462"/>
    <w:rsid w:val="00F5729A"/>
    <w:rsid w:val="00F57CAA"/>
    <w:rsid w:val="00F6696A"/>
    <w:rsid w:val="00F66C20"/>
    <w:rsid w:val="00F70299"/>
    <w:rsid w:val="00F713C0"/>
    <w:rsid w:val="00F7453D"/>
    <w:rsid w:val="00F74B67"/>
    <w:rsid w:val="00F768BB"/>
    <w:rsid w:val="00F81429"/>
    <w:rsid w:val="00F83D36"/>
    <w:rsid w:val="00F85087"/>
    <w:rsid w:val="00F927DF"/>
    <w:rsid w:val="00F92E89"/>
    <w:rsid w:val="00F935AF"/>
    <w:rsid w:val="00F93D55"/>
    <w:rsid w:val="00F96979"/>
    <w:rsid w:val="00F96E75"/>
    <w:rsid w:val="00F96ECC"/>
    <w:rsid w:val="00FA2924"/>
    <w:rsid w:val="00FA2E01"/>
    <w:rsid w:val="00FA3721"/>
    <w:rsid w:val="00FA3B5A"/>
    <w:rsid w:val="00FB7762"/>
    <w:rsid w:val="00FC31D4"/>
    <w:rsid w:val="00FC3673"/>
    <w:rsid w:val="00FC491F"/>
    <w:rsid w:val="00FC51AE"/>
    <w:rsid w:val="00FC6AA5"/>
    <w:rsid w:val="00FC6DF5"/>
    <w:rsid w:val="00FD0FDB"/>
    <w:rsid w:val="00FD2F1E"/>
    <w:rsid w:val="00FD466D"/>
    <w:rsid w:val="00FD5859"/>
    <w:rsid w:val="00FD66D4"/>
    <w:rsid w:val="00FD77AF"/>
    <w:rsid w:val="00FE7105"/>
    <w:rsid w:val="00FF095E"/>
    <w:rsid w:val="00FF5005"/>
    <w:rsid w:val="00F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794D"/>
  </w:style>
  <w:style w:type="paragraph" w:styleId="1">
    <w:name w:val="heading 1"/>
    <w:basedOn w:val="a"/>
    <w:next w:val="a"/>
    <w:qFormat/>
    <w:rsid w:val="006E794D"/>
    <w:pPr>
      <w:keepNext/>
      <w:jc w:val="center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">
    <w:name w:val="parag"/>
    <w:basedOn w:val="a"/>
    <w:rsid w:val="00F20793"/>
    <w:pPr>
      <w:spacing w:before="100" w:beforeAutospacing="1" w:after="100" w:afterAutospacing="1"/>
    </w:pPr>
  </w:style>
  <w:style w:type="paragraph" w:customStyle="1" w:styleId="10">
    <w:name w:val="Обычный1"/>
    <w:rsid w:val="00F20793"/>
  </w:style>
  <w:style w:type="paragraph" w:customStyle="1" w:styleId="ConsPlusNormal">
    <w:name w:val="ConsPlusNormal"/>
    <w:link w:val="ConsPlusNormal0"/>
    <w:rsid w:val="00132FB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132FB6"/>
    <w:rPr>
      <w:rFonts w:ascii="Arial" w:hAnsi="Arial" w:cs="Arial"/>
      <w:lang w:val="ru-RU" w:eastAsia="ru-RU" w:bidi="ar-SA"/>
    </w:rPr>
  </w:style>
  <w:style w:type="paragraph" w:customStyle="1" w:styleId="CharChar">
    <w:name w:val="Char Char"/>
    <w:basedOn w:val="a"/>
    <w:rsid w:val="00132FB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">
    <w:name w:val="Верхний колонтитул1"/>
    <w:basedOn w:val="10"/>
    <w:rsid w:val="00187EF0"/>
    <w:pPr>
      <w:tabs>
        <w:tab w:val="center" w:pos="4153"/>
        <w:tab w:val="right" w:pos="8306"/>
      </w:tabs>
    </w:pPr>
  </w:style>
  <w:style w:type="paragraph" w:styleId="a3">
    <w:name w:val="Balloon Text"/>
    <w:basedOn w:val="a"/>
    <w:link w:val="a4"/>
    <w:rsid w:val="00BA24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BA24D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F544F3"/>
    <w:pPr>
      <w:widowControl w:val="0"/>
      <w:autoSpaceDE w:val="0"/>
      <w:autoSpaceDN w:val="0"/>
    </w:pPr>
    <w:rPr>
      <w:b/>
      <w:sz w:val="24"/>
    </w:rPr>
  </w:style>
  <w:style w:type="paragraph" w:customStyle="1" w:styleId="2">
    <w:name w:val="Обычный2"/>
    <w:rsid w:val="007B2A67"/>
  </w:style>
  <w:style w:type="paragraph" w:customStyle="1" w:styleId="a5">
    <w:name w:val="Обычный (Интернет)"/>
    <w:aliases w:val="Обычный (Web),Обычный (Web)1"/>
    <w:basedOn w:val="a"/>
    <w:rsid w:val="006E794D"/>
    <w:pPr>
      <w:spacing w:before="48" w:after="96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794D"/>
  </w:style>
  <w:style w:type="paragraph" w:styleId="1">
    <w:name w:val="heading 1"/>
    <w:basedOn w:val="a"/>
    <w:next w:val="a"/>
    <w:qFormat/>
    <w:rsid w:val="006E794D"/>
    <w:pPr>
      <w:keepNext/>
      <w:jc w:val="center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">
    <w:name w:val="parag"/>
    <w:basedOn w:val="a"/>
    <w:rsid w:val="00F20793"/>
    <w:pPr>
      <w:spacing w:before="100" w:beforeAutospacing="1" w:after="100" w:afterAutospacing="1"/>
    </w:pPr>
  </w:style>
  <w:style w:type="paragraph" w:customStyle="1" w:styleId="10">
    <w:name w:val="Обычный1"/>
    <w:rsid w:val="00F20793"/>
  </w:style>
  <w:style w:type="paragraph" w:customStyle="1" w:styleId="ConsPlusNormal">
    <w:name w:val="ConsPlusNormal"/>
    <w:link w:val="ConsPlusNormal0"/>
    <w:rsid w:val="00132FB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132FB6"/>
    <w:rPr>
      <w:rFonts w:ascii="Arial" w:hAnsi="Arial" w:cs="Arial"/>
      <w:lang w:val="ru-RU" w:eastAsia="ru-RU" w:bidi="ar-SA"/>
    </w:rPr>
  </w:style>
  <w:style w:type="paragraph" w:customStyle="1" w:styleId="CharChar">
    <w:name w:val="Char Char"/>
    <w:basedOn w:val="a"/>
    <w:rsid w:val="00132FB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">
    <w:name w:val="Верхний колонтитул1"/>
    <w:basedOn w:val="10"/>
    <w:rsid w:val="00187EF0"/>
    <w:pPr>
      <w:tabs>
        <w:tab w:val="center" w:pos="4153"/>
        <w:tab w:val="right" w:pos="8306"/>
      </w:tabs>
    </w:pPr>
  </w:style>
  <w:style w:type="paragraph" w:styleId="a3">
    <w:name w:val="Balloon Text"/>
    <w:basedOn w:val="a"/>
    <w:link w:val="a4"/>
    <w:rsid w:val="00BA24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BA24D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F544F3"/>
    <w:pPr>
      <w:widowControl w:val="0"/>
      <w:autoSpaceDE w:val="0"/>
      <w:autoSpaceDN w:val="0"/>
    </w:pPr>
    <w:rPr>
      <w:b/>
      <w:sz w:val="24"/>
    </w:rPr>
  </w:style>
  <w:style w:type="paragraph" w:customStyle="1" w:styleId="2">
    <w:name w:val="Обычный2"/>
    <w:rsid w:val="007B2A67"/>
  </w:style>
  <w:style w:type="paragraph" w:customStyle="1" w:styleId="a5">
    <w:name w:val="Обычный (Интернет)"/>
    <w:aliases w:val="Обычный (Web),Обычный (Web)1"/>
    <w:basedOn w:val="a"/>
    <w:rsid w:val="006E794D"/>
    <w:pPr>
      <w:spacing w:before="48" w:after="96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326EE4A633939B4294BD9720D93B656D59ECB73C94CF97FC727192F0F3797488E5D877220D89BF1CEC6BA46D3E7669B5BF08BE3DA857D061NAi5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consultantplus://offline/ref=326EE4A633939B4294BD892DCF573B625BE3EB3196CC9FA22C2794A7AC2972DDA59871774ECCB71CEA60F03D7A2830E5FA43B33FB74BD060BB6D422BN4iF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consultantplus://offline/ref=326EE4A633939B4294BD9720D93B656D59ECB73C94CF97FC727192F0F3797488E5D877220D88B91CE86BA46D3E7669B5BF08BE3DA857D061NAi5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26EE4A633939B4294BD9720D93B656D59ECB73C94CF97FC727192F0F3797488E5D877220D88B91CE86BA46D3E7669B5BF08BE3DA857D061NAi5P" TargetMode="External"/><Relationship Id="rId10" Type="http://schemas.openxmlformats.org/officeDocument/2006/relationships/hyperlink" Target="consultantplus://offline/ref=326EE4A633939B4294BD9720D93B656D59ECB73C94CF97FC727192F0F3797488E5D877220D89BC1EEC6BA46D3E7669B5BF08BE3DA857D061NAi5P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26EE4A633939B4294BD9720D93B656D59ECB73C94CF97FC727192F0F3797488E5D877220D88B81BEF6BA46D3E7669B5BF08BE3DA857D061NAi5P" TargetMode="External"/><Relationship Id="rId14" Type="http://schemas.openxmlformats.org/officeDocument/2006/relationships/hyperlink" Target="consultantplus://offline/ref=326EE4A633939B4294BD9720D93B656D59ECB73C94CF97FC727192F0F3797488E5D877220D89BF1CEC6BA46D3E7669B5BF08BE3DA857D061NAi5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2888</Words>
  <Characters>16462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19312</CharactersWithSpaces>
  <SharedDoc>false</SharedDoc>
  <HLinks>
    <vt:vector size="60" baseType="variant">
      <vt:variant>
        <vt:i4>3735656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consultantplus://offline/ref=326EE4A633939B4294BD9720D93B656D59ECB73C94CF97FC727192F0F3797488E5D877220D88B91CE86BA46D3E7669B5BF08BE3DA857D061NAi5P</vt:lpwstr>
      </vt:variant>
      <vt:variant>
        <vt:lpwstr/>
      </vt:variant>
      <vt:variant>
        <vt:i4>3735661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consultantplus://offline/ref=326EE4A633939B4294BD9720D93B656D59ECB73C94CF97FC727192F0F3797488E5D877220D89BF1CEC6BA46D3E7669B5BF08BE3DA857D061NAi5P</vt:lpwstr>
      </vt:variant>
      <vt:variant>
        <vt:lpwstr/>
      </vt:variant>
      <vt:variant>
        <vt:i4>3735664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P98</vt:lpwstr>
      </vt:variant>
      <vt:variant>
        <vt:i4>3735661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consultantplus://offline/ref=326EE4A633939B4294BD9720D93B656D59ECB73C94CF97FC727192F0F3797488E5D877220D89BF1CEC6BA46D3E7669B5BF08BE3DA857D061NAi5P</vt:lpwstr>
      </vt:variant>
      <vt:variant>
        <vt:lpwstr/>
      </vt:variant>
      <vt:variant>
        <vt:i4>3604582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consultantplus://offline/ref=326EE4A633939B4294BD892DCF573B625BE3EB3196CC9FA22C2794A7AC2972DDA59871774ECCB71CEA60F03D7A2830E5FA43B33FB74BD060BB6D422BN4iFP</vt:lpwstr>
      </vt:variant>
      <vt:variant>
        <vt:lpwstr/>
      </vt:variant>
      <vt:variant>
        <vt:i4>3735656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consultantplus://offline/ref=326EE4A633939B4294BD9720D93B656D59ECB73C94CF97FC727192F0F3797488E5D877220D88B91CE86BA46D3E7669B5BF08BE3DA857D061NAi5P</vt:lpwstr>
      </vt:variant>
      <vt:variant>
        <vt:lpwstr/>
      </vt:variant>
      <vt:variant>
        <vt:i4>3735664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P95</vt:lpwstr>
      </vt:variant>
      <vt:variant>
        <vt:i4>3735662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consultantplus://offline/ref=326EE4A633939B4294BD9720D93B656D59ECB73C94CF97FC727192F0F3797488E5D877220D89BC1EEC6BA46D3E7669B5BF08BE3DA857D061NAi5P</vt:lpwstr>
      </vt:variant>
      <vt:variant>
        <vt:lpwstr/>
      </vt:variant>
      <vt:variant>
        <vt:i4>3604592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P73</vt:lpwstr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consultantplus://offline/ref=326EE4A633939B4294BD9720D93B656D59ECB73C94CF97FC727192F0F3797488E5D877220D88B81BEF6BA46D3E7669B5BF08BE3DA857D061NAi5P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nsoboleva</dc:creator>
  <cp:lastModifiedBy>Светлана Г. Шиндяпина</cp:lastModifiedBy>
  <cp:revision>13</cp:revision>
  <cp:lastPrinted>2020-06-04T06:58:00Z</cp:lastPrinted>
  <dcterms:created xsi:type="dcterms:W3CDTF">2020-05-29T11:59:00Z</dcterms:created>
  <dcterms:modified xsi:type="dcterms:W3CDTF">2020-06-04T14:11:00Z</dcterms:modified>
</cp:coreProperties>
</file>