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12A7" w:rsidRDefault="000212A7">
      <w:pPr>
        <w:pStyle w:val="ConsPlusTitle"/>
        <w:jc w:val="center"/>
        <w:outlineLvl w:val="0"/>
      </w:pPr>
      <w:r>
        <w:t>ПРАВИТЕЛЬСТВО ПЕНЗЕНСКОЙ ОБЛАСТИ</w:t>
      </w:r>
    </w:p>
    <w:p w:rsidR="000212A7" w:rsidRDefault="000212A7">
      <w:pPr>
        <w:pStyle w:val="ConsPlusTitle"/>
        <w:jc w:val="both"/>
      </w:pPr>
    </w:p>
    <w:p w:rsidR="000212A7" w:rsidRDefault="000212A7">
      <w:pPr>
        <w:pStyle w:val="ConsPlusTitle"/>
        <w:jc w:val="center"/>
      </w:pPr>
      <w:r>
        <w:t>ПОСТАНОВЛЕНИЕ</w:t>
      </w:r>
    </w:p>
    <w:p w:rsidR="000212A7" w:rsidRDefault="000212A7">
      <w:pPr>
        <w:pStyle w:val="ConsPlusTitle"/>
        <w:jc w:val="center"/>
      </w:pPr>
      <w:r>
        <w:t>от 3 февраля 2025 г. N 94-пП</w:t>
      </w:r>
    </w:p>
    <w:p w:rsidR="000212A7" w:rsidRDefault="000212A7">
      <w:pPr>
        <w:pStyle w:val="ConsPlusTitle"/>
        <w:jc w:val="both"/>
      </w:pPr>
    </w:p>
    <w:p w:rsidR="000212A7" w:rsidRDefault="000212A7">
      <w:pPr>
        <w:pStyle w:val="ConsPlusTitle"/>
        <w:jc w:val="center"/>
      </w:pPr>
      <w:r>
        <w:t>ОБ ОРГАНИЗАЦИИ ПРОВЕДЕНИЯ МОНИТОРИНГА КАЧЕСТВА</w:t>
      </w:r>
    </w:p>
    <w:p w:rsidR="000212A7" w:rsidRDefault="000212A7">
      <w:pPr>
        <w:pStyle w:val="ConsPlusTitle"/>
        <w:jc w:val="center"/>
      </w:pPr>
      <w:r>
        <w:t>ПРЕДОСТАВЛЕНИЯ ГОСУДАРСТВЕННЫХ И МУНИЦИПАЛЬНЫХ УСЛУГ</w:t>
      </w:r>
    </w:p>
    <w:p w:rsidR="000212A7" w:rsidRDefault="000212A7">
      <w:pPr>
        <w:pStyle w:val="ConsPlusTitle"/>
        <w:jc w:val="center"/>
      </w:pPr>
      <w:r>
        <w:t>НА ТЕРРИТОРИИ ПЕНЗЕНСКОЙ ОБЛАСТИ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 xml:space="preserve">В целях повышения качества предоставления государственных и муниципальных услуг Пензенской области, руководствуясь </w:t>
      </w:r>
      <w:hyperlink r:id="rId4">
        <w:r>
          <w:rPr>
            <w:color w:val="0000FF"/>
          </w:rPr>
          <w:t>Законом</w:t>
        </w:r>
      </w:hyperlink>
      <w:r>
        <w:t xml:space="preserve"> Пензенской области от 21.04.2023 N 4006-ЗПО "О Правительстве Пензенской области" (с последующими изменениями), Правительство Пензенской области постановляет: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5">
        <w:r>
          <w:rPr>
            <w:color w:val="0000FF"/>
          </w:rPr>
          <w:t>Порядок</w:t>
        </w:r>
      </w:hyperlink>
      <w:r>
        <w:t xml:space="preserve"> </w:t>
      </w:r>
      <w:proofErr w:type="gramStart"/>
      <w:r>
        <w:t>организации проведения мониторинга качества предоставления государственных</w:t>
      </w:r>
      <w:proofErr w:type="gramEnd"/>
      <w:r>
        <w:t xml:space="preserve"> и муниципальных услуг на территории Пензенской области (далее - Порядок).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2. Исполнительным органам Пензенской области организовать ежегодное проведение мониторинга качества предоставления государственных услуг в соответствии с Порядком.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3. Министерству экономического развития и промышленности Пензенской области совместно с государственным автономным учреждением Пензенской области "Многофункциональный центр предоставления государственных и муниципальных услуг" организовать в многофункциональных центрах предоставления государственных и муниципальных услуг Пензенской области ежегодное проведение мониторинга качества предоставления государственных и муниципальных услуг в пределах полномочий, определенных действующим законодательством.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4. Определить Министерство экономического развития и промышленности Пензенской области уполномоченным исполнительным органом Пензенской области за свод информации и ежегодную подготовку доклада по результатам проведения мониторинга качества предоставления государственных и муниципальных услуг в соответствии с Порядком.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5. Рекомендовать руководителям органов местного самоуправления муниципальных образований Пензенской области: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5.1. организовать ежегодное проведение мониторинга качества предоставления государственных и муниципальных услуг, предоставляемых органами местного самоуправления муниципальных образований Пензенской области;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5.2. размещать отчетность о результатах мониторинга качества предоставления государственных и муниципальных услуг на официальных сайтах муниципальных образований Пензенской области в информационно-телекоммуникационной сети "Интернет".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6. Настоящее постановление вступает в силу со дня его официального опубликования.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 xml:space="preserve">7. Настоящее постановление опубликовать в газете "Пензенские губернские ведомости" и разместить (опубликовать) на "Официальном </w:t>
      </w:r>
      <w:proofErr w:type="spellStart"/>
      <w:proofErr w:type="gramStart"/>
      <w:r>
        <w:t>интернет-портале</w:t>
      </w:r>
      <w:proofErr w:type="spellEnd"/>
      <w:proofErr w:type="gramEnd"/>
      <w:r>
        <w:t xml:space="preserve"> правовой информации" (</w:t>
      </w:r>
      <w:hyperlink r:id="rId5">
        <w:r>
          <w:rPr>
            <w:color w:val="0000FF"/>
          </w:rPr>
          <w:t>www.pravo.gov.ru</w:t>
        </w:r>
      </w:hyperlink>
      <w:r>
        <w:t>) и на официальном сайте Правительства Пензенской области в информационно-телекоммуникационной сети "Интернет".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заместителя Председателя Правительства Пензенской области, координирующего вопросы социально-экономического развития территории.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right"/>
      </w:pPr>
      <w:r>
        <w:lastRenderedPageBreak/>
        <w:t>Председатель Правительства</w:t>
      </w:r>
    </w:p>
    <w:p w:rsidR="000212A7" w:rsidRDefault="000212A7">
      <w:pPr>
        <w:pStyle w:val="ConsPlusNormal"/>
        <w:jc w:val="right"/>
      </w:pPr>
      <w:r>
        <w:t>Пензенской области</w:t>
      </w:r>
    </w:p>
    <w:p w:rsidR="000212A7" w:rsidRDefault="000212A7">
      <w:pPr>
        <w:pStyle w:val="ConsPlusNormal"/>
        <w:jc w:val="right"/>
      </w:pPr>
      <w:r>
        <w:t>Н.П.СИМОНОВ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right"/>
        <w:outlineLvl w:val="0"/>
      </w:pPr>
      <w:r>
        <w:t>Утвержден</w:t>
      </w:r>
    </w:p>
    <w:p w:rsidR="000212A7" w:rsidRDefault="000212A7">
      <w:pPr>
        <w:pStyle w:val="ConsPlusNormal"/>
        <w:jc w:val="right"/>
      </w:pPr>
      <w:r>
        <w:t>постановлением</w:t>
      </w:r>
    </w:p>
    <w:p w:rsidR="000212A7" w:rsidRDefault="000212A7">
      <w:pPr>
        <w:pStyle w:val="ConsPlusNormal"/>
        <w:jc w:val="right"/>
      </w:pPr>
      <w:r>
        <w:t>Правительства Пензенской области</w:t>
      </w:r>
    </w:p>
    <w:p w:rsidR="000212A7" w:rsidRDefault="000212A7">
      <w:pPr>
        <w:pStyle w:val="ConsPlusNormal"/>
        <w:jc w:val="right"/>
      </w:pPr>
      <w:r>
        <w:t>от 3 февраля 2025 г. N 94-пП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Title"/>
        <w:jc w:val="center"/>
      </w:pPr>
      <w:bookmarkStart w:id="0" w:name="P35"/>
      <w:bookmarkEnd w:id="0"/>
      <w:r>
        <w:t>ПОРЯДОК</w:t>
      </w:r>
    </w:p>
    <w:p w:rsidR="000212A7" w:rsidRDefault="000212A7">
      <w:pPr>
        <w:pStyle w:val="ConsPlusTitle"/>
        <w:jc w:val="center"/>
      </w:pPr>
      <w:r>
        <w:t>ОРГАНИЗАЦИИ ПРОВЕДЕНИЯ МОНИТОРИНГА КАЧЕСТВА ПРЕДОСТАВЛЕНИЯ</w:t>
      </w:r>
    </w:p>
    <w:p w:rsidR="000212A7" w:rsidRDefault="000212A7">
      <w:pPr>
        <w:pStyle w:val="ConsPlusTitle"/>
        <w:jc w:val="center"/>
      </w:pPr>
      <w:r>
        <w:t>ГОСУДАРСТВЕННЫХ И МУНИЦИПАЛЬНЫХ УСЛУГ НА ТЕРРИТОРИИ</w:t>
      </w:r>
    </w:p>
    <w:p w:rsidR="000212A7" w:rsidRDefault="000212A7">
      <w:pPr>
        <w:pStyle w:val="ConsPlusTitle"/>
        <w:jc w:val="center"/>
      </w:pPr>
      <w:r>
        <w:t>ПЕНЗЕНСКОЙ ОБЛАСТИ (ДАЛЕЕ - ПОРЯДОК)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Title"/>
        <w:jc w:val="center"/>
        <w:outlineLvl w:val="1"/>
      </w:pPr>
      <w:r>
        <w:t>I. Общие положения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>1. Под мониторингом понимается сбор и анализ информации об уровне качества и доступности государственных и муниципальных услуг, оценка соответствия показателей качества и доступности государственных и муниципальных услуг требованиям, содержащимся в правовых актах Российской Федерации, Пензенской области, органов местного самоуправления Пензенской области.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2. Мониторинг осуществляется в целях: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1) определения рейтинга доступности государственных и муниципальных услуг для физических и (или) юридических лиц;</w:t>
      </w:r>
    </w:p>
    <w:p w:rsidR="000212A7" w:rsidRDefault="000212A7">
      <w:pPr>
        <w:pStyle w:val="ConsPlusNormal"/>
        <w:spacing w:before="220"/>
        <w:ind w:firstLine="540"/>
        <w:jc w:val="both"/>
      </w:pPr>
      <w:proofErr w:type="gramStart"/>
      <w:r>
        <w:t>2) выявления, анализа и оценки нормативно установленных и фактических значений параметров, характеризующих качество и доступность предоставления государственных и муниципальных услуг физическим и (или) юридическим лицам на территории Пензенской области, в том числе количество обращений за одной услугой, время, потраченное на получение услуги, финансовые затраты, качество консультирования сотрудниками, предоставляющими услугу, комфортность условий, в которых предоставляется услуга;</w:t>
      </w:r>
      <w:proofErr w:type="gramEnd"/>
    </w:p>
    <w:p w:rsidR="000212A7" w:rsidRDefault="000212A7">
      <w:pPr>
        <w:pStyle w:val="ConsPlusNormal"/>
        <w:spacing w:before="220"/>
        <w:ind w:firstLine="540"/>
        <w:jc w:val="both"/>
      </w:pPr>
      <w:r>
        <w:t>3) разработки и реализации мер по улучшению выявленных значений, исследуемых параметров качества и доступности государственных и муниципальных услуг;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4) оценки динамики параметров качества и доступности государственных и муниципальных услуг, результативности мер по их улучшению.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 xml:space="preserve">3. Мониторинг проводится в исполнительных органах Пензенской области с учетом территориальности предоставления государственных услуг в соответствии с </w:t>
      </w:r>
      <w:hyperlink w:anchor="P51">
        <w:r>
          <w:rPr>
            <w:color w:val="0000FF"/>
          </w:rPr>
          <w:t>разделом II</w:t>
        </w:r>
      </w:hyperlink>
      <w:r>
        <w:t xml:space="preserve"> настоящего Порядка и в многофункциональных центрах предоставления государственных и муниципальных услуг Пензенской области в соответствии с </w:t>
      </w:r>
      <w:hyperlink w:anchor="P75">
        <w:r>
          <w:rPr>
            <w:color w:val="0000FF"/>
          </w:rPr>
          <w:t>разделом III</w:t>
        </w:r>
      </w:hyperlink>
      <w:r>
        <w:t xml:space="preserve"> настоящего Порядка.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4. Ответственным за свод информации в IV квартале календарного года и ежегодную подготовку доклада по результатам проведения мониторинга качества предоставления государственных и муниципальных услуг является Министерство экономического развития и промышленности Пензенской области.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Title"/>
        <w:jc w:val="center"/>
        <w:outlineLvl w:val="1"/>
      </w:pPr>
      <w:bookmarkStart w:id="1" w:name="P51"/>
      <w:bookmarkEnd w:id="1"/>
      <w:r>
        <w:t>II. Проведение мониторинга исполнительными органами</w:t>
      </w:r>
    </w:p>
    <w:p w:rsidR="000212A7" w:rsidRDefault="000212A7">
      <w:pPr>
        <w:pStyle w:val="ConsPlusTitle"/>
        <w:jc w:val="center"/>
      </w:pPr>
      <w:r>
        <w:lastRenderedPageBreak/>
        <w:t>Пензенской области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>5. Мониторинг качества государственных услуг, предоставляемых исполнительными органами Пензенской области (далее - органы), проводится в четыре последовательных этапа: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 xml:space="preserve">5.1. На первом этапе органы высчитывают </w:t>
      </w:r>
      <w:hyperlink w:anchor="P115">
        <w:r>
          <w:rPr>
            <w:color w:val="0000FF"/>
          </w:rPr>
          <w:t>рейтинг</w:t>
        </w:r>
      </w:hyperlink>
      <w:r>
        <w:t xml:space="preserve"> доступности государственных услуг (приложение N 1 к настоящему Порядку), размещенных в Реестре государственных услуг, путем обработки информации, полученной из официальных источников.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 xml:space="preserve">5.2. На втором этапе мониторинга органы в течение I - III кварталов календарного года по предоставляемым услугам проводят формализованные личные интервью с респондентами (получателями государственных услуг) по установленной </w:t>
      </w:r>
      <w:hyperlink w:anchor="P186">
        <w:r>
          <w:rPr>
            <w:color w:val="0000FF"/>
          </w:rPr>
          <w:t>анкете</w:t>
        </w:r>
      </w:hyperlink>
      <w:r>
        <w:t xml:space="preserve"> проведения опроса заявителей о качестве предоставления государственной услуги (приложение N 2 к настоящему Порядку). В случае отсутствия у респондента свободного времени для ответов на вопросы мониторинга респонденту предлагается добровольно указать контактную информацию и время, удобное для телефонного опроса. Участие респондентов в мониторинге является свободным и добровольным.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5.3. На третьем этапе мониторинга органы проводят обобщение собранных количественных показателей (</w:t>
      </w:r>
      <w:hyperlink w:anchor="P186">
        <w:r>
          <w:rPr>
            <w:color w:val="0000FF"/>
          </w:rPr>
          <w:t>приложение N 2</w:t>
        </w:r>
      </w:hyperlink>
      <w:r>
        <w:t xml:space="preserve"> к настоящему Порядку) и высчитывают отдельно по каждой услуге показатель </w:t>
      </w:r>
      <w:hyperlink w:anchor="P286">
        <w:r>
          <w:rPr>
            <w:color w:val="0000FF"/>
          </w:rPr>
          <w:t>оценки</w:t>
        </w:r>
      </w:hyperlink>
      <w:r>
        <w:t xml:space="preserve"> качества предоставления услуг (приложение N 3 к настоящему Порядку). Приложение заполняется на каждую государственную услугу отдельно. Оценочные баллы определяют удовлетворительное либо неудовлетворительное качество предоставления государственных услуг по 10-балльной шкале.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Для расчета показателя используется формула: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r>
        <w:t>К = S / N,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>где:</w:t>
      </w:r>
    </w:p>
    <w:p w:rsidR="000212A7" w:rsidRDefault="000212A7">
      <w:pPr>
        <w:pStyle w:val="ConsPlusNormal"/>
        <w:spacing w:before="220"/>
        <w:ind w:firstLine="540"/>
        <w:jc w:val="both"/>
      </w:pPr>
      <w:proofErr w:type="gramStart"/>
      <w:r>
        <w:t>К</w:t>
      </w:r>
      <w:proofErr w:type="gramEnd"/>
      <w:r>
        <w:t xml:space="preserve"> - качество предоставления государственной услуги;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S - сумма баллов по каждому критерию (</w:t>
      </w:r>
      <w:hyperlink w:anchor="P286">
        <w:r>
          <w:rPr>
            <w:color w:val="0000FF"/>
          </w:rPr>
          <w:t>приложение N 3</w:t>
        </w:r>
      </w:hyperlink>
      <w:r>
        <w:t xml:space="preserve"> к настоящему Порядку);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N - количество заявителей по государственной услуге.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Общая оценка качества предоставления услуг по каждой анализируемой услуге соответствует следующим уровням качества: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1) от 0 до 5 баллов - неудовлетворительное качество предоставления государственной услуги;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2) от 6 баллов до 10 баллов - удовлетворительное качество предоставления государственной услуги.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5.4. На четвертом этапе органы формируют отчет с анализом и оценкой нормативно установленных и фактических значений параметров, характеризующих качество и доступность предоставления государственных услуг, с указанием количества оказанных услуг за период исследования с I по III квартал, описанием рейтинга доступности, с оценкой каждой государственной услуги по отдельности (далее - отчет).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 xml:space="preserve">К отчету прикладываются </w:t>
      </w:r>
      <w:hyperlink w:anchor="P115">
        <w:r>
          <w:rPr>
            <w:color w:val="0000FF"/>
          </w:rPr>
          <w:t>рейтинг</w:t>
        </w:r>
      </w:hyperlink>
      <w:r>
        <w:t xml:space="preserve"> доступности государственных услуг (приложение N 1 к настоящему Порядку), заполненные анкеты, листы с </w:t>
      </w:r>
      <w:hyperlink w:anchor="P286">
        <w:r>
          <w:rPr>
            <w:color w:val="0000FF"/>
          </w:rPr>
          <w:t>оценками</w:t>
        </w:r>
      </w:hyperlink>
      <w:r>
        <w:t xml:space="preserve"> качества предоставления услуг (приложение N 3 к настоящему Порядку).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 xml:space="preserve">Отчет должен содержать сведения о среднем числе обращений представителей бизнеса в </w:t>
      </w:r>
      <w:r>
        <w:lastRenderedPageBreak/>
        <w:t>исполнительный орган Пензенской области для получения одной государственной услуги, связанной со сферой предпринимательской деятельности.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В заключительной части отчета необходимо выявить динамику качества предоставления государственных услуг, определить государственные услуги, наиболее проблемные с точки зрения качества их предоставления, указать рекомендации по повышению качества предоставления услуг, рекомендации по оптимизации процесса предоставления услуг (сроки исполнения рекомендаций, контроль исполнения).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6. Отчеты ежегодно направляются в срок до 1 октября в Министерство экономического развития и промышленности Пензенской области, а также размещаются на официальном сайте органа в информационно-телекоммуникационной сети "Интернет".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Title"/>
        <w:jc w:val="center"/>
        <w:outlineLvl w:val="1"/>
      </w:pPr>
      <w:bookmarkStart w:id="2" w:name="P75"/>
      <w:bookmarkEnd w:id="2"/>
      <w:r>
        <w:t>III. Проведение мониторинга в многофункциональных центрах</w:t>
      </w:r>
    </w:p>
    <w:p w:rsidR="000212A7" w:rsidRDefault="000212A7">
      <w:pPr>
        <w:pStyle w:val="ConsPlusTitle"/>
        <w:jc w:val="center"/>
      </w:pPr>
      <w:r>
        <w:t>предоставления государственных и муниципальных услуг</w:t>
      </w:r>
    </w:p>
    <w:p w:rsidR="000212A7" w:rsidRDefault="000212A7">
      <w:pPr>
        <w:pStyle w:val="ConsPlusTitle"/>
        <w:jc w:val="center"/>
      </w:pPr>
      <w:r>
        <w:t>Пензенской области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 xml:space="preserve">7. </w:t>
      </w:r>
      <w:proofErr w:type="gramStart"/>
      <w:r>
        <w:t>Мониторинг качества государственных и муниципальных услуг Пензенской области, предоставляемых органами и органами местного самоуправления в многофункциональных центрах предоставления государственных и муниципальных услуг Пензенской области (далее - сеть МФЦ), ежегодно проводит уполномоченный многофункциональный центр - государственное автономное учреждение Пензенской области "Многофункциональный центр предоставления государственных и муниципальных услуг" (далее - Уполномоченный МФЦ) по заданию Министерства экономического развития и промышленности Пензенской области.</w:t>
      </w:r>
      <w:proofErr w:type="gramEnd"/>
    </w:p>
    <w:p w:rsidR="000212A7" w:rsidRDefault="000212A7">
      <w:pPr>
        <w:pStyle w:val="ConsPlusNormal"/>
        <w:spacing w:before="220"/>
        <w:ind w:firstLine="540"/>
        <w:jc w:val="both"/>
      </w:pPr>
      <w:r>
        <w:t>8. Мониторинг качества государственных и муниципальных услуг, предоставляемых в сети МФЦ, проводится в три последовательных этапа: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 xml:space="preserve">8.1. На первом этапе Уполномоченный МФЦ в течение I - III кварталов календарного года в сети МФЦ проводит формализованные личные интервью с респондентами (получателями услуг) по установленной </w:t>
      </w:r>
      <w:hyperlink w:anchor="P186">
        <w:r>
          <w:rPr>
            <w:color w:val="0000FF"/>
          </w:rPr>
          <w:t>анкете</w:t>
        </w:r>
      </w:hyperlink>
      <w:r>
        <w:t xml:space="preserve"> проведения опроса заявителей о качестве предоставления государственной и муниципальной услуги (приложение N 2 к настоящему Порядку). В случае отсутствия у респондента свободного времени для ответа на вопросы мониторинга респонденту предлагается добровольно указать контактную информацию и время, удобное для телефонного опроса. Участие респондентов в мониторинге является свободным и добровольным.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8.2. На втором этапе Уполномоченный МФЦ проводит обобщение собранных количественных показателей (</w:t>
      </w:r>
      <w:hyperlink w:anchor="P186">
        <w:r>
          <w:rPr>
            <w:color w:val="0000FF"/>
          </w:rPr>
          <w:t>приложение N 2</w:t>
        </w:r>
      </w:hyperlink>
      <w:r>
        <w:t xml:space="preserve"> к настоящему Порядку) и высчитывает отдельно по каждой государственной и муниципальной услуге </w:t>
      </w:r>
      <w:hyperlink w:anchor="P286">
        <w:r>
          <w:rPr>
            <w:color w:val="0000FF"/>
          </w:rPr>
          <w:t>оценку</w:t>
        </w:r>
      </w:hyperlink>
      <w:r>
        <w:t xml:space="preserve"> качества предоставления (приложение N 3 к настоящему Порядку). Приложение заполняется на каждую государственную и муниципальную услугу отдельно.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Для расчета показателя используется формула: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r>
        <w:t>K = S / N,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>где:</w:t>
      </w:r>
    </w:p>
    <w:p w:rsidR="000212A7" w:rsidRDefault="000212A7">
      <w:pPr>
        <w:pStyle w:val="ConsPlusNormal"/>
        <w:spacing w:before="220"/>
        <w:ind w:firstLine="540"/>
        <w:jc w:val="both"/>
      </w:pPr>
      <w:proofErr w:type="gramStart"/>
      <w:r>
        <w:t>К</w:t>
      </w:r>
      <w:proofErr w:type="gramEnd"/>
      <w:r>
        <w:t xml:space="preserve"> - качество предоставления государственной услуги;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S - сумма баллов по каждому критерию (</w:t>
      </w:r>
      <w:hyperlink w:anchor="P186">
        <w:r>
          <w:rPr>
            <w:color w:val="0000FF"/>
          </w:rPr>
          <w:t>приложение N 2</w:t>
        </w:r>
      </w:hyperlink>
      <w:r>
        <w:t xml:space="preserve"> к настоящему Порядку);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N - количество заявителей по государственной услуге.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Оценочные баллы определяют удовлетворительное либо неудовлетворительное качество предоставления государственных услуг по 10-балльной шкале: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lastRenderedPageBreak/>
        <w:t>1) от 0 до 5 баллов - неудовлетворительное качество предоставления государственной или муниципальной услуги;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2) от 6 баллов до 10 баллов - удовлетворительное качество предоставления государственной или муниципальной услуги.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8.3. На третьем этапе Уполномоченный МФЦ формирует сводный отчет с анализом и оценкой нормативно установленных и фактических значений параметров, характеризующих качество и доступность предоставления государственных и муниципальных услуг, с оценкой каждой предоставляемой услуги по отдельности в каждом МФЦ Пензенской области. К отчету прикладываются заполненные анкеты и листы оценок качества государственных и муниципальных услуг (</w:t>
      </w:r>
      <w:hyperlink w:anchor="P286">
        <w:r>
          <w:rPr>
            <w:color w:val="0000FF"/>
          </w:rPr>
          <w:t>приложение N 3</w:t>
        </w:r>
      </w:hyperlink>
      <w:r>
        <w:t xml:space="preserve"> к настоящему Порядку).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Отчет должен содержать сведения о среднем числе обращений представителей бизнеса в МФЦ Пензенской области для получения каждой государственной или муниципальной услуги, связанной со сферой предпринимательской деятельности.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9. Отчеты ежегодно направляются в срок до 1 октября в Министерство экономического развития и промышленности Пензенской области на электронном носителе.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Title"/>
        <w:jc w:val="center"/>
        <w:outlineLvl w:val="1"/>
      </w:pPr>
      <w:r>
        <w:t>IV. Результаты проведения мониторинга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 xml:space="preserve">10. </w:t>
      </w:r>
      <w:proofErr w:type="gramStart"/>
      <w:r>
        <w:t>По итогам проведения мониторинга качества государственных и муниципальных услуг, предоставляемых исполнительными органами Пензенской области и органами местного самоуправления муниципальных образований Пензенской области, Министерство экономического развития и промышленности Пензенской области в течение IV квартала календарного года на основании сводных отчетов формирует доклад об оценке качества предоставления государственных и муниципальных услуг Пензенской области (далее - доклад об оценке качества).</w:t>
      </w:r>
      <w:proofErr w:type="gramEnd"/>
    </w:p>
    <w:p w:rsidR="000212A7" w:rsidRDefault="000212A7">
      <w:pPr>
        <w:pStyle w:val="ConsPlusNormal"/>
        <w:spacing w:before="220"/>
        <w:ind w:firstLine="540"/>
        <w:jc w:val="both"/>
      </w:pPr>
      <w:r>
        <w:t>11. Доклад об оценке качества размещается на официальном сайте Министерства экономического развития и промышленности Пензенской области в информационно-телекоммуникационной сети "Интернет".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right"/>
        <w:outlineLvl w:val="1"/>
      </w:pPr>
      <w:r>
        <w:t>Приложение N 1</w:t>
      </w:r>
    </w:p>
    <w:p w:rsidR="000212A7" w:rsidRDefault="000212A7">
      <w:pPr>
        <w:pStyle w:val="ConsPlusNormal"/>
        <w:jc w:val="right"/>
      </w:pPr>
      <w:r>
        <w:t>к Порядку</w:t>
      </w:r>
    </w:p>
    <w:p w:rsidR="000212A7" w:rsidRDefault="000212A7">
      <w:pPr>
        <w:pStyle w:val="ConsPlusNormal"/>
        <w:jc w:val="right"/>
      </w:pPr>
      <w:r>
        <w:t>организации проведения</w:t>
      </w:r>
    </w:p>
    <w:p w:rsidR="000212A7" w:rsidRDefault="000212A7">
      <w:pPr>
        <w:pStyle w:val="ConsPlusNormal"/>
        <w:jc w:val="right"/>
      </w:pPr>
      <w:r>
        <w:t>мониторинга качества</w:t>
      </w:r>
    </w:p>
    <w:p w:rsidR="000212A7" w:rsidRDefault="000212A7">
      <w:pPr>
        <w:pStyle w:val="ConsPlusNormal"/>
        <w:jc w:val="right"/>
      </w:pPr>
      <w:r>
        <w:t xml:space="preserve">предоставления </w:t>
      </w:r>
      <w:proofErr w:type="gramStart"/>
      <w:r>
        <w:t>государственных</w:t>
      </w:r>
      <w:proofErr w:type="gramEnd"/>
    </w:p>
    <w:p w:rsidR="000212A7" w:rsidRDefault="000212A7">
      <w:pPr>
        <w:pStyle w:val="ConsPlusNormal"/>
        <w:jc w:val="right"/>
      </w:pPr>
      <w:r>
        <w:t xml:space="preserve">и муниципальных услуг </w:t>
      </w:r>
      <w:proofErr w:type="gramStart"/>
      <w:r>
        <w:t>на</w:t>
      </w:r>
      <w:proofErr w:type="gramEnd"/>
    </w:p>
    <w:p w:rsidR="000212A7" w:rsidRDefault="000212A7">
      <w:pPr>
        <w:pStyle w:val="ConsPlusNormal"/>
        <w:jc w:val="right"/>
      </w:pPr>
      <w:r>
        <w:t>территории Пензенской области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bookmarkStart w:id="3" w:name="P115"/>
      <w:bookmarkEnd w:id="3"/>
      <w:r>
        <w:t>РЕЙТИНГ</w:t>
      </w:r>
    </w:p>
    <w:p w:rsidR="000212A7" w:rsidRDefault="000212A7">
      <w:pPr>
        <w:pStyle w:val="ConsPlusNormal"/>
        <w:jc w:val="center"/>
      </w:pPr>
      <w:r>
        <w:t>доступности государственных услуг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sectPr w:rsidR="000212A7" w:rsidSect="00C361A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6"/>
        <w:gridCol w:w="2041"/>
        <w:gridCol w:w="2098"/>
        <w:gridCol w:w="1502"/>
        <w:gridCol w:w="964"/>
        <w:gridCol w:w="1422"/>
        <w:gridCol w:w="1247"/>
        <w:gridCol w:w="2041"/>
        <w:gridCol w:w="2537"/>
      </w:tblGrid>
      <w:tr w:rsidR="000212A7">
        <w:tc>
          <w:tcPr>
            <w:tcW w:w="486" w:type="dxa"/>
          </w:tcPr>
          <w:p w:rsidR="000212A7" w:rsidRDefault="000212A7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041" w:type="dxa"/>
          </w:tcPr>
          <w:p w:rsidR="000212A7" w:rsidRDefault="000212A7">
            <w:pPr>
              <w:pStyle w:val="ConsPlusNormal"/>
              <w:jc w:val="center"/>
            </w:pPr>
            <w:r>
              <w:t>Наименование исполнительного органа Пензенской области, наименование государственной услуги, реестровый номер</w:t>
            </w:r>
          </w:p>
        </w:tc>
        <w:tc>
          <w:tcPr>
            <w:tcW w:w="2098" w:type="dxa"/>
          </w:tcPr>
          <w:p w:rsidR="000212A7" w:rsidRDefault="000212A7">
            <w:pPr>
              <w:pStyle w:val="ConsPlusNormal"/>
              <w:jc w:val="center"/>
            </w:pPr>
            <w:r>
              <w:t>Наличие административного регламента:</w:t>
            </w:r>
          </w:p>
          <w:p w:rsidR="000212A7" w:rsidRDefault="000212A7">
            <w:pPr>
              <w:pStyle w:val="ConsPlusNormal"/>
              <w:jc w:val="center"/>
            </w:pPr>
            <w:r>
              <w:t>1) отсутствует - 0 баллов;</w:t>
            </w:r>
          </w:p>
          <w:p w:rsidR="000212A7" w:rsidRDefault="000212A7">
            <w:pPr>
              <w:pStyle w:val="ConsPlusNormal"/>
              <w:jc w:val="center"/>
            </w:pPr>
            <w:r>
              <w:t>2) подготовлен проект -</w:t>
            </w:r>
          </w:p>
          <w:p w:rsidR="000212A7" w:rsidRDefault="000212A7">
            <w:pPr>
              <w:pStyle w:val="ConsPlusNormal"/>
              <w:jc w:val="center"/>
            </w:pPr>
            <w:r>
              <w:t>1 балл;</w:t>
            </w:r>
          </w:p>
          <w:p w:rsidR="000212A7" w:rsidRDefault="000212A7">
            <w:pPr>
              <w:pStyle w:val="ConsPlusNormal"/>
              <w:jc w:val="center"/>
            </w:pPr>
            <w:r>
              <w:t xml:space="preserve">3) </w:t>
            </w:r>
            <w:proofErr w:type="gramStart"/>
            <w:r>
              <w:t>утвержден</w:t>
            </w:r>
            <w:proofErr w:type="gramEnd"/>
            <w:r>
              <w:t xml:space="preserve"> - 2 балла</w:t>
            </w:r>
          </w:p>
        </w:tc>
        <w:tc>
          <w:tcPr>
            <w:tcW w:w="2466" w:type="dxa"/>
            <w:gridSpan w:val="2"/>
          </w:tcPr>
          <w:p w:rsidR="000212A7" w:rsidRDefault="000212A7">
            <w:pPr>
              <w:pStyle w:val="ConsPlusNormal"/>
              <w:jc w:val="center"/>
            </w:pPr>
            <w:r>
              <w:t>Организация предоставления государственной услуги на базе многофункционального центра предоставления государственных и муниципальных услуг:</w:t>
            </w:r>
          </w:p>
          <w:p w:rsidR="000212A7" w:rsidRDefault="000212A7">
            <w:pPr>
              <w:pStyle w:val="ConsPlusNormal"/>
              <w:jc w:val="center"/>
            </w:pPr>
            <w:r>
              <w:t>1) не оказывается - 0 баллов;</w:t>
            </w:r>
          </w:p>
          <w:p w:rsidR="000212A7" w:rsidRDefault="000212A7">
            <w:pPr>
              <w:pStyle w:val="ConsPlusNormal"/>
              <w:jc w:val="center"/>
            </w:pPr>
            <w:r>
              <w:t>2) оказывается в МФЦ - 0,1 балла</w:t>
            </w:r>
          </w:p>
          <w:p w:rsidR="000212A7" w:rsidRDefault="000212A7">
            <w:pPr>
              <w:pStyle w:val="ConsPlusNormal"/>
              <w:jc w:val="center"/>
            </w:pPr>
            <w:r>
              <w:t>(за каждый МФЦ)</w:t>
            </w:r>
          </w:p>
        </w:tc>
        <w:tc>
          <w:tcPr>
            <w:tcW w:w="2669" w:type="dxa"/>
            <w:gridSpan w:val="2"/>
          </w:tcPr>
          <w:p w:rsidR="000212A7" w:rsidRDefault="000212A7">
            <w:pPr>
              <w:pStyle w:val="ConsPlusNormal"/>
              <w:jc w:val="center"/>
            </w:pPr>
            <w:r>
              <w:t>Размещение информации о предоставлении государственной услуги в региональной государственной информационной системе "Портал государственных и муниципальных услуг (функций) Пензенской области"</w:t>
            </w:r>
          </w:p>
          <w:p w:rsidR="000212A7" w:rsidRDefault="000212A7">
            <w:pPr>
              <w:pStyle w:val="ConsPlusNormal"/>
              <w:jc w:val="center"/>
            </w:pPr>
            <w:hyperlink r:id="rId6">
              <w:r>
                <w:rPr>
                  <w:color w:val="0000FF"/>
                </w:rPr>
                <w:t>www.gosuslugi.pnzreg.ru</w:t>
              </w:r>
            </w:hyperlink>
            <w:r>
              <w:t xml:space="preserve">: 1) не </w:t>
            </w:r>
            <w:proofErr w:type="gramStart"/>
            <w:r>
              <w:t>размещена</w:t>
            </w:r>
            <w:proofErr w:type="gramEnd"/>
            <w:r>
              <w:t xml:space="preserve"> - 0 баллов;</w:t>
            </w:r>
          </w:p>
          <w:p w:rsidR="000212A7" w:rsidRDefault="000212A7">
            <w:pPr>
              <w:pStyle w:val="ConsPlusNormal"/>
              <w:jc w:val="center"/>
            </w:pPr>
            <w:r>
              <w:t xml:space="preserve">2) </w:t>
            </w:r>
            <w:proofErr w:type="gramStart"/>
            <w:r>
              <w:t>размещена</w:t>
            </w:r>
            <w:proofErr w:type="gramEnd"/>
            <w:r>
              <w:t xml:space="preserve"> - 2 балла;</w:t>
            </w:r>
          </w:p>
          <w:p w:rsidR="000212A7" w:rsidRDefault="000212A7">
            <w:pPr>
              <w:pStyle w:val="ConsPlusNormal"/>
              <w:jc w:val="center"/>
            </w:pPr>
            <w:r>
              <w:t>3) предоставляется в электронном виде без обращения в орган власти - 3 балла</w:t>
            </w:r>
          </w:p>
        </w:tc>
        <w:tc>
          <w:tcPr>
            <w:tcW w:w="2041" w:type="dxa"/>
          </w:tcPr>
          <w:p w:rsidR="000212A7" w:rsidRDefault="000212A7">
            <w:pPr>
              <w:pStyle w:val="ConsPlusNormal"/>
              <w:jc w:val="center"/>
            </w:pPr>
            <w:r>
              <w:t>Количество обращений заявителей, направленных на обжалование действий (бездействия) и решений, принятых в ходе предоставления государственных услуг:</w:t>
            </w:r>
          </w:p>
          <w:p w:rsidR="000212A7" w:rsidRDefault="000212A7">
            <w:pPr>
              <w:pStyle w:val="ConsPlusNormal"/>
              <w:jc w:val="center"/>
            </w:pPr>
            <w:r>
              <w:t>1) каждое обращение (- 0,5) балла</w:t>
            </w:r>
          </w:p>
        </w:tc>
        <w:tc>
          <w:tcPr>
            <w:tcW w:w="2537" w:type="dxa"/>
          </w:tcPr>
          <w:p w:rsidR="000212A7" w:rsidRDefault="000212A7">
            <w:pPr>
              <w:pStyle w:val="ConsPlusNormal"/>
              <w:jc w:val="center"/>
            </w:pPr>
            <w:r>
              <w:t>Итоговая оценка, уровень доступности государственных услуг:</w:t>
            </w:r>
          </w:p>
          <w:p w:rsidR="000212A7" w:rsidRDefault="000212A7">
            <w:pPr>
              <w:pStyle w:val="ConsPlusNormal"/>
              <w:jc w:val="center"/>
            </w:pPr>
            <w:r>
              <w:t>1) от 0 до 3,9 балла - низкий уровень доступности государственной услуги;</w:t>
            </w:r>
          </w:p>
          <w:p w:rsidR="000212A7" w:rsidRDefault="000212A7">
            <w:pPr>
              <w:pStyle w:val="ConsPlusNormal"/>
              <w:jc w:val="center"/>
            </w:pPr>
            <w:r>
              <w:t>2) от 4 до 5,9 балла - средний уровень доступности государственной услуги;</w:t>
            </w:r>
          </w:p>
          <w:p w:rsidR="000212A7" w:rsidRDefault="000212A7">
            <w:pPr>
              <w:pStyle w:val="ConsPlusNormal"/>
              <w:jc w:val="center"/>
            </w:pPr>
            <w:r>
              <w:t>3) от 6 до 8 баллов - высокий уровень доступности государственной услуги</w:t>
            </w:r>
          </w:p>
        </w:tc>
      </w:tr>
      <w:tr w:rsidR="000212A7">
        <w:tc>
          <w:tcPr>
            <w:tcW w:w="486" w:type="dxa"/>
          </w:tcPr>
          <w:p w:rsidR="000212A7" w:rsidRDefault="000212A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1" w:type="dxa"/>
          </w:tcPr>
          <w:p w:rsidR="000212A7" w:rsidRDefault="000212A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98" w:type="dxa"/>
          </w:tcPr>
          <w:p w:rsidR="000212A7" w:rsidRDefault="000212A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466" w:type="dxa"/>
            <w:gridSpan w:val="2"/>
          </w:tcPr>
          <w:p w:rsidR="000212A7" w:rsidRDefault="000212A7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69" w:type="dxa"/>
            <w:gridSpan w:val="2"/>
          </w:tcPr>
          <w:p w:rsidR="000212A7" w:rsidRDefault="000212A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041" w:type="dxa"/>
          </w:tcPr>
          <w:p w:rsidR="000212A7" w:rsidRDefault="000212A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537" w:type="dxa"/>
          </w:tcPr>
          <w:p w:rsidR="000212A7" w:rsidRDefault="000212A7">
            <w:pPr>
              <w:pStyle w:val="ConsPlusNormal"/>
              <w:jc w:val="center"/>
            </w:pPr>
            <w:r>
              <w:t>7</w:t>
            </w:r>
          </w:p>
        </w:tc>
      </w:tr>
      <w:tr w:rsidR="000212A7">
        <w:tc>
          <w:tcPr>
            <w:tcW w:w="486" w:type="dxa"/>
          </w:tcPr>
          <w:p w:rsidR="000212A7" w:rsidRDefault="000212A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1" w:type="dxa"/>
          </w:tcPr>
          <w:p w:rsidR="000212A7" w:rsidRDefault="000212A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2098" w:type="dxa"/>
          </w:tcPr>
          <w:p w:rsidR="000212A7" w:rsidRDefault="000212A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502" w:type="dxa"/>
          </w:tcPr>
          <w:p w:rsidR="000212A7" w:rsidRDefault="000212A7">
            <w:pPr>
              <w:pStyle w:val="ConsPlusNormal"/>
              <w:jc w:val="center"/>
            </w:pPr>
            <w:r>
              <w:t>Наименование МФЦ</w:t>
            </w:r>
          </w:p>
        </w:tc>
        <w:tc>
          <w:tcPr>
            <w:tcW w:w="964" w:type="dxa"/>
          </w:tcPr>
          <w:p w:rsidR="000212A7" w:rsidRDefault="000212A7">
            <w:pPr>
              <w:pStyle w:val="ConsPlusNormal"/>
              <w:jc w:val="center"/>
            </w:pPr>
            <w:r>
              <w:t>Количество баллов</w:t>
            </w:r>
          </w:p>
        </w:tc>
        <w:tc>
          <w:tcPr>
            <w:tcW w:w="1422" w:type="dxa"/>
          </w:tcPr>
          <w:p w:rsidR="000212A7" w:rsidRDefault="000212A7">
            <w:pPr>
              <w:pStyle w:val="ConsPlusNormal"/>
              <w:jc w:val="center"/>
            </w:pPr>
            <w:r>
              <w:t>Интернет-ссылка на услугу</w:t>
            </w:r>
          </w:p>
        </w:tc>
        <w:tc>
          <w:tcPr>
            <w:tcW w:w="1247" w:type="dxa"/>
          </w:tcPr>
          <w:p w:rsidR="000212A7" w:rsidRDefault="000212A7">
            <w:pPr>
              <w:pStyle w:val="ConsPlusNormal"/>
              <w:jc w:val="center"/>
            </w:pPr>
            <w:r>
              <w:t>Количество баллов</w:t>
            </w:r>
          </w:p>
        </w:tc>
        <w:tc>
          <w:tcPr>
            <w:tcW w:w="2041" w:type="dxa"/>
          </w:tcPr>
          <w:p w:rsidR="000212A7" w:rsidRDefault="000212A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2537" w:type="dxa"/>
          </w:tcPr>
          <w:p w:rsidR="000212A7" w:rsidRDefault="000212A7">
            <w:pPr>
              <w:pStyle w:val="ConsPlusNormal"/>
              <w:jc w:val="center"/>
            </w:pPr>
            <w:r>
              <w:t>...</w:t>
            </w:r>
          </w:p>
        </w:tc>
      </w:tr>
      <w:tr w:rsidR="000212A7">
        <w:tc>
          <w:tcPr>
            <w:tcW w:w="486" w:type="dxa"/>
          </w:tcPr>
          <w:p w:rsidR="000212A7" w:rsidRDefault="000212A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41" w:type="dxa"/>
          </w:tcPr>
          <w:p w:rsidR="000212A7" w:rsidRDefault="000212A7">
            <w:pPr>
              <w:pStyle w:val="ConsPlusNormal"/>
            </w:pPr>
          </w:p>
        </w:tc>
        <w:tc>
          <w:tcPr>
            <w:tcW w:w="209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502" w:type="dxa"/>
          </w:tcPr>
          <w:p w:rsidR="000212A7" w:rsidRDefault="000212A7">
            <w:pPr>
              <w:pStyle w:val="ConsPlusNormal"/>
            </w:pPr>
          </w:p>
        </w:tc>
        <w:tc>
          <w:tcPr>
            <w:tcW w:w="964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22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24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2041" w:type="dxa"/>
          </w:tcPr>
          <w:p w:rsidR="000212A7" w:rsidRDefault="000212A7">
            <w:pPr>
              <w:pStyle w:val="ConsPlusNormal"/>
            </w:pPr>
          </w:p>
        </w:tc>
        <w:tc>
          <w:tcPr>
            <w:tcW w:w="2537" w:type="dxa"/>
          </w:tcPr>
          <w:p w:rsidR="000212A7" w:rsidRDefault="000212A7">
            <w:pPr>
              <w:pStyle w:val="ConsPlusNormal"/>
            </w:pPr>
          </w:p>
        </w:tc>
      </w:tr>
      <w:tr w:rsidR="000212A7">
        <w:tc>
          <w:tcPr>
            <w:tcW w:w="486" w:type="dxa"/>
          </w:tcPr>
          <w:p w:rsidR="000212A7" w:rsidRDefault="000212A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2041" w:type="dxa"/>
          </w:tcPr>
          <w:p w:rsidR="000212A7" w:rsidRDefault="000212A7">
            <w:pPr>
              <w:pStyle w:val="ConsPlusNormal"/>
            </w:pPr>
          </w:p>
        </w:tc>
        <w:tc>
          <w:tcPr>
            <w:tcW w:w="209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502" w:type="dxa"/>
          </w:tcPr>
          <w:p w:rsidR="000212A7" w:rsidRDefault="000212A7">
            <w:pPr>
              <w:pStyle w:val="ConsPlusNormal"/>
            </w:pPr>
          </w:p>
        </w:tc>
        <w:tc>
          <w:tcPr>
            <w:tcW w:w="964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22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24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2041" w:type="dxa"/>
          </w:tcPr>
          <w:p w:rsidR="000212A7" w:rsidRDefault="000212A7">
            <w:pPr>
              <w:pStyle w:val="ConsPlusNormal"/>
            </w:pPr>
          </w:p>
        </w:tc>
        <w:tc>
          <w:tcPr>
            <w:tcW w:w="2537" w:type="dxa"/>
          </w:tcPr>
          <w:p w:rsidR="000212A7" w:rsidRDefault="000212A7">
            <w:pPr>
              <w:pStyle w:val="ConsPlusNormal"/>
            </w:pPr>
          </w:p>
        </w:tc>
      </w:tr>
    </w:tbl>
    <w:p w:rsidR="000212A7" w:rsidRDefault="000212A7">
      <w:pPr>
        <w:pStyle w:val="ConsPlusNormal"/>
        <w:sectPr w:rsidR="000212A7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right"/>
        <w:outlineLvl w:val="1"/>
      </w:pPr>
      <w:r>
        <w:t>Приложение N 2</w:t>
      </w:r>
    </w:p>
    <w:p w:rsidR="000212A7" w:rsidRDefault="000212A7">
      <w:pPr>
        <w:pStyle w:val="ConsPlusNormal"/>
        <w:jc w:val="right"/>
      </w:pPr>
      <w:r>
        <w:t>к Порядку</w:t>
      </w:r>
    </w:p>
    <w:p w:rsidR="000212A7" w:rsidRDefault="000212A7">
      <w:pPr>
        <w:pStyle w:val="ConsPlusNormal"/>
        <w:jc w:val="right"/>
      </w:pPr>
      <w:r>
        <w:t>организации проведения</w:t>
      </w:r>
    </w:p>
    <w:p w:rsidR="000212A7" w:rsidRDefault="000212A7">
      <w:pPr>
        <w:pStyle w:val="ConsPlusNormal"/>
        <w:jc w:val="right"/>
      </w:pPr>
      <w:r>
        <w:t>мониторинга качества</w:t>
      </w:r>
    </w:p>
    <w:p w:rsidR="000212A7" w:rsidRDefault="000212A7">
      <w:pPr>
        <w:pStyle w:val="ConsPlusNormal"/>
        <w:jc w:val="right"/>
      </w:pPr>
      <w:r>
        <w:t xml:space="preserve">предоставления </w:t>
      </w:r>
      <w:proofErr w:type="gramStart"/>
      <w:r>
        <w:t>государственных</w:t>
      </w:r>
      <w:proofErr w:type="gramEnd"/>
    </w:p>
    <w:p w:rsidR="000212A7" w:rsidRDefault="000212A7">
      <w:pPr>
        <w:pStyle w:val="ConsPlusNormal"/>
        <w:jc w:val="right"/>
      </w:pPr>
      <w:r>
        <w:t xml:space="preserve">и муниципальных услуг </w:t>
      </w:r>
      <w:proofErr w:type="gramStart"/>
      <w:r>
        <w:t>на</w:t>
      </w:r>
      <w:proofErr w:type="gramEnd"/>
    </w:p>
    <w:p w:rsidR="000212A7" w:rsidRDefault="000212A7">
      <w:pPr>
        <w:pStyle w:val="ConsPlusNormal"/>
        <w:jc w:val="right"/>
      </w:pPr>
      <w:r>
        <w:t>территории Пензенской области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bookmarkStart w:id="4" w:name="P186"/>
      <w:bookmarkEnd w:id="4"/>
      <w:r>
        <w:t>АНКЕТА</w:t>
      </w:r>
    </w:p>
    <w:p w:rsidR="000212A7" w:rsidRDefault="000212A7">
      <w:pPr>
        <w:pStyle w:val="ConsPlusNormal"/>
        <w:jc w:val="center"/>
      </w:pPr>
      <w:r>
        <w:t>ПРОВЕДЕНИЯ ОПРОСА ЗАЯВИТЕЛЕЙ О КАЧЕСТВЕ ПРЕДОСТАВЛЕНИЯ</w:t>
      </w:r>
    </w:p>
    <w:p w:rsidR="000212A7" w:rsidRDefault="000212A7">
      <w:pPr>
        <w:pStyle w:val="ConsPlusNormal"/>
        <w:jc w:val="center"/>
      </w:pPr>
      <w:r>
        <w:t>ГОСУДАРСТВЕННОЙ ИЛИ МУНИЦИПАЛЬНОЙ УСЛУГИ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r>
        <w:t>__________________________________________________________</w:t>
      </w:r>
    </w:p>
    <w:p w:rsidR="000212A7" w:rsidRDefault="000212A7">
      <w:pPr>
        <w:pStyle w:val="ConsPlusNormal"/>
        <w:jc w:val="center"/>
      </w:pPr>
      <w:proofErr w:type="gramStart"/>
      <w:r>
        <w:t>(наименование исполнительного органа Пензенской области или</w:t>
      </w:r>
      <w:proofErr w:type="gramEnd"/>
    </w:p>
    <w:p w:rsidR="000212A7" w:rsidRDefault="000212A7">
      <w:pPr>
        <w:pStyle w:val="ConsPlusNormal"/>
        <w:jc w:val="center"/>
      </w:pPr>
      <w:r>
        <w:t xml:space="preserve">многофункционального центра предоставления </w:t>
      </w:r>
      <w:proofErr w:type="gramStart"/>
      <w:r>
        <w:t>государственных</w:t>
      </w:r>
      <w:proofErr w:type="gramEnd"/>
    </w:p>
    <w:p w:rsidR="000212A7" w:rsidRDefault="000212A7">
      <w:pPr>
        <w:pStyle w:val="ConsPlusNormal"/>
        <w:jc w:val="center"/>
      </w:pPr>
      <w:r>
        <w:t>и муниципальных услуг (далее - МФЦ), органа местного</w:t>
      </w:r>
    </w:p>
    <w:p w:rsidR="000212A7" w:rsidRDefault="000212A7">
      <w:pPr>
        <w:pStyle w:val="ConsPlusNormal"/>
        <w:jc w:val="center"/>
      </w:pPr>
      <w:r>
        <w:t>самоуправления Пензенской области, предоставляющего</w:t>
      </w:r>
    </w:p>
    <w:p w:rsidR="000212A7" w:rsidRDefault="000212A7">
      <w:pPr>
        <w:pStyle w:val="ConsPlusNormal"/>
        <w:jc w:val="center"/>
      </w:pPr>
      <w:r>
        <w:t xml:space="preserve">услугу) </w:t>
      </w:r>
      <w:hyperlink w:anchor="P214">
        <w:r>
          <w:rPr>
            <w:color w:val="0000FF"/>
          </w:rPr>
          <w:t>&lt;*&gt;</w:t>
        </w:r>
      </w:hyperlink>
    </w:p>
    <w:p w:rsidR="000212A7" w:rsidRDefault="000212A7">
      <w:pPr>
        <w:pStyle w:val="ConsPlusNormal"/>
        <w:jc w:val="center"/>
      </w:pPr>
      <w:r>
        <w:t>__________________________________________________________</w:t>
      </w:r>
    </w:p>
    <w:p w:rsidR="000212A7" w:rsidRDefault="000212A7">
      <w:pPr>
        <w:pStyle w:val="ConsPlusNormal"/>
        <w:jc w:val="center"/>
      </w:pPr>
      <w:r>
        <w:t xml:space="preserve">(наименование услуги, </w:t>
      </w:r>
      <w:proofErr w:type="gramStart"/>
      <w:r>
        <w:t>реестровый</w:t>
      </w:r>
      <w:proofErr w:type="gramEnd"/>
      <w:r>
        <w:t xml:space="preserve"> N)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>Уважаемый участник исследования! Вам была оказана государственная или муниципальная услуга. Просим Вас ответить на вопросы предложенной анкеты.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Ваше мнение будет учтено в работе исполнительных органов, органов местного самоуправления Пензенской области и в работе МФЦ. Данные опроса помогут повысить качество предоставления услуг.</w:t>
      </w:r>
    </w:p>
    <w:p w:rsidR="000212A7" w:rsidRDefault="000212A7">
      <w:pPr>
        <w:pStyle w:val="ConsPlusNormal"/>
        <w:spacing w:before="220"/>
        <w:ind w:firstLine="540"/>
        <w:jc w:val="both"/>
      </w:pPr>
      <w:r>
        <w:t>В случае отсутствия времени на заполнение анкеты просим Вас указать наименование полученной услуги, контактный телефон, удобный для Вас промежуток времени (с 9 до 20 часов), в течение которого с Вами можно будет связаться для телефонного опроса.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r>
        <w:t>Контактные данные получателя услуги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nformat"/>
        <w:jc w:val="both"/>
      </w:pPr>
      <w:r>
        <w:t xml:space="preserve">1. Контактный телефон </w:t>
      </w:r>
      <w:hyperlink w:anchor="P214">
        <w:r>
          <w:rPr>
            <w:color w:val="0000FF"/>
          </w:rPr>
          <w:t>&lt;*&gt;</w:t>
        </w:r>
      </w:hyperlink>
      <w:r>
        <w:t xml:space="preserve"> _________________________________________________</w:t>
      </w:r>
    </w:p>
    <w:p w:rsidR="000212A7" w:rsidRDefault="000212A7">
      <w:pPr>
        <w:pStyle w:val="ConsPlusNonformat"/>
        <w:jc w:val="both"/>
      </w:pPr>
      <w:r>
        <w:t xml:space="preserve">2. </w:t>
      </w:r>
      <w:proofErr w:type="gramStart"/>
      <w:r>
        <w:t>Наименование   учреждения     (для   юридических   лиц,   индивидуальных</w:t>
      </w:r>
      <w:proofErr w:type="gramEnd"/>
    </w:p>
    <w:p w:rsidR="000212A7" w:rsidRDefault="000212A7">
      <w:pPr>
        <w:pStyle w:val="ConsPlusNonformat"/>
        <w:jc w:val="both"/>
      </w:pPr>
      <w:r>
        <w:t xml:space="preserve">предпринимателей) </w:t>
      </w:r>
      <w:hyperlink w:anchor="P214">
        <w:r>
          <w:rPr>
            <w:color w:val="0000FF"/>
          </w:rPr>
          <w:t>&lt;*&gt;</w:t>
        </w:r>
      </w:hyperlink>
      <w:r>
        <w:t xml:space="preserve"> _____________________________________________________</w:t>
      </w:r>
    </w:p>
    <w:p w:rsidR="000212A7" w:rsidRDefault="000212A7">
      <w:pPr>
        <w:pStyle w:val="ConsPlusNonformat"/>
        <w:jc w:val="both"/>
      </w:pPr>
      <w:r>
        <w:t xml:space="preserve">                                                 ┌─┬─┐ </w:t>
      </w:r>
      <w:proofErr w:type="spellStart"/>
      <w:r>
        <w:t>┌─┬─┐</w:t>
      </w:r>
      <w:proofErr w:type="spellEnd"/>
      <w:r>
        <w:t xml:space="preserve">    </w:t>
      </w:r>
      <w:proofErr w:type="spellStart"/>
      <w:r>
        <w:t>┌─┬─┐</w:t>
      </w:r>
      <w:proofErr w:type="spellEnd"/>
      <w:r>
        <w:t xml:space="preserve"> </w:t>
      </w:r>
      <w:proofErr w:type="spellStart"/>
      <w:r>
        <w:t>┌─┬─┐</w:t>
      </w:r>
      <w:proofErr w:type="spellEnd"/>
    </w:p>
    <w:p w:rsidR="000212A7" w:rsidRDefault="000212A7">
      <w:pPr>
        <w:pStyle w:val="ConsPlusNonformat"/>
        <w:jc w:val="both"/>
      </w:pPr>
      <w:r>
        <w:t xml:space="preserve">3. Время для телефонного опроса с 9 до 20 часов: │ </w:t>
      </w:r>
      <w:proofErr w:type="spellStart"/>
      <w:r>
        <w:t>│</w:t>
      </w:r>
      <w:proofErr w:type="spellEnd"/>
      <w:r>
        <w:t xml:space="preserve"> │-│ │ </w:t>
      </w:r>
      <w:proofErr w:type="spellStart"/>
      <w:r>
        <w:t>│</w:t>
      </w:r>
      <w:proofErr w:type="spellEnd"/>
      <w:r>
        <w:t xml:space="preserve"> </w:t>
      </w:r>
      <w:proofErr w:type="gramStart"/>
      <w:r>
        <w:t>до</w:t>
      </w:r>
      <w:proofErr w:type="gramEnd"/>
      <w:r>
        <w:t xml:space="preserve"> │ </w:t>
      </w:r>
      <w:proofErr w:type="spellStart"/>
      <w:r>
        <w:t>│</w:t>
      </w:r>
      <w:proofErr w:type="spellEnd"/>
      <w:r>
        <w:t xml:space="preserve"> </w:t>
      </w:r>
      <w:proofErr w:type="spellStart"/>
      <w:r>
        <w:t>│</w:t>
      </w:r>
      <w:proofErr w:type="spellEnd"/>
      <w:r>
        <w:t xml:space="preserve"> </w:t>
      </w:r>
      <w:proofErr w:type="spellStart"/>
      <w:r>
        <w:t>│</w:t>
      </w:r>
      <w:proofErr w:type="spellEnd"/>
      <w:r>
        <w:t xml:space="preserve"> </w:t>
      </w:r>
      <w:proofErr w:type="spellStart"/>
      <w:r>
        <w:t>│</w:t>
      </w:r>
      <w:proofErr w:type="spellEnd"/>
      <w:r>
        <w:t xml:space="preserve"> </w:t>
      </w:r>
      <w:proofErr w:type="spellStart"/>
      <w:r>
        <w:t>│</w:t>
      </w:r>
      <w:proofErr w:type="spellEnd"/>
    </w:p>
    <w:p w:rsidR="000212A7" w:rsidRDefault="000212A7">
      <w:pPr>
        <w:pStyle w:val="ConsPlusNonformat"/>
        <w:jc w:val="both"/>
      </w:pPr>
      <w:r>
        <w:t xml:space="preserve">                                                 └─┴─┘ </w:t>
      </w:r>
      <w:proofErr w:type="spellStart"/>
      <w:r>
        <w:t>└─┴─┘</w:t>
      </w:r>
      <w:proofErr w:type="spellEnd"/>
      <w:r>
        <w:t xml:space="preserve">    </w:t>
      </w:r>
      <w:proofErr w:type="spellStart"/>
      <w:r>
        <w:t>└─┴─┘</w:t>
      </w:r>
      <w:proofErr w:type="spellEnd"/>
      <w:r>
        <w:t xml:space="preserve"> </w:t>
      </w:r>
      <w:proofErr w:type="spellStart"/>
      <w:r>
        <w:t>└─┴─┘</w:t>
      </w:r>
      <w:proofErr w:type="spellEnd"/>
    </w:p>
    <w:p w:rsidR="000212A7" w:rsidRDefault="000212A7">
      <w:pPr>
        <w:pStyle w:val="ConsPlusNonformat"/>
        <w:jc w:val="both"/>
      </w:pPr>
      <w:r>
        <w:t>часов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>--------------------------------</w:t>
      </w:r>
    </w:p>
    <w:p w:rsidR="000212A7" w:rsidRDefault="000212A7">
      <w:pPr>
        <w:pStyle w:val="ConsPlusNormal"/>
        <w:spacing w:before="220"/>
        <w:ind w:firstLine="540"/>
        <w:jc w:val="both"/>
      </w:pPr>
      <w:bookmarkStart w:id="5" w:name="P214"/>
      <w:bookmarkEnd w:id="5"/>
      <w:r>
        <w:t>&lt;*&gt; данные, обязательные для заполнения при проведении мониторинга.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r>
        <w:t>Вопросы мониторинга: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nformat"/>
        <w:jc w:val="both"/>
      </w:pPr>
      <w:r>
        <w:t>1.  Сколько  раз  Вам  пришлось  обратиться  в  многофункциональный  центр,</w:t>
      </w:r>
    </w:p>
    <w:p w:rsidR="000212A7" w:rsidRDefault="000212A7">
      <w:pPr>
        <w:pStyle w:val="ConsPlusNonformat"/>
        <w:jc w:val="both"/>
      </w:pPr>
      <w:r>
        <w:t>исполнительный  орган  или орган местного самоуправления Пензенской области</w:t>
      </w:r>
    </w:p>
    <w:p w:rsidR="000212A7" w:rsidRDefault="000212A7">
      <w:pPr>
        <w:pStyle w:val="ConsPlusNonformat"/>
        <w:jc w:val="both"/>
      </w:pPr>
      <w:r>
        <w:t>для получения услуги?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>┌─────┬───────────────┐ ┌─────┬───────────┐ ┌───────┬─────────────────────┐</w:t>
      </w:r>
    </w:p>
    <w:p w:rsidR="000212A7" w:rsidRDefault="000212A7">
      <w:pPr>
        <w:pStyle w:val="ConsPlusNonformat"/>
        <w:jc w:val="both"/>
      </w:pPr>
      <w:r>
        <w:t xml:space="preserve">│     </w:t>
      </w:r>
      <w:proofErr w:type="spellStart"/>
      <w:r>
        <w:t>│от</w:t>
      </w:r>
      <w:proofErr w:type="spellEnd"/>
      <w:r>
        <w:t xml:space="preserve"> 1 до 2 раз  │ </w:t>
      </w:r>
      <w:proofErr w:type="spellStart"/>
      <w:r>
        <w:t>│</w:t>
      </w:r>
      <w:proofErr w:type="spellEnd"/>
      <w:r>
        <w:t xml:space="preserve">     </w:t>
      </w:r>
      <w:proofErr w:type="spellStart"/>
      <w:r>
        <w:t>│</w:t>
      </w:r>
      <w:proofErr w:type="spellEnd"/>
      <w:r>
        <w:t xml:space="preserve"> 3 раза    │ </w:t>
      </w:r>
      <w:proofErr w:type="spellStart"/>
      <w:r>
        <w:t>│</w:t>
      </w:r>
      <w:proofErr w:type="spellEnd"/>
      <w:r>
        <w:t xml:space="preserve">       </w:t>
      </w:r>
      <w:proofErr w:type="spellStart"/>
      <w:r>
        <w:t>│от</w:t>
      </w:r>
      <w:proofErr w:type="spellEnd"/>
      <w:r>
        <w:t xml:space="preserve"> 4 раз и более     │</w:t>
      </w:r>
    </w:p>
    <w:p w:rsidR="000212A7" w:rsidRDefault="000212A7">
      <w:pPr>
        <w:pStyle w:val="ConsPlusNonformat"/>
        <w:jc w:val="both"/>
      </w:pPr>
      <w:r>
        <w:t>└─────┴───────────────┘ └─────┴───────────┘ └───────┴─────────────────────┘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>2.  Сколько  времени  Вы  потратили на ожидание приема в очереди для подачи</w:t>
      </w:r>
    </w:p>
    <w:p w:rsidR="000212A7" w:rsidRDefault="000212A7">
      <w:pPr>
        <w:pStyle w:val="ConsPlusNonformat"/>
        <w:jc w:val="both"/>
      </w:pPr>
      <w:r>
        <w:t>заявления?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 xml:space="preserve">┌──────┬───────┐ </w:t>
      </w:r>
      <w:proofErr w:type="spellStart"/>
      <w:r>
        <w:t>┌──────┬───────┐</w:t>
      </w:r>
      <w:proofErr w:type="spellEnd"/>
    </w:p>
    <w:p w:rsidR="000212A7" w:rsidRDefault="000212A7">
      <w:pPr>
        <w:pStyle w:val="ConsPlusNonformat"/>
        <w:jc w:val="both"/>
      </w:pPr>
      <w:r>
        <w:t xml:space="preserve">│      </w:t>
      </w:r>
      <w:proofErr w:type="spellStart"/>
      <w:r>
        <w:t>│минут</w:t>
      </w:r>
      <w:proofErr w:type="spellEnd"/>
      <w:r>
        <w:t xml:space="preserve">  │ </w:t>
      </w:r>
      <w:proofErr w:type="spellStart"/>
      <w:r>
        <w:t>│</w:t>
      </w:r>
      <w:proofErr w:type="spellEnd"/>
      <w:r>
        <w:t xml:space="preserve">      </w:t>
      </w:r>
      <w:proofErr w:type="spellStart"/>
      <w:r>
        <w:t>│час</w:t>
      </w:r>
      <w:proofErr w:type="spellEnd"/>
      <w:r>
        <w:t xml:space="preserve">    │</w:t>
      </w:r>
    </w:p>
    <w:p w:rsidR="000212A7" w:rsidRDefault="000212A7">
      <w:pPr>
        <w:pStyle w:val="ConsPlusNonformat"/>
        <w:jc w:val="both"/>
      </w:pPr>
      <w:r>
        <w:t xml:space="preserve">└──────┴───────┘ </w:t>
      </w:r>
      <w:proofErr w:type="spellStart"/>
      <w:r>
        <w:t>└──────┴───────┘</w:t>
      </w:r>
      <w:proofErr w:type="spellEnd"/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>3.  Сколько  времени  было  потрачено  на получение услуги с момента подачи</w:t>
      </w:r>
    </w:p>
    <w:p w:rsidR="000212A7" w:rsidRDefault="000212A7">
      <w:pPr>
        <w:pStyle w:val="ConsPlusNonformat"/>
        <w:jc w:val="both"/>
      </w:pPr>
      <w:r>
        <w:t>заявления?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>┌──────┬───────┐ ┌──────┬────────┐ ┌───────┬───────┐</w:t>
      </w:r>
    </w:p>
    <w:p w:rsidR="000212A7" w:rsidRDefault="000212A7">
      <w:pPr>
        <w:pStyle w:val="ConsPlusNonformat"/>
        <w:jc w:val="both"/>
      </w:pPr>
      <w:r>
        <w:t xml:space="preserve">│      </w:t>
      </w:r>
      <w:proofErr w:type="spellStart"/>
      <w:r>
        <w:t>│минут</w:t>
      </w:r>
      <w:proofErr w:type="spellEnd"/>
      <w:r>
        <w:t xml:space="preserve">  │ </w:t>
      </w:r>
      <w:proofErr w:type="spellStart"/>
      <w:r>
        <w:t>│</w:t>
      </w:r>
      <w:proofErr w:type="spellEnd"/>
      <w:r>
        <w:t xml:space="preserve">      </w:t>
      </w:r>
      <w:proofErr w:type="spellStart"/>
      <w:r>
        <w:t>│часов</w:t>
      </w:r>
      <w:proofErr w:type="spellEnd"/>
      <w:r>
        <w:t xml:space="preserve">   │ </w:t>
      </w:r>
      <w:proofErr w:type="spellStart"/>
      <w:r>
        <w:t>│</w:t>
      </w:r>
      <w:proofErr w:type="spellEnd"/>
      <w:r>
        <w:t xml:space="preserve">       </w:t>
      </w:r>
      <w:proofErr w:type="spellStart"/>
      <w:r>
        <w:t>│дней</w:t>
      </w:r>
      <w:proofErr w:type="spellEnd"/>
      <w:r>
        <w:t xml:space="preserve">   │</w:t>
      </w:r>
    </w:p>
    <w:p w:rsidR="000212A7" w:rsidRDefault="000212A7">
      <w:pPr>
        <w:pStyle w:val="ConsPlusNonformat"/>
        <w:jc w:val="both"/>
      </w:pPr>
      <w:r>
        <w:t>└──────┴───────┘ └──────┴────────┘ └───────┴───────┘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 xml:space="preserve">4.  Какое  количество  денежных  средств было потрачено на получение </w:t>
      </w:r>
      <w:proofErr w:type="gramStart"/>
      <w:r>
        <w:t>данной</w:t>
      </w:r>
      <w:proofErr w:type="gramEnd"/>
    </w:p>
    <w:p w:rsidR="000212A7" w:rsidRDefault="000212A7">
      <w:pPr>
        <w:pStyle w:val="ConsPlusNonformat"/>
        <w:jc w:val="both"/>
      </w:pPr>
      <w:r>
        <w:t>услуги?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>┌─────┬────────────┬──────┐</w:t>
      </w:r>
    </w:p>
    <w:p w:rsidR="000212A7" w:rsidRDefault="000212A7">
      <w:pPr>
        <w:pStyle w:val="ConsPlusNonformat"/>
        <w:jc w:val="both"/>
      </w:pPr>
      <w:proofErr w:type="spellStart"/>
      <w:r>
        <w:t>│сумма│</w:t>
      </w:r>
      <w:proofErr w:type="spellEnd"/>
      <w:r>
        <w:t xml:space="preserve">            </w:t>
      </w:r>
      <w:proofErr w:type="spellStart"/>
      <w:r>
        <w:t>│рублей│</w:t>
      </w:r>
      <w:proofErr w:type="spellEnd"/>
    </w:p>
    <w:p w:rsidR="000212A7" w:rsidRDefault="000212A7">
      <w:pPr>
        <w:pStyle w:val="ConsPlusNonformat"/>
        <w:jc w:val="both"/>
      </w:pPr>
      <w:r>
        <w:t>└─────┴────────────┴──────┘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>5.  Количество  денежных  средств,  потраченных  на  неформальные  платежи,</w:t>
      </w:r>
    </w:p>
    <w:p w:rsidR="000212A7" w:rsidRDefault="000212A7">
      <w:pPr>
        <w:pStyle w:val="ConsPlusNonformat"/>
        <w:jc w:val="both"/>
      </w:pPr>
      <w:r>
        <w:t>посреднические услуги?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>┌─────┬────────────┬──────┐</w:t>
      </w:r>
    </w:p>
    <w:p w:rsidR="000212A7" w:rsidRDefault="000212A7">
      <w:pPr>
        <w:pStyle w:val="ConsPlusNonformat"/>
        <w:jc w:val="both"/>
      </w:pPr>
      <w:proofErr w:type="spellStart"/>
      <w:r>
        <w:t>│сумма│</w:t>
      </w:r>
      <w:proofErr w:type="spellEnd"/>
      <w:r>
        <w:t xml:space="preserve">            </w:t>
      </w:r>
      <w:proofErr w:type="spellStart"/>
      <w:r>
        <w:t>│рублей│</w:t>
      </w:r>
      <w:proofErr w:type="spellEnd"/>
    </w:p>
    <w:p w:rsidR="000212A7" w:rsidRDefault="000212A7">
      <w:pPr>
        <w:pStyle w:val="ConsPlusNonformat"/>
        <w:jc w:val="both"/>
      </w:pPr>
      <w:r>
        <w:t>└─────┴────────────┴──────┘ _______________________________________________</w:t>
      </w:r>
    </w:p>
    <w:p w:rsidR="000212A7" w:rsidRDefault="000212A7">
      <w:pPr>
        <w:pStyle w:val="ConsPlusNonformat"/>
        <w:jc w:val="both"/>
      </w:pPr>
      <w:r>
        <w:t xml:space="preserve">                                      (укажите цели платежа)</w:t>
      </w:r>
    </w:p>
    <w:p w:rsidR="000212A7" w:rsidRDefault="000212A7">
      <w:pPr>
        <w:pStyle w:val="ConsPlusNonformat"/>
        <w:jc w:val="both"/>
      </w:pPr>
      <w:r>
        <w:t>___________________________________________________________________________</w:t>
      </w:r>
    </w:p>
    <w:p w:rsidR="000212A7" w:rsidRDefault="000212A7">
      <w:pPr>
        <w:pStyle w:val="ConsPlusNonformat"/>
        <w:jc w:val="both"/>
      </w:pPr>
      <w:r>
        <w:t>6.  Довольны  ли  Вы консультациями, ответами на Ваши вопросы, объяснениями</w:t>
      </w:r>
    </w:p>
    <w:p w:rsidR="000212A7" w:rsidRDefault="000212A7">
      <w:pPr>
        <w:pStyle w:val="ConsPlusNonformat"/>
        <w:jc w:val="both"/>
      </w:pPr>
      <w:r>
        <w:t>сотрудника, предоставляющего услуги?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>┌─────┬──────────┐ ┌─────┬───────────────┐</w:t>
      </w:r>
    </w:p>
    <w:p w:rsidR="000212A7" w:rsidRDefault="000212A7">
      <w:pPr>
        <w:pStyle w:val="ConsPlusNonformat"/>
        <w:jc w:val="both"/>
      </w:pPr>
      <w:r>
        <w:t xml:space="preserve">│     </w:t>
      </w:r>
      <w:proofErr w:type="spellStart"/>
      <w:r>
        <w:t>│да</w:t>
      </w:r>
      <w:proofErr w:type="spellEnd"/>
      <w:r>
        <w:t xml:space="preserve"> </w:t>
      </w:r>
      <w:proofErr w:type="spellStart"/>
      <w:proofErr w:type="gramStart"/>
      <w:r>
        <w:t>доволен</w:t>
      </w:r>
      <w:proofErr w:type="gramEnd"/>
      <w:r>
        <w:t>│</w:t>
      </w:r>
      <w:proofErr w:type="spellEnd"/>
      <w:r>
        <w:t xml:space="preserve"> │     </w:t>
      </w:r>
      <w:proofErr w:type="spellStart"/>
      <w:r>
        <w:t>│нет</w:t>
      </w:r>
      <w:proofErr w:type="spellEnd"/>
      <w:r>
        <w:t xml:space="preserve">, не </w:t>
      </w:r>
      <w:proofErr w:type="spellStart"/>
      <w:r>
        <w:t>доволен│</w:t>
      </w:r>
      <w:proofErr w:type="spellEnd"/>
    </w:p>
    <w:p w:rsidR="000212A7" w:rsidRDefault="000212A7">
      <w:pPr>
        <w:pStyle w:val="ConsPlusNonformat"/>
        <w:jc w:val="both"/>
      </w:pPr>
      <w:r>
        <w:t>└─────┴──────────┘ └─────┴───────────────┘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 xml:space="preserve">7.  Считаете ли Вы комфортными для себя условия, созданные в </w:t>
      </w:r>
      <w:proofErr w:type="gramStart"/>
      <w:r>
        <w:t>исполнительном</w:t>
      </w:r>
      <w:proofErr w:type="gramEnd"/>
    </w:p>
    <w:p w:rsidR="000212A7" w:rsidRDefault="000212A7">
      <w:pPr>
        <w:pStyle w:val="ConsPlusNonformat"/>
        <w:jc w:val="both"/>
      </w:pPr>
      <w:proofErr w:type="gramStart"/>
      <w:r>
        <w:t>органе</w:t>
      </w:r>
      <w:proofErr w:type="gramEnd"/>
      <w:r>
        <w:t xml:space="preserve">  Пензенской  области,  в многофункциональном центре, предоставляющем</w:t>
      </w:r>
    </w:p>
    <w:p w:rsidR="000212A7" w:rsidRDefault="000212A7">
      <w:pPr>
        <w:pStyle w:val="ConsPlusNonformat"/>
        <w:jc w:val="both"/>
      </w:pPr>
      <w:r>
        <w:t>услугу, в органе местного самоуправления Пензенской области?</w:t>
      </w:r>
    </w:p>
    <w:p w:rsidR="000212A7" w:rsidRDefault="000212A7">
      <w:pPr>
        <w:pStyle w:val="ConsPlusNonformat"/>
        <w:jc w:val="both"/>
      </w:pPr>
    </w:p>
    <w:p w:rsidR="000212A7" w:rsidRDefault="000212A7">
      <w:pPr>
        <w:pStyle w:val="ConsPlusNonformat"/>
        <w:jc w:val="both"/>
      </w:pPr>
      <w:r>
        <w:t>┌─────────┬──────────────────────┐  ┌──────────┬──────────────────────────┐</w:t>
      </w:r>
    </w:p>
    <w:p w:rsidR="000212A7" w:rsidRDefault="000212A7">
      <w:pPr>
        <w:pStyle w:val="ConsPlusNonformat"/>
        <w:jc w:val="both"/>
      </w:pPr>
      <w:r>
        <w:t xml:space="preserve">│         </w:t>
      </w:r>
      <w:proofErr w:type="spellStart"/>
      <w:r>
        <w:t>│да</w:t>
      </w:r>
      <w:proofErr w:type="spellEnd"/>
      <w:r>
        <w:t xml:space="preserve">, </w:t>
      </w:r>
      <w:proofErr w:type="gramStart"/>
      <w:r>
        <w:t xml:space="preserve">считаю </w:t>
      </w:r>
      <w:proofErr w:type="spellStart"/>
      <w:r>
        <w:t>комфортными│</w:t>
      </w:r>
      <w:proofErr w:type="spellEnd"/>
      <w:r>
        <w:t xml:space="preserve">  │          </w:t>
      </w:r>
      <w:proofErr w:type="spellStart"/>
      <w:r>
        <w:t>│нет</w:t>
      </w:r>
      <w:proofErr w:type="spellEnd"/>
      <w:proofErr w:type="gramEnd"/>
      <w:r>
        <w:t xml:space="preserve">, считаю не </w:t>
      </w:r>
      <w:proofErr w:type="spellStart"/>
      <w:r>
        <w:t>комфортными│</w:t>
      </w:r>
      <w:proofErr w:type="spellEnd"/>
    </w:p>
    <w:p w:rsidR="000212A7" w:rsidRDefault="000212A7">
      <w:pPr>
        <w:pStyle w:val="ConsPlusNonformat"/>
        <w:jc w:val="both"/>
      </w:pPr>
      <w:r>
        <w:t>└─────────┴──────────────────────┘  └──────────┴──────────────────────────┘</w:t>
      </w:r>
    </w:p>
    <w:p w:rsidR="000212A7" w:rsidRDefault="000212A7">
      <w:pPr>
        <w:pStyle w:val="ConsPlusNonformat"/>
        <w:jc w:val="both"/>
      </w:pPr>
      <w:r>
        <w:t>___________________________________________________________________________</w:t>
      </w:r>
    </w:p>
    <w:p w:rsidR="000212A7" w:rsidRDefault="000212A7">
      <w:pPr>
        <w:pStyle w:val="ConsPlusNonformat"/>
        <w:jc w:val="both"/>
      </w:pPr>
      <w:r>
        <w:t xml:space="preserve">                         (что необходимо улучшить)</w:t>
      </w:r>
    </w:p>
    <w:p w:rsidR="000212A7" w:rsidRDefault="000212A7">
      <w:pPr>
        <w:pStyle w:val="ConsPlusNonformat"/>
        <w:jc w:val="both"/>
      </w:pPr>
      <w:r>
        <w:t>___________________________________________________________________________</w:t>
      </w:r>
    </w:p>
    <w:p w:rsidR="000212A7" w:rsidRDefault="000212A7">
      <w:pPr>
        <w:pStyle w:val="ConsPlusNonformat"/>
        <w:jc w:val="both"/>
      </w:pPr>
      <w:r>
        <w:t xml:space="preserve">    (должность, фамилия, имя, отчество сотрудника, проводившего опрос)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right"/>
        <w:outlineLvl w:val="1"/>
      </w:pPr>
      <w:r>
        <w:t>Приложение N 3</w:t>
      </w:r>
    </w:p>
    <w:p w:rsidR="000212A7" w:rsidRDefault="000212A7">
      <w:pPr>
        <w:pStyle w:val="ConsPlusNormal"/>
        <w:jc w:val="right"/>
      </w:pPr>
      <w:r>
        <w:t>к Порядку</w:t>
      </w:r>
    </w:p>
    <w:p w:rsidR="000212A7" w:rsidRDefault="000212A7">
      <w:pPr>
        <w:pStyle w:val="ConsPlusNormal"/>
        <w:jc w:val="right"/>
      </w:pPr>
      <w:r>
        <w:t>организации проведения</w:t>
      </w:r>
    </w:p>
    <w:p w:rsidR="000212A7" w:rsidRDefault="000212A7">
      <w:pPr>
        <w:pStyle w:val="ConsPlusNormal"/>
        <w:jc w:val="right"/>
      </w:pPr>
      <w:r>
        <w:t>мониторинга качества</w:t>
      </w:r>
    </w:p>
    <w:p w:rsidR="000212A7" w:rsidRDefault="000212A7">
      <w:pPr>
        <w:pStyle w:val="ConsPlusNormal"/>
        <w:jc w:val="right"/>
      </w:pPr>
      <w:r>
        <w:t xml:space="preserve">предоставления </w:t>
      </w:r>
      <w:proofErr w:type="gramStart"/>
      <w:r>
        <w:t>государственных</w:t>
      </w:r>
      <w:proofErr w:type="gramEnd"/>
    </w:p>
    <w:p w:rsidR="000212A7" w:rsidRDefault="000212A7">
      <w:pPr>
        <w:pStyle w:val="ConsPlusNormal"/>
        <w:jc w:val="right"/>
      </w:pPr>
      <w:r>
        <w:lastRenderedPageBreak/>
        <w:t xml:space="preserve">и муниципальных услуг </w:t>
      </w:r>
      <w:proofErr w:type="gramStart"/>
      <w:r>
        <w:t>на</w:t>
      </w:r>
      <w:proofErr w:type="gramEnd"/>
    </w:p>
    <w:p w:rsidR="000212A7" w:rsidRDefault="000212A7">
      <w:pPr>
        <w:pStyle w:val="ConsPlusNormal"/>
        <w:jc w:val="right"/>
      </w:pPr>
      <w:r>
        <w:t>территории Пензенской области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bookmarkStart w:id="6" w:name="P286"/>
      <w:bookmarkEnd w:id="6"/>
      <w:r>
        <w:t>ОЦЕНКА</w:t>
      </w:r>
    </w:p>
    <w:p w:rsidR="000212A7" w:rsidRDefault="000212A7">
      <w:pPr>
        <w:pStyle w:val="ConsPlusNormal"/>
        <w:jc w:val="center"/>
      </w:pPr>
      <w:r>
        <w:t>качества предоставления услуги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r>
        <w:t>_________________________________________________________</w:t>
      </w:r>
    </w:p>
    <w:p w:rsidR="000212A7" w:rsidRDefault="000212A7">
      <w:pPr>
        <w:pStyle w:val="ConsPlusNormal"/>
        <w:jc w:val="center"/>
      </w:pPr>
      <w:proofErr w:type="gramStart"/>
      <w:r>
        <w:t>(наименование многофункционального центра предоставления</w:t>
      </w:r>
      <w:proofErr w:type="gramEnd"/>
    </w:p>
    <w:p w:rsidR="000212A7" w:rsidRDefault="000212A7">
      <w:pPr>
        <w:pStyle w:val="ConsPlusNormal"/>
        <w:jc w:val="center"/>
      </w:pPr>
      <w:r>
        <w:t>государственных и муниципальных услуг (далее - МФЦ),</w:t>
      </w:r>
    </w:p>
    <w:p w:rsidR="000212A7" w:rsidRDefault="000212A7">
      <w:pPr>
        <w:pStyle w:val="ConsPlusNormal"/>
        <w:jc w:val="center"/>
      </w:pPr>
      <w:r>
        <w:t>наименование исполнительного органа Пензенской области</w:t>
      </w:r>
    </w:p>
    <w:p w:rsidR="000212A7" w:rsidRDefault="000212A7">
      <w:pPr>
        <w:pStyle w:val="ConsPlusNormal"/>
        <w:jc w:val="center"/>
      </w:pPr>
      <w:r>
        <w:t>(далее - ИО), наименование органа местного самоуправления</w:t>
      </w:r>
    </w:p>
    <w:p w:rsidR="000212A7" w:rsidRDefault="000212A7">
      <w:pPr>
        <w:pStyle w:val="ConsPlusNormal"/>
        <w:jc w:val="center"/>
      </w:pPr>
      <w:r>
        <w:t>Пензенской области</w:t>
      </w:r>
    </w:p>
    <w:p w:rsidR="000212A7" w:rsidRDefault="000212A7">
      <w:pPr>
        <w:pStyle w:val="ConsPlusNormal"/>
        <w:jc w:val="center"/>
      </w:pPr>
      <w:r>
        <w:t>_________________________________________________________</w:t>
      </w:r>
    </w:p>
    <w:p w:rsidR="000212A7" w:rsidRDefault="000212A7">
      <w:pPr>
        <w:pStyle w:val="ConsPlusNormal"/>
        <w:jc w:val="center"/>
      </w:pPr>
      <w:r>
        <w:t>(наименование услуги, реестровый номер)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sectPr w:rsidR="000212A7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48"/>
        <w:gridCol w:w="1216"/>
        <w:gridCol w:w="1154"/>
        <w:gridCol w:w="1360"/>
        <w:gridCol w:w="1088"/>
        <w:gridCol w:w="1337"/>
        <w:gridCol w:w="1083"/>
        <w:gridCol w:w="823"/>
        <w:gridCol w:w="1147"/>
        <w:gridCol w:w="765"/>
        <w:gridCol w:w="1009"/>
        <w:gridCol w:w="1900"/>
        <w:gridCol w:w="1478"/>
        <w:gridCol w:w="1360"/>
      </w:tblGrid>
      <w:tr w:rsidR="000212A7">
        <w:tc>
          <w:tcPr>
            <w:tcW w:w="462" w:type="dxa"/>
            <w:vMerge w:val="restart"/>
          </w:tcPr>
          <w:p w:rsidR="000212A7" w:rsidRDefault="000212A7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2590" w:type="dxa"/>
            <w:gridSpan w:val="2"/>
          </w:tcPr>
          <w:p w:rsidR="000212A7" w:rsidRDefault="000212A7">
            <w:pPr>
              <w:pStyle w:val="ConsPlusNormal"/>
              <w:jc w:val="center"/>
            </w:pPr>
            <w:r>
              <w:t>1. Количество обращений заявителя в МФЦ, ИО, ОМСУ для получения одной услуги:</w:t>
            </w:r>
          </w:p>
          <w:p w:rsidR="000212A7" w:rsidRDefault="000212A7">
            <w:pPr>
              <w:pStyle w:val="ConsPlusNormal"/>
              <w:jc w:val="center"/>
            </w:pPr>
            <w:r>
              <w:t>1) от 4 обращений и более - 0 баллов;</w:t>
            </w:r>
          </w:p>
          <w:p w:rsidR="000212A7" w:rsidRDefault="000212A7">
            <w:pPr>
              <w:pStyle w:val="ConsPlusNormal"/>
              <w:jc w:val="center"/>
            </w:pPr>
            <w:r>
              <w:t>2) 3 обращения - 1 балл;</w:t>
            </w:r>
          </w:p>
          <w:p w:rsidR="000212A7" w:rsidRDefault="000212A7">
            <w:pPr>
              <w:pStyle w:val="ConsPlusNormal"/>
              <w:jc w:val="center"/>
            </w:pPr>
            <w:r>
              <w:t>3) от 1 до 2 обращений - 2 балла</w:t>
            </w:r>
          </w:p>
        </w:tc>
        <w:tc>
          <w:tcPr>
            <w:tcW w:w="2604" w:type="dxa"/>
            <w:gridSpan w:val="2"/>
          </w:tcPr>
          <w:p w:rsidR="000212A7" w:rsidRDefault="000212A7">
            <w:pPr>
              <w:pStyle w:val="ConsPlusNormal"/>
              <w:jc w:val="center"/>
            </w:pPr>
            <w:r>
              <w:t>2. Время, потраченное на ожидание приема в очереди для подачи заявления (не более 15 минут):</w:t>
            </w:r>
          </w:p>
          <w:p w:rsidR="000212A7" w:rsidRDefault="000212A7">
            <w:pPr>
              <w:pStyle w:val="ConsPlusNormal"/>
              <w:jc w:val="center"/>
            </w:pPr>
            <w:r>
              <w:t>1) срок превышает установленный - 0 баллов;</w:t>
            </w:r>
          </w:p>
          <w:p w:rsidR="000212A7" w:rsidRDefault="000212A7">
            <w:pPr>
              <w:pStyle w:val="ConsPlusNormal"/>
              <w:jc w:val="center"/>
            </w:pPr>
            <w:r>
              <w:t>2) срок соответствует либо менее установленного - 2 балла</w:t>
            </w:r>
          </w:p>
        </w:tc>
        <w:tc>
          <w:tcPr>
            <w:tcW w:w="2543" w:type="dxa"/>
            <w:gridSpan w:val="2"/>
          </w:tcPr>
          <w:p w:rsidR="000212A7" w:rsidRDefault="000212A7">
            <w:pPr>
              <w:pStyle w:val="ConsPlusNormal"/>
              <w:jc w:val="center"/>
            </w:pPr>
            <w:r>
              <w:t>3. Время, потраченное на получение услуги (в соответствии с регламентом):</w:t>
            </w:r>
          </w:p>
          <w:p w:rsidR="000212A7" w:rsidRDefault="000212A7">
            <w:pPr>
              <w:pStyle w:val="ConsPlusNormal"/>
              <w:jc w:val="center"/>
            </w:pPr>
            <w:r>
              <w:t>1) фактический срок превысил установленный - 0 баллов;</w:t>
            </w:r>
          </w:p>
          <w:p w:rsidR="000212A7" w:rsidRDefault="000212A7">
            <w:pPr>
              <w:pStyle w:val="ConsPlusNormal"/>
              <w:jc w:val="center"/>
            </w:pPr>
            <w:r>
              <w:t>2) срок получения соответствует либо менее установленного - 1 балл</w:t>
            </w:r>
          </w:p>
        </w:tc>
        <w:tc>
          <w:tcPr>
            <w:tcW w:w="2268" w:type="dxa"/>
            <w:gridSpan w:val="2"/>
          </w:tcPr>
          <w:p w:rsidR="000212A7" w:rsidRDefault="000212A7">
            <w:pPr>
              <w:pStyle w:val="ConsPlusNormal"/>
              <w:jc w:val="center"/>
            </w:pPr>
            <w:r>
              <w:t>4. Количество денежных средств, потраченных на получение услуги (в соответствии с регламентом):</w:t>
            </w:r>
          </w:p>
          <w:p w:rsidR="000212A7" w:rsidRDefault="000212A7">
            <w:pPr>
              <w:pStyle w:val="ConsPlusNormal"/>
              <w:jc w:val="center"/>
            </w:pPr>
            <w:proofErr w:type="gramStart"/>
            <w:r>
              <w:t>1) фактическая стоимость превысила установленную - 0 баллов;</w:t>
            </w:r>
            <w:proofErr w:type="gramEnd"/>
          </w:p>
          <w:p w:rsidR="000212A7" w:rsidRDefault="000212A7">
            <w:pPr>
              <w:pStyle w:val="ConsPlusNormal"/>
              <w:jc w:val="center"/>
            </w:pPr>
            <w:proofErr w:type="gramStart"/>
            <w:r>
              <w:t>2) фактически уплаченная стоимость соответствует установленной - 1 балл</w:t>
            </w:r>
            <w:proofErr w:type="gramEnd"/>
          </w:p>
        </w:tc>
        <w:tc>
          <w:tcPr>
            <w:tcW w:w="1843" w:type="dxa"/>
            <w:gridSpan w:val="2"/>
          </w:tcPr>
          <w:p w:rsidR="000212A7" w:rsidRDefault="000212A7">
            <w:pPr>
              <w:pStyle w:val="ConsPlusNormal"/>
              <w:jc w:val="center"/>
            </w:pPr>
            <w:r>
              <w:t>5. Количество денежных средств, потраченных на неофициальные платежи, посреднические услуги:</w:t>
            </w:r>
          </w:p>
          <w:p w:rsidR="000212A7" w:rsidRDefault="000212A7">
            <w:pPr>
              <w:pStyle w:val="ConsPlusNormal"/>
              <w:jc w:val="center"/>
            </w:pPr>
            <w:r>
              <w:t>1) да - 1 балл;</w:t>
            </w:r>
          </w:p>
          <w:p w:rsidR="000212A7" w:rsidRDefault="000212A7">
            <w:pPr>
              <w:pStyle w:val="ConsPlusNormal"/>
              <w:jc w:val="center"/>
            </w:pPr>
            <w:r>
              <w:t>2) нет - 2 балла</w:t>
            </w:r>
          </w:p>
        </w:tc>
        <w:tc>
          <w:tcPr>
            <w:tcW w:w="1422" w:type="dxa"/>
            <w:vMerge w:val="restart"/>
          </w:tcPr>
          <w:p w:rsidR="000212A7" w:rsidRDefault="000212A7">
            <w:pPr>
              <w:pStyle w:val="ConsPlusNormal"/>
              <w:jc w:val="center"/>
            </w:pPr>
            <w:r>
              <w:t>6. Качество консультирования сотрудником, предоставляющим услугу:</w:t>
            </w:r>
          </w:p>
          <w:p w:rsidR="000212A7" w:rsidRDefault="000212A7">
            <w:pPr>
              <w:pStyle w:val="ConsPlusNormal"/>
              <w:jc w:val="center"/>
            </w:pPr>
            <w:r>
              <w:t>1) нет - 0 баллов;</w:t>
            </w:r>
          </w:p>
          <w:p w:rsidR="000212A7" w:rsidRDefault="000212A7">
            <w:pPr>
              <w:pStyle w:val="ConsPlusNormal"/>
              <w:jc w:val="center"/>
            </w:pPr>
            <w:r>
              <w:t>2) да - 1 балл</w:t>
            </w:r>
          </w:p>
        </w:tc>
        <w:tc>
          <w:tcPr>
            <w:tcW w:w="1417" w:type="dxa"/>
            <w:vMerge w:val="restart"/>
          </w:tcPr>
          <w:p w:rsidR="000212A7" w:rsidRDefault="000212A7">
            <w:pPr>
              <w:pStyle w:val="ConsPlusNormal"/>
              <w:jc w:val="center"/>
            </w:pPr>
            <w:r>
              <w:t>7. Комфортность условий:</w:t>
            </w:r>
          </w:p>
          <w:p w:rsidR="000212A7" w:rsidRDefault="000212A7">
            <w:pPr>
              <w:pStyle w:val="ConsPlusNormal"/>
              <w:jc w:val="center"/>
            </w:pPr>
            <w:proofErr w:type="gramStart"/>
            <w:r>
              <w:t>1.) нет - 0 баллов;</w:t>
            </w:r>
            <w:proofErr w:type="gramEnd"/>
          </w:p>
          <w:p w:rsidR="000212A7" w:rsidRDefault="000212A7">
            <w:pPr>
              <w:pStyle w:val="ConsPlusNormal"/>
              <w:jc w:val="center"/>
            </w:pPr>
            <w:r>
              <w:t>2.) да - 1 балл</w:t>
            </w:r>
          </w:p>
        </w:tc>
        <w:tc>
          <w:tcPr>
            <w:tcW w:w="1644" w:type="dxa"/>
            <w:vMerge w:val="restart"/>
          </w:tcPr>
          <w:p w:rsidR="000212A7" w:rsidRDefault="000212A7">
            <w:pPr>
              <w:pStyle w:val="ConsPlusNormal"/>
              <w:jc w:val="center"/>
            </w:pPr>
            <w:r>
              <w:t>8. Итоговая сумма баллов по каждому заявителю</w:t>
            </w:r>
          </w:p>
        </w:tc>
      </w:tr>
      <w:tr w:rsidR="000212A7">
        <w:tc>
          <w:tcPr>
            <w:tcW w:w="0" w:type="auto"/>
            <w:vMerge/>
          </w:tcPr>
          <w:p w:rsidR="000212A7" w:rsidRDefault="000212A7">
            <w:pPr>
              <w:pStyle w:val="ConsPlusNormal"/>
            </w:pPr>
          </w:p>
        </w:tc>
        <w:tc>
          <w:tcPr>
            <w:tcW w:w="1251" w:type="dxa"/>
          </w:tcPr>
          <w:p w:rsidR="000212A7" w:rsidRDefault="000212A7">
            <w:pPr>
              <w:pStyle w:val="ConsPlusNormal"/>
              <w:jc w:val="center"/>
            </w:pPr>
            <w:r>
              <w:t>количество</w:t>
            </w:r>
          </w:p>
        </w:tc>
        <w:tc>
          <w:tcPr>
            <w:tcW w:w="1339" w:type="dxa"/>
          </w:tcPr>
          <w:p w:rsidR="000212A7" w:rsidRDefault="000212A7">
            <w:pPr>
              <w:pStyle w:val="ConsPlusNormal"/>
              <w:jc w:val="center"/>
            </w:pPr>
            <w:r>
              <w:t>оценка критерия</w:t>
            </w:r>
          </w:p>
        </w:tc>
        <w:tc>
          <w:tcPr>
            <w:tcW w:w="1408" w:type="dxa"/>
          </w:tcPr>
          <w:p w:rsidR="000212A7" w:rsidRDefault="000212A7">
            <w:pPr>
              <w:pStyle w:val="ConsPlusNormal"/>
              <w:jc w:val="center"/>
            </w:pPr>
            <w:r>
              <w:t>фактический срок</w:t>
            </w:r>
          </w:p>
        </w:tc>
        <w:tc>
          <w:tcPr>
            <w:tcW w:w="1196" w:type="dxa"/>
          </w:tcPr>
          <w:p w:rsidR="000212A7" w:rsidRDefault="000212A7">
            <w:pPr>
              <w:pStyle w:val="ConsPlusNormal"/>
              <w:jc w:val="center"/>
            </w:pPr>
            <w:r>
              <w:t>оценка критерия</w:t>
            </w:r>
          </w:p>
        </w:tc>
        <w:tc>
          <w:tcPr>
            <w:tcW w:w="1358" w:type="dxa"/>
          </w:tcPr>
          <w:p w:rsidR="000212A7" w:rsidRDefault="000212A7">
            <w:pPr>
              <w:pStyle w:val="ConsPlusNormal"/>
              <w:jc w:val="center"/>
            </w:pPr>
            <w:r>
              <w:t>фактический срок</w:t>
            </w:r>
          </w:p>
        </w:tc>
        <w:tc>
          <w:tcPr>
            <w:tcW w:w="1185" w:type="dxa"/>
          </w:tcPr>
          <w:p w:rsidR="000212A7" w:rsidRDefault="000212A7">
            <w:pPr>
              <w:pStyle w:val="ConsPlusNormal"/>
              <w:jc w:val="center"/>
            </w:pPr>
            <w:r>
              <w:t>оценка критерия</w:t>
            </w:r>
          </w:p>
        </w:tc>
        <w:tc>
          <w:tcPr>
            <w:tcW w:w="943" w:type="dxa"/>
          </w:tcPr>
          <w:p w:rsidR="000212A7" w:rsidRDefault="000212A7">
            <w:pPr>
              <w:pStyle w:val="ConsPlusNormal"/>
              <w:jc w:val="center"/>
            </w:pPr>
            <w:r>
              <w:t>сумма</w:t>
            </w:r>
          </w:p>
        </w:tc>
        <w:tc>
          <w:tcPr>
            <w:tcW w:w="1325" w:type="dxa"/>
          </w:tcPr>
          <w:p w:rsidR="000212A7" w:rsidRDefault="000212A7">
            <w:pPr>
              <w:pStyle w:val="ConsPlusNormal"/>
              <w:jc w:val="center"/>
            </w:pPr>
            <w:r>
              <w:t>оценка критерия</w:t>
            </w:r>
          </w:p>
        </w:tc>
        <w:tc>
          <w:tcPr>
            <w:tcW w:w="817" w:type="dxa"/>
          </w:tcPr>
          <w:p w:rsidR="000212A7" w:rsidRDefault="000212A7">
            <w:pPr>
              <w:pStyle w:val="ConsPlusNormal"/>
              <w:jc w:val="center"/>
            </w:pPr>
            <w:r>
              <w:t>сумма</w:t>
            </w:r>
          </w:p>
        </w:tc>
        <w:tc>
          <w:tcPr>
            <w:tcW w:w="1026" w:type="dxa"/>
          </w:tcPr>
          <w:p w:rsidR="000212A7" w:rsidRDefault="000212A7">
            <w:pPr>
              <w:pStyle w:val="ConsPlusNormal"/>
              <w:jc w:val="center"/>
            </w:pPr>
            <w:r>
              <w:t>оценка критерия</w:t>
            </w:r>
          </w:p>
        </w:tc>
        <w:tc>
          <w:tcPr>
            <w:tcW w:w="0" w:type="auto"/>
            <w:vMerge/>
          </w:tcPr>
          <w:p w:rsidR="000212A7" w:rsidRDefault="000212A7">
            <w:pPr>
              <w:pStyle w:val="ConsPlusNormal"/>
            </w:pPr>
          </w:p>
        </w:tc>
        <w:tc>
          <w:tcPr>
            <w:tcW w:w="0" w:type="auto"/>
            <w:vMerge/>
          </w:tcPr>
          <w:p w:rsidR="000212A7" w:rsidRDefault="000212A7">
            <w:pPr>
              <w:pStyle w:val="ConsPlusNormal"/>
            </w:pPr>
          </w:p>
        </w:tc>
        <w:tc>
          <w:tcPr>
            <w:tcW w:w="0" w:type="auto"/>
            <w:vMerge/>
          </w:tcPr>
          <w:p w:rsidR="000212A7" w:rsidRDefault="000212A7">
            <w:pPr>
              <w:pStyle w:val="ConsPlusNormal"/>
            </w:pPr>
          </w:p>
        </w:tc>
      </w:tr>
      <w:tr w:rsidR="000212A7">
        <w:tc>
          <w:tcPr>
            <w:tcW w:w="462" w:type="dxa"/>
          </w:tcPr>
          <w:p w:rsidR="000212A7" w:rsidRDefault="000212A7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1251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39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0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196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5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185" w:type="dxa"/>
          </w:tcPr>
          <w:p w:rsidR="000212A7" w:rsidRDefault="000212A7">
            <w:pPr>
              <w:pStyle w:val="ConsPlusNormal"/>
            </w:pPr>
          </w:p>
        </w:tc>
        <w:tc>
          <w:tcPr>
            <w:tcW w:w="943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25" w:type="dxa"/>
          </w:tcPr>
          <w:p w:rsidR="000212A7" w:rsidRDefault="000212A7">
            <w:pPr>
              <w:pStyle w:val="ConsPlusNormal"/>
            </w:pPr>
          </w:p>
        </w:tc>
        <w:tc>
          <w:tcPr>
            <w:tcW w:w="81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026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22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1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644" w:type="dxa"/>
          </w:tcPr>
          <w:p w:rsidR="000212A7" w:rsidRDefault="000212A7">
            <w:pPr>
              <w:pStyle w:val="ConsPlusNormal"/>
            </w:pPr>
          </w:p>
        </w:tc>
      </w:tr>
      <w:tr w:rsidR="000212A7">
        <w:tc>
          <w:tcPr>
            <w:tcW w:w="462" w:type="dxa"/>
          </w:tcPr>
          <w:p w:rsidR="000212A7" w:rsidRDefault="000212A7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1251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39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0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196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5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185" w:type="dxa"/>
          </w:tcPr>
          <w:p w:rsidR="000212A7" w:rsidRDefault="000212A7">
            <w:pPr>
              <w:pStyle w:val="ConsPlusNormal"/>
            </w:pPr>
          </w:p>
        </w:tc>
        <w:tc>
          <w:tcPr>
            <w:tcW w:w="943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25" w:type="dxa"/>
          </w:tcPr>
          <w:p w:rsidR="000212A7" w:rsidRDefault="000212A7">
            <w:pPr>
              <w:pStyle w:val="ConsPlusNormal"/>
            </w:pPr>
          </w:p>
        </w:tc>
        <w:tc>
          <w:tcPr>
            <w:tcW w:w="81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026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22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1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644" w:type="dxa"/>
          </w:tcPr>
          <w:p w:rsidR="000212A7" w:rsidRDefault="000212A7">
            <w:pPr>
              <w:pStyle w:val="ConsPlusNormal"/>
            </w:pPr>
          </w:p>
        </w:tc>
      </w:tr>
      <w:tr w:rsidR="000212A7">
        <w:tc>
          <w:tcPr>
            <w:tcW w:w="462" w:type="dxa"/>
          </w:tcPr>
          <w:p w:rsidR="000212A7" w:rsidRDefault="000212A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251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39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0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196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5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185" w:type="dxa"/>
          </w:tcPr>
          <w:p w:rsidR="000212A7" w:rsidRDefault="000212A7">
            <w:pPr>
              <w:pStyle w:val="ConsPlusNormal"/>
            </w:pPr>
          </w:p>
        </w:tc>
        <w:tc>
          <w:tcPr>
            <w:tcW w:w="943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25" w:type="dxa"/>
          </w:tcPr>
          <w:p w:rsidR="000212A7" w:rsidRDefault="000212A7">
            <w:pPr>
              <w:pStyle w:val="ConsPlusNormal"/>
            </w:pPr>
          </w:p>
        </w:tc>
        <w:tc>
          <w:tcPr>
            <w:tcW w:w="81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026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22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1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644" w:type="dxa"/>
          </w:tcPr>
          <w:p w:rsidR="000212A7" w:rsidRDefault="000212A7">
            <w:pPr>
              <w:pStyle w:val="ConsPlusNormal"/>
            </w:pPr>
          </w:p>
        </w:tc>
      </w:tr>
      <w:tr w:rsidR="000212A7">
        <w:tc>
          <w:tcPr>
            <w:tcW w:w="3052" w:type="dxa"/>
            <w:gridSpan w:val="3"/>
          </w:tcPr>
          <w:p w:rsidR="000212A7" w:rsidRDefault="000212A7">
            <w:pPr>
              <w:pStyle w:val="ConsPlusNormal"/>
              <w:jc w:val="center"/>
            </w:pPr>
            <w:r>
              <w:t>Итого по каждому критерию</w:t>
            </w:r>
          </w:p>
        </w:tc>
        <w:tc>
          <w:tcPr>
            <w:tcW w:w="140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196" w:type="dxa"/>
          </w:tcPr>
          <w:p w:rsidR="000212A7" w:rsidRDefault="000212A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1358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185" w:type="dxa"/>
          </w:tcPr>
          <w:p w:rsidR="000212A7" w:rsidRDefault="000212A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943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325" w:type="dxa"/>
          </w:tcPr>
          <w:p w:rsidR="000212A7" w:rsidRDefault="000212A7">
            <w:pPr>
              <w:pStyle w:val="ConsPlusNormal"/>
              <w:jc w:val="center"/>
            </w:pPr>
            <w:r>
              <w:t>...</w:t>
            </w:r>
          </w:p>
        </w:tc>
        <w:tc>
          <w:tcPr>
            <w:tcW w:w="81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026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22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417" w:type="dxa"/>
          </w:tcPr>
          <w:p w:rsidR="000212A7" w:rsidRDefault="000212A7">
            <w:pPr>
              <w:pStyle w:val="ConsPlusNormal"/>
            </w:pPr>
          </w:p>
        </w:tc>
        <w:tc>
          <w:tcPr>
            <w:tcW w:w="1644" w:type="dxa"/>
          </w:tcPr>
          <w:p w:rsidR="000212A7" w:rsidRDefault="000212A7">
            <w:pPr>
              <w:pStyle w:val="ConsPlusNormal"/>
            </w:pPr>
          </w:p>
        </w:tc>
      </w:tr>
    </w:tbl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>Формула оценки качества предоставления одной услуги: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center"/>
      </w:pPr>
      <w:r>
        <w:t>К = S / N,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ind w:firstLine="540"/>
        <w:jc w:val="both"/>
      </w:pPr>
      <w:r>
        <w:t xml:space="preserve">где: </w:t>
      </w:r>
      <w:proofErr w:type="gramStart"/>
      <w:r>
        <w:t>К</w:t>
      </w:r>
      <w:proofErr w:type="gramEnd"/>
      <w:r>
        <w:t xml:space="preserve"> - </w:t>
      </w:r>
      <w:proofErr w:type="gramStart"/>
      <w:r>
        <w:t>качество</w:t>
      </w:r>
      <w:proofErr w:type="gramEnd"/>
      <w:r>
        <w:t xml:space="preserve"> предоставления услуги, S - сумма баллов по каждому критерию, N - количество заявителей, обратившихся за идентичной услугой.</w:t>
      </w: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jc w:val="both"/>
      </w:pPr>
    </w:p>
    <w:p w:rsidR="000212A7" w:rsidRDefault="000212A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555CF" w:rsidRDefault="00C555CF"/>
    <w:sectPr w:rsidR="00C555CF" w:rsidSect="0020700E">
      <w:pgSz w:w="16838" w:h="11905" w:orient="landscape"/>
      <w:pgMar w:top="1701" w:right="397" w:bottom="850" w:left="397" w:header="0" w:footer="0" w:gutter="0"/>
      <w:cols w:space="720"/>
      <w:titlePg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12A7"/>
    <w:rsid w:val="000212A7"/>
    <w:rsid w:val="00C555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5C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212A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0212A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0212A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0212A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www.gosuslugi.pnzreg.ru" TargetMode="External"/><Relationship Id="rId5" Type="http://schemas.openxmlformats.org/officeDocument/2006/relationships/hyperlink" Target="www.pravo.gov.ru" TargetMode="External"/><Relationship Id="rId4" Type="http://schemas.openxmlformats.org/officeDocument/2006/relationships/hyperlink" Target="https://login.consultant.ru/link/?req=doc&amp;base=RLAW021&amp;n=2013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3154</Words>
  <Characters>17983</Characters>
  <Application>Microsoft Office Word</Application>
  <DocSecurity>0</DocSecurity>
  <Lines>149</Lines>
  <Paragraphs>42</Paragraphs>
  <ScaleCrop>false</ScaleCrop>
  <Company/>
  <LinksUpToDate>false</LinksUpToDate>
  <CharactersWithSpaces>21095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omaraeva</dc:creator>
  <cp:lastModifiedBy>omaraeva</cp:lastModifiedBy>
  <cp:revision>1</cp:revision>
  <dcterms:created xsi:type="dcterms:W3CDTF">2025-02-28T09:28:00Z</dcterms:created>
  <dcterms:modified xsi:type="dcterms:W3CDTF">2025-02-28T09:29:00Z</dcterms:modified>
</cp:coreProperties>
</file>