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618" w:rsidRPr="00D57E02" w:rsidRDefault="006A6B82" w:rsidP="00D57E02">
      <w:pPr>
        <w:jc w:val="center"/>
        <w:rPr>
          <w:rFonts w:ascii="Times New Roman" w:hAnsi="Times New Roman"/>
          <w:b/>
          <w:sz w:val="26"/>
          <w:szCs w:val="26"/>
        </w:rPr>
      </w:pPr>
      <w:r w:rsidRPr="00D57E02">
        <w:rPr>
          <w:rFonts w:ascii="Times New Roman" w:hAnsi="Times New Roman"/>
          <w:b/>
          <w:sz w:val="26"/>
          <w:szCs w:val="26"/>
        </w:rPr>
        <w:t>Пояснительная записка</w:t>
      </w:r>
    </w:p>
    <w:p w:rsidR="006A6B82" w:rsidRPr="00160106" w:rsidRDefault="00D57E02" w:rsidP="00D57E0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</w:t>
      </w:r>
      <w:r w:rsidR="006A6B82" w:rsidRPr="00482789">
        <w:rPr>
          <w:rFonts w:ascii="Times New Roman" w:hAnsi="Times New Roman"/>
          <w:sz w:val="26"/>
          <w:szCs w:val="26"/>
        </w:rPr>
        <w:t>нормативно правово</w:t>
      </w:r>
      <w:r>
        <w:rPr>
          <w:rFonts w:ascii="Times New Roman" w:hAnsi="Times New Roman"/>
          <w:sz w:val="26"/>
          <w:szCs w:val="26"/>
        </w:rPr>
        <w:t>му акту</w:t>
      </w:r>
      <w:r w:rsidR="006A6B82" w:rsidRPr="00482789">
        <w:rPr>
          <w:rFonts w:ascii="Times New Roman" w:hAnsi="Times New Roman"/>
          <w:sz w:val="26"/>
          <w:szCs w:val="26"/>
        </w:rPr>
        <w:t xml:space="preserve"> </w:t>
      </w:r>
      <w:r w:rsidR="006A6B82" w:rsidRPr="00B5108C">
        <w:rPr>
          <w:rFonts w:ascii="Times New Roman" w:hAnsi="Times New Roman"/>
          <w:sz w:val="26"/>
          <w:szCs w:val="26"/>
        </w:rPr>
        <w:t>–</w:t>
      </w:r>
      <w:r w:rsidR="006A6B82" w:rsidRPr="00307535">
        <w:rPr>
          <w:rFonts w:ascii="Times New Roman" w:hAnsi="Times New Roman"/>
          <w:sz w:val="26"/>
          <w:szCs w:val="26"/>
        </w:rPr>
        <w:t xml:space="preserve"> </w:t>
      </w:r>
      <w:r w:rsidR="006A6B82" w:rsidRPr="00160106">
        <w:rPr>
          <w:rFonts w:ascii="Times New Roman" w:hAnsi="Times New Roman" w:cs="Times New Roman"/>
          <w:sz w:val="26"/>
          <w:szCs w:val="26"/>
        </w:rPr>
        <w:t>О</w:t>
      </w:r>
      <w:r w:rsidR="006A6B82" w:rsidRPr="00EF7EF8">
        <w:rPr>
          <w:rFonts w:ascii="Times New Roman" w:hAnsi="Times New Roman" w:cs="Times New Roman"/>
          <w:sz w:val="26"/>
          <w:szCs w:val="26"/>
        </w:rPr>
        <w:t xml:space="preserve"> </w:t>
      </w:r>
      <w:r w:rsidR="006A6B82" w:rsidRPr="00160106">
        <w:rPr>
          <w:rFonts w:ascii="Times New Roman" w:hAnsi="Times New Roman" w:cs="Times New Roman"/>
          <w:sz w:val="26"/>
          <w:szCs w:val="26"/>
        </w:rPr>
        <w:t>признании утратившим силу решения Собрания представителей города Заречного Пензенской области от 14.10.2008 № 592</w:t>
      </w:r>
      <w:r w:rsidR="006A6B82">
        <w:rPr>
          <w:rFonts w:ascii="Times New Roman" w:hAnsi="Times New Roman"/>
          <w:sz w:val="26"/>
          <w:szCs w:val="26"/>
        </w:rPr>
        <w:t>.</w:t>
      </w:r>
    </w:p>
    <w:p w:rsidR="006A6B82" w:rsidRDefault="006A6B82" w:rsidP="00D57E02">
      <w:pPr>
        <w:jc w:val="center"/>
      </w:pPr>
    </w:p>
    <w:p w:rsidR="00D57E02" w:rsidRPr="00D57E02" w:rsidRDefault="00D57E02" w:rsidP="00D57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7E02">
        <w:rPr>
          <w:rFonts w:ascii="Times New Roman" w:hAnsi="Times New Roman" w:cs="Times New Roman"/>
          <w:sz w:val="26"/>
          <w:szCs w:val="26"/>
        </w:rPr>
        <w:t>С 01.07.2026 вступает в силу Федеральный закон от 29.12.2025 № 577-ФЗ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«О внесении изменений в Федеральный закон «О защите конкуренции»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отдельные законодательные акты Российской Федерации» (далее — Закон № 577-ФЗ), предусматривающий проведение торгов в отношении имущества,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находящегося в государственной и муниципальной собственности, по единым</w:t>
      </w:r>
      <w:r w:rsidRPr="00D57E02"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правилам.</w:t>
      </w:r>
    </w:p>
    <w:p w:rsidR="00D57E02" w:rsidRPr="00D57E02" w:rsidRDefault="00D57E02" w:rsidP="00D57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7E02">
        <w:rPr>
          <w:rFonts w:ascii="Times New Roman" w:hAnsi="Times New Roman" w:cs="Times New Roman"/>
          <w:sz w:val="26"/>
          <w:szCs w:val="26"/>
        </w:rPr>
        <w:t>Указанные изменения касаются, в том числе торгов на право установки и эксплуатации рекламных конструкций</w:t>
      </w:r>
      <w:r w:rsidRPr="00D57E02">
        <w:rPr>
          <w:rFonts w:ascii="Times New Roman" w:hAnsi="Times New Roman" w:cs="Times New Roman"/>
          <w:sz w:val="26"/>
          <w:szCs w:val="26"/>
        </w:rPr>
        <w:t xml:space="preserve">. </w:t>
      </w:r>
      <w:r w:rsidRPr="00D57E02">
        <w:rPr>
          <w:rFonts w:ascii="Times New Roman" w:hAnsi="Times New Roman" w:cs="Times New Roman"/>
          <w:sz w:val="26"/>
          <w:szCs w:val="26"/>
        </w:rPr>
        <w:t>По общему правилу все виды торгов в отношении государственного или</w:t>
      </w:r>
      <w:r w:rsidRPr="00D57E02"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муниципального имущества с 01.07.2026 могут осуществляться только в форме</w:t>
      </w:r>
      <w:r w:rsidRPr="00D57E02"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аукциона. Изъятия из этого правила устанавливаются исключительно</w:t>
      </w:r>
      <w:r w:rsidRPr="00D57E02"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федеральными органами власти.</w:t>
      </w:r>
    </w:p>
    <w:p w:rsidR="00D57E02" w:rsidRPr="00D57E02" w:rsidRDefault="00D57E02" w:rsidP="00D57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7E02">
        <w:rPr>
          <w:rFonts w:ascii="Times New Roman" w:hAnsi="Times New Roman" w:cs="Times New Roman"/>
          <w:sz w:val="26"/>
          <w:szCs w:val="26"/>
        </w:rPr>
        <w:t>В связи с этим представительные органы муниципальных образований</w:t>
      </w:r>
      <w:r w:rsidRPr="00D57E02"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утрачивают право определять своими актами форму проведения торгов на право</w:t>
      </w:r>
      <w:r w:rsidRPr="00D57E02"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заключения договора на установку и эксплуатацию рекламной конструкции на</w:t>
      </w:r>
      <w:r w:rsidRPr="00D57E02"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>земельном участке, здании или ином недвижимом имуществе, находящемся в</w:t>
      </w:r>
      <w:r w:rsidRPr="00D57E02">
        <w:rPr>
          <w:rFonts w:ascii="Times New Roman" w:hAnsi="Times New Roman" w:cs="Times New Roman"/>
          <w:sz w:val="26"/>
          <w:szCs w:val="26"/>
        </w:rPr>
        <w:t xml:space="preserve"> </w:t>
      </w:r>
      <w:r w:rsidRPr="00D57E02">
        <w:rPr>
          <w:rFonts w:ascii="Times New Roman" w:hAnsi="Times New Roman" w:cs="Times New Roman"/>
          <w:sz w:val="26"/>
          <w:szCs w:val="26"/>
        </w:rPr>
        <w:t xml:space="preserve">муниципальной собственности. </w:t>
      </w:r>
    </w:p>
    <w:p w:rsidR="00D57E02" w:rsidRPr="00D57E02" w:rsidRDefault="00D57E02" w:rsidP="00D57E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7E02">
        <w:rPr>
          <w:rFonts w:ascii="Times New Roman" w:hAnsi="Times New Roman" w:cs="Times New Roman"/>
          <w:sz w:val="26"/>
          <w:szCs w:val="26"/>
        </w:rPr>
        <w:t xml:space="preserve">На основании изложенного, </w:t>
      </w:r>
      <w:r w:rsidRPr="00D57E02">
        <w:rPr>
          <w:rFonts w:ascii="Times New Roman" w:hAnsi="Times New Roman" w:cs="Times New Roman"/>
          <w:sz w:val="26"/>
          <w:szCs w:val="26"/>
        </w:rPr>
        <w:t>разработан НПА «</w:t>
      </w:r>
      <w:r w:rsidRPr="00160106">
        <w:rPr>
          <w:rFonts w:ascii="Times New Roman" w:hAnsi="Times New Roman" w:cs="Times New Roman"/>
          <w:sz w:val="26"/>
          <w:szCs w:val="26"/>
        </w:rPr>
        <w:t>О</w:t>
      </w:r>
      <w:r w:rsidRPr="00EF7EF8">
        <w:rPr>
          <w:rFonts w:ascii="Times New Roman" w:hAnsi="Times New Roman" w:cs="Times New Roman"/>
          <w:sz w:val="26"/>
          <w:szCs w:val="26"/>
        </w:rPr>
        <w:t xml:space="preserve"> </w:t>
      </w:r>
      <w:r w:rsidRPr="00160106">
        <w:rPr>
          <w:rFonts w:ascii="Times New Roman" w:hAnsi="Times New Roman" w:cs="Times New Roman"/>
          <w:sz w:val="26"/>
          <w:szCs w:val="26"/>
        </w:rPr>
        <w:t>признании утратившим силу решения Собрания представителей города Заречного Пензенской области от 14.10.2008 № 592</w:t>
      </w:r>
      <w:r w:rsidRPr="00D57E02">
        <w:rPr>
          <w:rFonts w:ascii="Times New Roman" w:hAnsi="Times New Roman" w:cs="Times New Roman"/>
          <w:sz w:val="26"/>
          <w:szCs w:val="26"/>
        </w:rPr>
        <w:t>.</w:t>
      </w:r>
      <w:r w:rsidRPr="00D57E02">
        <w:rPr>
          <w:rFonts w:ascii="Times New Roman" w:hAnsi="Times New Roman" w:cs="Times New Roman"/>
          <w:sz w:val="26"/>
          <w:szCs w:val="26"/>
        </w:rPr>
        <w:t>»</w:t>
      </w:r>
    </w:p>
    <w:p w:rsidR="00D57E02" w:rsidRPr="00D57E02" w:rsidRDefault="00D57E02" w:rsidP="00D57E0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Справочно</w:t>
      </w:r>
      <w:proofErr w:type="spellEnd"/>
      <w:r>
        <w:rPr>
          <w:rFonts w:ascii="Times New Roman" w:hAnsi="Times New Roman" w:cs="Times New Roman"/>
          <w:sz w:val="26"/>
          <w:szCs w:val="26"/>
        </w:rPr>
        <w:t>: в 2025 и 2026 году все рекламные конструкции города были отыграны на торгах в форме конкурса, по итогам которого заключены договоры сроком на 10 лет. Свободных мест размещения рекламных конструкций в настоящее время в Схеме нет.</w:t>
      </w:r>
      <w:bookmarkStart w:id="0" w:name="_GoBack"/>
      <w:bookmarkEnd w:id="0"/>
    </w:p>
    <w:sectPr w:rsidR="00D57E02" w:rsidRPr="00D57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82"/>
    <w:rsid w:val="00466618"/>
    <w:rsid w:val="006A6B82"/>
    <w:rsid w:val="00D5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912A9-6E3F-47EC-B9C1-46F3CD67A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М.. Геращенко</dc:creator>
  <cp:keywords/>
  <dc:description/>
  <cp:lastModifiedBy>Марина М.. Геращенко</cp:lastModifiedBy>
  <cp:revision>2</cp:revision>
  <dcterms:created xsi:type="dcterms:W3CDTF">2026-06-17T08:22:00Z</dcterms:created>
  <dcterms:modified xsi:type="dcterms:W3CDTF">2026-06-17T08:31:00Z</dcterms:modified>
</cp:coreProperties>
</file>