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В соответствии со ст. 5 </w:t>
      </w:r>
      <w:hyperlink r:id="rId8" w:history="1">
        <w:r w:rsidRPr="000F15F8">
          <w:rPr>
            <w:color w:val="000000" w:themeColor="text1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  </w:r>
      </w:hyperlink>
    </w:p>
    <w:p w:rsidR="00014031" w:rsidRPr="000F15F8" w:rsidRDefault="00014031" w:rsidP="00014031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 w:rsidRPr="000F15F8">
          <w:rPr>
            <w:color w:val="000000" w:themeColor="text1"/>
          </w:rPr>
          <w:t xml:space="preserve">постановлением Правительства Российской Федерации от 26.02.2010 </w:t>
        </w:r>
      </w:hyperlink>
      <w:hyperlink r:id="rId10" w:history="1">
        <w:r w:rsidRPr="000F15F8">
          <w:rPr>
            <w:color w:val="000000" w:themeColor="text1"/>
          </w:rPr>
          <w:t>№ 96</w:t>
        </w:r>
      </w:hyperlink>
      <w:r w:rsidRPr="000F15F8">
        <w:rPr>
          <w:color w:val="000000" w:themeColor="text1"/>
        </w:rPr>
        <w:t xml:space="preserve">. </w:t>
      </w:r>
    </w:p>
    <w:p w:rsidR="00014031" w:rsidRPr="000F15F8" w:rsidRDefault="00014031" w:rsidP="0022305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Результаты независимой антикоррупционной экспертизы отражаются в заключении по форме, </w:t>
      </w:r>
      <w:r w:rsidR="00247A68" w:rsidRPr="000F15F8">
        <w:rPr>
          <w:rFonts w:ascii="Times New Roman" w:hAnsi="Times New Roman" w:cs="Times New Roman"/>
          <w:b w:val="0"/>
          <w:color w:val="000000" w:themeColor="text1"/>
        </w:rPr>
        <w:fldChar w:fldCharType="begin"/>
      </w:r>
      <w:r w:rsidRPr="000F15F8">
        <w:rPr>
          <w:rFonts w:ascii="Times New Roman" w:hAnsi="Times New Roman" w:cs="Times New Roman"/>
          <w:b w:val="0"/>
          <w:color w:val="000000" w:themeColor="text1"/>
        </w:rPr>
        <w:instrText xml:space="preserve"> HYPERLINK "http://www.zarechny.zato.ru/upload/pages/15768/1307230015vt.docx" </w:instrText>
      </w:r>
      <w:r w:rsidR="00247A68" w:rsidRPr="000F15F8">
        <w:rPr>
          <w:rFonts w:ascii="Times New Roman" w:hAnsi="Times New Roman" w:cs="Times New Roman"/>
          <w:b w:val="0"/>
          <w:color w:val="000000" w:themeColor="text1"/>
        </w:rPr>
        <w:fldChar w:fldCharType="separate"/>
      </w: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утвержденной приказом Минюста РФ от 21.10.2011 №363 </w:t>
      </w:r>
      <w:r w:rsidRPr="000F15F8">
        <w:rPr>
          <w:rFonts w:ascii="Times New Roman" w:hAnsi="Times New Roman" w:cs="Times New Roman"/>
          <w:b w:val="0"/>
        </w:rPr>
        <w:t>«Об утверждении формы заключения по результатам независимой антикоррупционной экспертизы».</w:t>
      </w:r>
    </w:p>
    <w:p w:rsidR="0022305F" w:rsidRPr="000F15F8" w:rsidRDefault="00014031" w:rsidP="002230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47A68" w:rsidRPr="000F15F8">
        <w:rPr>
          <w:rFonts w:ascii="Times New Roman" w:hAnsi="Times New Roman" w:cs="Times New Roman"/>
          <w:b w:val="0"/>
          <w:color w:val="000000" w:themeColor="text1"/>
        </w:rPr>
        <w:fldChar w:fldCharType="end"/>
      </w:r>
    </w:p>
    <w:p w:rsidR="000B1F98" w:rsidRPr="000F15F8" w:rsidRDefault="0022305F" w:rsidP="000B1F98">
      <w:pPr>
        <w:ind w:firstLine="708"/>
        <w:jc w:val="both"/>
      </w:pPr>
      <w:r w:rsidRPr="000F15F8">
        <w:t>В соответствии с п.5 Порядка проведения независимой экспертизы проектов административных регламентов, утвержденного постановлением Администрации г.Заречного Пензенской области от 25.09.2015 №1853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0B1F98" w:rsidRPr="000F15F8">
        <w:t>, срок проведения независимой экспертизы административных регламентов не может составлять менее одного месяца со дня размещения проекта регламента в сети Интернет.</w:t>
      </w:r>
    </w:p>
    <w:p w:rsidR="00014031" w:rsidRPr="000F15F8" w:rsidRDefault="00014031" w:rsidP="0022305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4031" w:rsidRPr="00E3473A" w:rsidRDefault="00014031" w:rsidP="00014031">
      <w:pPr>
        <w:ind w:firstLine="708"/>
        <w:jc w:val="both"/>
      </w:pPr>
      <w:r w:rsidRPr="000F15F8">
        <w:t xml:space="preserve">Срок проведения независимой антикоррупционной экспертизы - с </w:t>
      </w:r>
      <w:r w:rsidR="00E3473A" w:rsidRPr="00E3473A">
        <w:t>15</w:t>
      </w:r>
      <w:r w:rsidR="0022305F" w:rsidRPr="00E3473A">
        <w:t>.0</w:t>
      </w:r>
      <w:r w:rsidR="000F15F8" w:rsidRPr="00E3473A">
        <w:t>2</w:t>
      </w:r>
      <w:r w:rsidR="0022305F" w:rsidRPr="00E3473A">
        <w:t>.201</w:t>
      </w:r>
      <w:r w:rsidR="000F15F8" w:rsidRPr="00E3473A">
        <w:t>8</w:t>
      </w:r>
      <w:r w:rsidRPr="000F15F8">
        <w:t xml:space="preserve">   по </w:t>
      </w:r>
      <w:r w:rsidR="00E3473A" w:rsidRPr="00E3473A">
        <w:t>14.</w:t>
      </w:r>
      <w:r w:rsidR="0022305F" w:rsidRPr="00E3473A">
        <w:t>0</w:t>
      </w:r>
      <w:r w:rsidR="00E3473A" w:rsidRPr="00E3473A">
        <w:t>3</w:t>
      </w:r>
      <w:r w:rsidR="0022305F" w:rsidRPr="00E3473A">
        <w:t>.201</w:t>
      </w:r>
      <w:r w:rsidR="000F15F8" w:rsidRPr="00E3473A">
        <w:t>8</w:t>
      </w:r>
      <w:r w:rsidR="00E3473A">
        <w:t>.</w:t>
      </w:r>
      <w:r w:rsidRPr="00E3473A">
        <w:t xml:space="preserve"> 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B1F98" w:rsidP="00014031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Почтовый адрес и адрес электронной почты Комитета по физической культуре и спорту города Заречного Пензенской области: </w:t>
      </w:r>
      <w:r w:rsidR="00014031" w:rsidRPr="000F15F8">
        <w:rPr>
          <w:color w:val="000000" w:themeColor="text1"/>
        </w:rPr>
        <w:t xml:space="preserve">442960, Пензенская область, г.Заречный, пр - т Мира, 3 А, 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  <w:lang w:val="en-US"/>
        </w:rPr>
        <w:t xml:space="preserve">e-mail: </w:t>
      </w:r>
      <w:hyperlink r:id="rId11" w:history="1">
        <w:r w:rsidRPr="000F15F8">
          <w:rPr>
            <w:rStyle w:val="ac"/>
            <w:lang w:val="en-US"/>
          </w:rPr>
          <w:t>kfct@zarechny.zato.ru</w:t>
        </w:r>
      </w:hyperlink>
      <w:r w:rsidRPr="000F15F8">
        <w:rPr>
          <w:color w:val="000000" w:themeColor="text1"/>
          <w:lang w:val="en-US"/>
        </w:rPr>
        <w:t xml:space="preserve">, </w:t>
      </w:r>
      <w:r w:rsidRPr="000F15F8">
        <w:rPr>
          <w:color w:val="000000" w:themeColor="text1"/>
        </w:rPr>
        <w:t>тел</w:t>
      </w:r>
      <w:r w:rsidRPr="000F15F8">
        <w:rPr>
          <w:color w:val="000000" w:themeColor="text1"/>
          <w:lang w:val="en-US"/>
        </w:rPr>
        <w:t xml:space="preserve">. </w:t>
      </w:r>
      <w:r w:rsidRPr="000F15F8">
        <w:rPr>
          <w:color w:val="000000" w:themeColor="text1"/>
        </w:rPr>
        <w:t>(8412) 60-59-49</w:t>
      </w:r>
      <w:r w:rsidR="000B1F98" w:rsidRPr="000F15F8">
        <w:rPr>
          <w:color w:val="000000" w:themeColor="text1"/>
        </w:rPr>
        <w:t>.</w:t>
      </w: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247A68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963085" w:rsidRPr="00DB1D05" w:rsidRDefault="00963085" w:rsidP="0001403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70.85pt;width:1in;height:42.45pt;z-index:251698688" stroked="f">
            <v:textbox style="mso-next-textbox:#_x0000_s1069">
              <w:txbxContent>
                <w:p w:rsidR="00963085" w:rsidRDefault="00963085" w:rsidP="00014031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963085" w:rsidRPr="002B5345" w:rsidRDefault="00963085" w:rsidP="00014031"/>
              </w:txbxContent>
            </v:textbox>
          </v:shape>
        </w:pict>
      </w:r>
      <w:r w:rsidRPr="00247A68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963085" w:rsidRPr="007B586F" w:rsidRDefault="00963085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963085" w:rsidRDefault="00963085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963085" w:rsidRDefault="00963085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0F15F8" w:rsidRDefault="00561956" w:rsidP="00E40CF7">
      <w:pPr>
        <w:pStyle w:val="af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5F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="00E40CF7" w:rsidRPr="000F15F8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0F15F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F15F8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0F15F8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 приказ</w:t>
      </w:r>
      <w:r w:rsidR="004E0DE7">
        <w:rPr>
          <w:rFonts w:ascii="Times New Roman" w:hAnsi="Times New Roman" w:cs="Times New Roman"/>
          <w:sz w:val="26"/>
          <w:szCs w:val="26"/>
        </w:rPr>
        <w:t>ом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 от 20.02.2017 №108 «Об утверждении Положения о Единой всероссийской спортивной классификации»</w:t>
      </w:r>
      <w:r w:rsidR="001C56FB" w:rsidRPr="000F15F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E40CF7" w:rsidRPr="000F15F8">
        <w:rPr>
          <w:rFonts w:ascii="Times New Roman" w:hAnsi="Times New Roman" w:cs="Times New Roman"/>
          <w:sz w:val="26"/>
          <w:szCs w:val="26"/>
        </w:rPr>
        <w:t>, Законом Пензенской области от 21.04.2005  № 800-ЗПО «О физической культуре и спорте в Пензенской области»,</w:t>
      </w:r>
      <w:r w:rsidR="00E40CF7" w:rsidRPr="000F15F8">
        <w:rPr>
          <w:sz w:val="26"/>
          <w:szCs w:val="26"/>
        </w:rPr>
        <w:t xml:space="preserve"> </w:t>
      </w:r>
      <w:hyperlink r:id="rId14" w:history="1">
        <w:r w:rsidRPr="000F15F8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0F15F8">
          <w:rPr>
            <w:rFonts w:ascii="Times New Roman" w:hAnsi="Times New Roman" w:cs="Times New Roman"/>
            <w:sz w:val="26"/>
            <w:szCs w:val="26"/>
          </w:rPr>
          <w:t>я</w:t>
        </w:r>
        <w:r w:rsidRPr="000F15F8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0F15F8">
        <w:rPr>
          <w:rFonts w:ascii="Times New Roman" w:hAnsi="Times New Roman" w:cs="Times New Roman"/>
          <w:sz w:val="26"/>
          <w:szCs w:val="26"/>
        </w:rPr>
        <w:t>и</w:t>
      </w:r>
      <w:r w:rsidRPr="000F15F8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0F15F8">
        <w:rPr>
          <w:rFonts w:ascii="Times New Roman" w:hAnsi="Times New Roman" w:cs="Times New Roman"/>
          <w:sz w:val="26"/>
          <w:szCs w:val="26"/>
        </w:rPr>
        <w:t xml:space="preserve">, 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от </w:t>
      </w:r>
      <w:r w:rsidR="00E40CF7" w:rsidRPr="00E3473A">
        <w:rPr>
          <w:rFonts w:ascii="Times New Roman" w:hAnsi="Times New Roman" w:cs="Times New Roman"/>
          <w:sz w:val="26"/>
          <w:szCs w:val="26"/>
        </w:rPr>
        <w:t>04.05.2012  № 932 «Об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</w:r>
      <w:r w:rsidR="00E40CF7" w:rsidRPr="000F15F8">
        <w:rPr>
          <w:sz w:val="26"/>
          <w:szCs w:val="26"/>
        </w:rPr>
        <w:t xml:space="preserve"> 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(с изменениями и дополнениями), </w:t>
      </w:r>
      <w:r w:rsidRPr="000F15F8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0F15F8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CD381A" w:rsidRPr="000F15F8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0907C7" w:rsidRPr="000F15F8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5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1C56FB" w:rsidP="00CD381A">
      <w:pPr>
        <w:pStyle w:val="2"/>
        <w:ind w:firstLine="708"/>
        <w:jc w:val="both"/>
      </w:pPr>
      <w:r w:rsidRPr="000F15F8"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845899" w:rsidRPr="000F15F8" w:rsidRDefault="00845899" w:rsidP="00CD381A">
      <w:pPr>
        <w:pStyle w:val="2"/>
        <w:ind w:firstLine="708"/>
        <w:jc w:val="both"/>
      </w:pPr>
    </w:p>
    <w:p w:rsidR="000A671F" w:rsidRPr="000F15F8" w:rsidRDefault="0047220E" w:rsidP="00B033AB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1C56FB" w:rsidRPr="000F15F8" w:rsidRDefault="001C56FB" w:rsidP="00B033AB">
      <w:pPr>
        <w:pStyle w:val="2"/>
        <w:jc w:val="both"/>
      </w:pPr>
    </w:p>
    <w:p w:rsidR="001C56FB" w:rsidRPr="000F15F8" w:rsidRDefault="001C56FB" w:rsidP="00B033AB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276"/>
      </w:tblGrid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Pr="000F15F8" w:rsidRDefault="00845899" w:rsidP="002133BF">
      <w:pPr>
        <w:pStyle w:val="2"/>
        <w:jc w:val="right"/>
      </w:pPr>
    </w:p>
    <w:p w:rsidR="003054F2" w:rsidRPr="000F15F8" w:rsidRDefault="003054F2" w:rsidP="002133BF">
      <w:pPr>
        <w:pStyle w:val="2"/>
        <w:jc w:val="right"/>
      </w:pPr>
    </w:p>
    <w:p w:rsidR="00B35423" w:rsidRPr="000F15F8" w:rsidRDefault="00B35423" w:rsidP="00B35423">
      <w:pPr>
        <w:pStyle w:val="2"/>
        <w:jc w:val="right"/>
      </w:pPr>
      <w:r w:rsidRPr="000F15F8">
        <w:lastRenderedPageBreak/>
        <w:t xml:space="preserve">                                                                                                                                      Приложение</w:t>
      </w:r>
    </w:p>
    <w:p w:rsidR="00B35423" w:rsidRPr="000F15F8" w:rsidRDefault="00B35423" w:rsidP="00B35423">
      <w:pPr>
        <w:pStyle w:val="2"/>
        <w:jc w:val="right"/>
      </w:pPr>
      <w:r w:rsidRPr="000F15F8">
        <w:t>УТВЕРЖДЕН</w:t>
      </w:r>
    </w:p>
    <w:p w:rsidR="00B35423" w:rsidRPr="000F15F8" w:rsidRDefault="00B35423" w:rsidP="00B35423">
      <w:pPr>
        <w:pStyle w:val="2"/>
        <w:jc w:val="right"/>
      </w:pPr>
      <w:r w:rsidRPr="000F15F8">
        <w:t>приказом Комитета по физической</w:t>
      </w:r>
    </w:p>
    <w:p w:rsidR="00B35423" w:rsidRPr="000F15F8" w:rsidRDefault="00B35423" w:rsidP="00B35423">
      <w:pPr>
        <w:pStyle w:val="2"/>
        <w:ind w:left="6372" w:firstLine="708"/>
        <w:jc w:val="right"/>
      </w:pPr>
      <w:r w:rsidRPr="000F15F8">
        <w:t xml:space="preserve"> культуре и спорту города Заречного Пензенской области</w:t>
      </w:r>
    </w:p>
    <w:p w:rsidR="00B35423" w:rsidRPr="000F15F8" w:rsidRDefault="00B35423" w:rsidP="00B35423">
      <w:pPr>
        <w:pStyle w:val="2"/>
        <w:ind w:left="6372" w:firstLine="708"/>
        <w:jc w:val="right"/>
      </w:pPr>
      <w:r w:rsidRPr="000F15F8">
        <w:t>от ________ №____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p w:rsidR="00B35423" w:rsidRPr="000F15F8" w:rsidRDefault="00B35423" w:rsidP="00B35423">
      <w:pPr>
        <w:pStyle w:val="2"/>
      </w:pPr>
      <w:r w:rsidRPr="000F15F8">
        <w:t xml:space="preserve">Административный регламент по предоставлению муниципальной услуги </w:t>
      </w:r>
    </w:p>
    <w:p w:rsidR="00B35423" w:rsidRPr="000F15F8" w:rsidRDefault="00B35423" w:rsidP="00B35423">
      <w:pPr>
        <w:pStyle w:val="2"/>
      </w:pPr>
      <w:r w:rsidRPr="000F15F8">
        <w:t>«Присвоение спортивных разрядов</w:t>
      </w:r>
      <w:r w:rsidR="001C56FB" w:rsidRPr="000F15F8">
        <w:t>»</w:t>
      </w:r>
      <w:r w:rsidRPr="000F15F8">
        <w:t xml:space="preserve">  (далее по тексту - регламент)</w:t>
      </w:r>
    </w:p>
    <w:p w:rsidR="00B35423" w:rsidRPr="000F15F8" w:rsidRDefault="00B35423" w:rsidP="00B35423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Наименование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1C56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Присвоение спортивных разрядов 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1C56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услуги по присвоению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</w:p>
        </w:tc>
      </w:tr>
      <w:tr w:rsidR="00B35423" w:rsidRPr="000F15F8" w:rsidTr="00B35423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Заявителями на получение муниципальной услуги (далее по тексту – заявители)   могут выступать: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 для присвоения спортивных разрядов: «второй спортивный разряд», «третий спортивный разряд» (за исключением военно-прикладных и служебно-прикладных видов спорта) – 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отсутствия, физкультурно-спортивная организация, организация, осуществляющая  спортивную подготовку или образовательная организация, осуществляющая деятельность в области физической культуры и спорта (далее - образовательная организация), по месту их нахождения;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для присвоения спортивных разрядов: «первый юношеский спортивный разряд», «второй юношеский спортивный разряд», «третий юношеский спортивный разряд» (за исключением военно-прикладных и служебно-прикладных видов спорта) - тренер-преподаватель (включая старшего), педагог дополнительного образования (включая старшего), руководитель физического воспитания, тренер или спортсмен или его законный представитель (далее – заявитель)</w:t>
            </w:r>
            <w:r w:rsidR="008F59AC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 имени заявителя могут выступать представители, уполномоченные заявителем в соответствии с </w:t>
            </w:r>
            <w:r w:rsidRPr="000F15F8">
              <w:rPr>
                <w:sz w:val="26"/>
                <w:szCs w:val="26"/>
              </w:rPr>
              <w:lastRenderedPageBreak/>
              <w:t>действующим законодательством.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 имени несовершеннолетнего могут выступать его законные представители (родители, усыновители, опекуны, попечители).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0F15F8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</w:t>
            </w:r>
            <w:r w:rsidR="0032277B" w:rsidRPr="000F15F8">
              <w:rPr>
                <w:sz w:val="26"/>
                <w:szCs w:val="26"/>
              </w:rPr>
              <w:t>бюджетное</w:t>
            </w:r>
            <w:r w:rsidRPr="000F15F8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СДЮСШОР), (город Заречный, улица ул. Строителей, дом 18 , график работы: понедельник-пятница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 (далее по тексту - </w:t>
            </w:r>
            <w:r w:rsidRPr="000F15F8">
              <w:rPr>
                <w:sz w:val="24"/>
              </w:rPr>
              <w:t xml:space="preserve">МОУ ДО «СДЮСШОР </w:t>
            </w:r>
            <w:r w:rsidRPr="000F15F8">
              <w:t>«Союз»),</w:t>
            </w:r>
            <w:r w:rsidRPr="000F15F8">
              <w:rPr>
                <w:sz w:val="24"/>
              </w:rPr>
              <w:t xml:space="preserve"> (</w:t>
            </w:r>
            <w:r w:rsidRPr="000F15F8">
              <w:t>город Заречный, улица имени М.В.Проценко, строение 17,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0F15F8">
              <w:rPr>
                <w:sz w:val="24"/>
              </w:rPr>
              <w:t xml:space="preserve"> </w:t>
            </w:r>
            <w:r w:rsidRPr="000F15F8">
              <w:t xml:space="preserve">город Заречный Пензенской области» (далее по тексту - </w:t>
            </w:r>
            <w:r w:rsidRPr="000F15F8">
              <w:rPr>
                <w:sz w:val="24"/>
              </w:rPr>
              <w:t xml:space="preserve">МОУ ДО «ДЮСШ </w:t>
            </w:r>
            <w:r w:rsidRPr="000F15F8">
              <w:t>«Русь»</w:t>
            </w:r>
            <w:r w:rsidRPr="000F15F8">
              <w:rPr>
                <w:sz w:val="24"/>
              </w:rPr>
              <w:t>), (</w:t>
            </w:r>
            <w:r w:rsidRPr="000F15F8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0F15F8">
              <w:rPr>
                <w:sz w:val="24"/>
              </w:rPr>
              <w:t>МОУ ДО «ДЮСШ»), (</w:t>
            </w:r>
            <w:r w:rsidRPr="000F15F8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E3473A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Справочные телефоны и адреса электронной почты </w:t>
            </w:r>
            <w:r w:rsidRPr="000F15F8">
              <w:rPr>
                <w:sz w:val="26"/>
                <w:szCs w:val="26"/>
              </w:rPr>
              <w:lastRenderedPageBreak/>
              <w:t>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Телефоны специалистов Комитета: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(8412) 60-68-76, (8412) 60-59-49 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 xml:space="preserve">: </w:t>
            </w:r>
            <w:hyperlink r:id="rId16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Телефоны специалистов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 xml:space="preserve">ОУ ДО СДЮСШОР: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7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Телефоны специалистов </w:t>
            </w: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 xml:space="preserve">«Союз»: </w:t>
            </w:r>
            <w:r w:rsidRPr="000F15F8">
              <w:t xml:space="preserve">(8412) 65-18-99 </w:t>
            </w: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18" w:history="1">
              <w:r w:rsidRPr="000F15F8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Телефоны специалистов  </w:t>
            </w:r>
            <w:r w:rsidRPr="000F15F8">
              <w:t xml:space="preserve">МОУ ДО «ДЮСШ </w:t>
            </w:r>
            <w:r w:rsidRPr="000F15F8">
              <w:rPr>
                <w:sz w:val="26"/>
                <w:szCs w:val="26"/>
              </w:rPr>
              <w:t>«Русь»: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lang w:val="en-US"/>
              </w:rPr>
              <w:t xml:space="preserve">(8412) 60-40-96 </w:t>
            </w:r>
            <w:r w:rsidRPr="000F15F8">
              <w:rPr>
                <w:sz w:val="26"/>
                <w:szCs w:val="26"/>
                <w:lang w:val="en-US"/>
              </w:rPr>
              <w:t xml:space="preserve">(e-mail: </w:t>
            </w:r>
            <w:hyperlink r:id="rId19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rPr>
                <w:sz w:val="26"/>
                <w:szCs w:val="26"/>
              </w:rPr>
              <w:t xml:space="preserve">Телефоны специалистов </w:t>
            </w:r>
            <w:r w:rsidRPr="000F15F8">
              <w:t xml:space="preserve">МОУ ДО «ДЮСШ»: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lang w:val="en-US"/>
              </w:rPr>
              <w:t xml:space="preserve">(8412) 60-78-73 </w:t>
            </w:r>
            <w:r w:rsidRPr="000F15F8">
              <w:rPr>
                <w:sz w:val="26"/>
                <w:szCs w:val="26"/>
                <w:lang w:val="en-US"/>
              </w:rPr>
              <w:t xml:space="preserve">(e-mail: </w:t>
            </w:r>
            <w:r w:rsidRPr="000F15F8">
              <w:rPr>
                <w:lang w:val="en-US"/>
              </w:rPr>
              <w:t xml:space="preserve"> </w:t>
            </w:r>
            <w:hyperlink r:id="rId20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0F15F8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>(e-mail:</w:t>
            </w:r>
            <w:r w:rsidRPr="000F15F8">
              <w:rPr>
                <w:lang w:val="en-US"/>
              </w:rPr>
              <w:t xml:space="preserve"> </w:t>
            </w:r>
            <w:hyperlink r:id="rId21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Индивидуальное информирование заявителя о</w:t>
            </w:r>
            <w:r w:rsidR="00371EF4" w:rsidRPr="000F15F8">
              <w:rPr>
                <w:sz w:val="26"/>
                <w:szCs w:val="26"/>
              </w:rPr>
              <w:t xml:space="preserve"> муницип</w:t>
            </w:r>
            <w:r w:rsidR="0032277B" w:rsidRPr="000F15F8">
              <w:rPr>
                <w:sz w:val="26"/>
                <w:szCs w:val="26"/>
              </w:rPr>
              <w:t>а</w:t>
            </w:r>
            <w:r w:rsidR="00371EF4" w:rsidRPr="000F15F8">
              <w:rPr>
                <w:sz w:val="26"/>
                <w:szCs w:val="26"/>
              </w:rPr>
              <w:t>льной</w:t>
            </w:r>
            <w:r w:rsidRPr="000F15F8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специалистом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rPr>
                <w:sz w:val="26"/>
                <w:szCs w:val="26"/>
              </w:rPr>
              <w:t xml:space="preserve">- специалистом  </w:t>
            </w: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>«Союз»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Pr="000F15F8">
              <w:t>65-18-99;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t xml:space="preserve">- </w:t>
            </w:r>
            <w:r w:rsidRPr="000F15F8">
              <w:rPr>
                <w:sz w:val="26"/>
                <w:szCs w:val="26"/>
              </w:rPr>
              <w:t xml:space="preserve">специалистом </w:t>
            </w:r>
            <w:r w:rsidRPr="000F15F8">
              <w:t xml:space="preserve">МОУ ДО «ДЮСШ </w:t>
            </w:r>
            <w:r w:rsidRPr="000F15F8">
              <w:rPr>
                <w:sz w:val="26"/>
                <w:szCs w:val="26"/>
              </w:rPr>
              <w:t>«Русь»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и по телефону (8412)</w:t>
            </w:r>
            <w:r w:rsidRPr="000F15F8">
              <w:t xml:space="preserve"> 60-40-96;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специалистом </w:t>
            </w:r>
            <w:r w:rsidRPr="000F15F8">
              <w:t xml:space="preserve">МОУ ДО «ДЮСШ»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0F15F8">
              <w:t>(8412) 60-78-73;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lastRenderedPageBreak/>
              <w:t xml:space="preserve">МОУ ДО «СДЮСШОР </w:t>
            </w:r>
            <w:r w:rsidRPr="000F15F8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t xml:space="preserve">МОУ ДО «ДЮСШ «Русь» </w:t>
            </w:r>
            <w:r w:rsidRPr="000F15F8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t xml:space="preserve">МОУ ДО «ДЮСШ» </w:t>
            </w:r>
            <w:r w:rsidRPr="000F15F8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371EF4" w:rsidRPr="000F15F8" w:rsidRDefault="00B35423" w:rsidP="00371EF4">
            <w:pPr>
              <w:jc w:val="both"/>
              <w:rPr>
                <w:sz w:val="26"/>
                <w:szCs w:val="26"/>
              </w:rPr>
            </w:pPr>
            <w:r w:rsidRPr="000F15F8">
              <w:t xml:space="preserve">- </w:t>
            </w:r>
            <w:r w:rsidRPr="000F15F8">
              <w:rPr>
                <w:sz w:val="26"/>
                <w:szCs w:val="26"/>
              </w:rPr>
              <w:t xml:space="preserve">через официальный </w:t>
            </w:r>
            <w:r w:rsidR="00371EF4" w:rsidRPr="000F15F8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22" w:history="1">
              <w:r w:rsidR="00371EF4" w:rsidRPr="000F15F8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="00371EF4" w:rsidRPr="000F15F8">
                <w:rPr>
                  <w:rStyle w:val="ac"/>
                  <w:sz w:val="26"/>
                  <w:szCs w:val="26"/>
                </w:rPr>
                <w:t>.sportzar.ru</w:t>
              </w:r>
            </w:hyperlink>
            <w:r w:rsidR="00371EF4" w:rsidRPr="000F15F8">
              <w:rPr>
                <w:sz w:val="26"/>
                <w:szCs w:val="26"/>
              </w:rPr>
              <w:t>)</w:t>
            </w:r>
            <w:r w:rsidRPr="000F15F8">
              <w:rPr>
                <w:sz w:val="26"/>
                <w:szCs w:val="26"/>
              </w:rPr>
              <w:t xml:space="preserve">, по электронной почте в адрес Комитета (e-mail: </w:t>
            </w:r>
            <w:hyperlink r:id="rId23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F15F8">
              <w:rPr>
                <w:sz w:val="26"/>
                <w:szCs w:val="26"/>
              </w:rPr>
              <w:t>)</w:t>
            </w:r>
            <w:r w:rsidR="00371EF4" w:rsidRPr="000F15F8">
              <w:rPr>
                <w:sz w:val="26"/>
                <w:szCs w:val="26"/>
              </w:rPr>
              <w:t>; М</w:t>
            </w:r>
            <w:r w:rsidR="0032277B" w:rsidRPr="000F15F8">
              <w:rPr>
                <w:sz w:val="26"/>
                <w:szCs w:val="26"/>
              </w:rPr>
              <w:t>Б</w:t>
            </w:r>
            <w:r w:rsidR="00371EF4" w:rsidRPr="000F15F8">
              <w:rPr>
                <w:sz w:val="26"/>
                <w:szCs w:val="26"/>
              </w:rPr>
              <w:t>ОУ ДО СДЮСШОР (e-mail:</w:t>
            </w:r>
            <w:r w:rsidR="00371EF4" w:rsidRPr="000F15F8">
              <w:t xml:space="preserve"> </w:t>
            </w:r>
            <w:hyperlink r:id="rId24" w:history="1"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0F15F8">
              <w:rPr>
                <w:sz w:val="26"/>
                <w:szCs w:val="26"/>
              </w:rPr>
              <w:t>);</w:t>
            </w:r>
            <w:r w:rsidR="00371EF4" w:rsidRPr="000F15F8">
              <w:t xml:space="preserve">МОУ ДО «СДЮСШОР </w:t>
            </w:r>
            <w:r w:rsidR="00371EF4" w:rsidRPr="000F15F8">
              <w:rPr>
                <w:sz w:val="26"/>
                <w:szCs w:val="26"/>
              </w:rPr>
              <w:t xml:space="preserve">«Союз» </w:t>
            </w:r>
          </w:p>
          <w:p w:rsidR="00371EF4" w:rsidRPr="000F15F8" w:rsidRDefault="00371EF4" w:rsidP="00371EF4">
            <w:pPr>
              <w:jc w:val="both"/>
            </w:pP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25" w:history="1">
              <w:r w:rsidRPr="000F15F8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0F15F8">
              <w:rPr>
                <w:sz w:val="26"/>
                <w:szCs w:val="26"/>
              </w:rPr>
              <w:t xml:space="preserve">); </w:t>
            </w:r>
            <w:r w:rsidRPr="000F15F8">
              <w:t xml:space="preserve">МОУ ДО «ДЮСШ «Русь» </w:t>
            </w:r>
          </w:p>
          <w:p w:rsidR="00371EF4" w:rsidRPr="000F15F8" w:rsidRDefault="00371EF4" w:rsidP="00371EF4">
            <w:pPr>
              <w:jc w:val="both"/>
            </w:pP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26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mail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F15F8">
              <w:rPr>
                <w:sz w:val="26"/>
                <w:szCs w:val="26"/>
              </w:rPr>
              <w:t xml:space="preserve">); </w:t>
            </w:r>
            <w:r w:rsidRPr="000F15F8">
              <w:t xml:space="preserve">МОУ ДО «ДЮСШ» </w:t>
            </w:r>
          </w:p>
          <w:p w:rsidR="00371EF4" w:rsidRPr="000F15F8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 xml:space="preserve">(e-mail: </w:t>
            </w:r>
            <w:r w:rsidRPr="000F15F8">
              <w:rPr>
                <w:lang w:val="en-US"/>
              </w:rPr>
              <w:t xml:space="preserve"> </w:t>
            </w:r>
            <w:hyperlink r:id="rId27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0F15F8">
              <w:rPr>
                <w:sz w:val="26"/>
                <w:szCs w:val="26"/>
                <w:lang w:val="en-US"/>
              </w:rPr>
              <w:t xml:space="preserve"> </w:t>
            </w:r>
            <w:r w:rsidRPr="000F15F8">
              <w:rPr>
                <w:sz w:val="26"/>
                <w:szCs w:val="26"/>
              </w:rPr>
              <w:t>МАУ</w:t>
            </w:r>
            <w:r w:rsidRPr="000F15F8">
              <w:rPr>
                <w:sz w:val="26"/>
                <w:szCs w:val="26"/>
                <w:lang w:val="en-US"/>
              </w:rPr>
              <w:t xml:space="preserve"> «</w:t>
            </w:r>
            <w:r w:rsidRPr="000F15F8">
              <w:rPr>
                <w:sz w:val="26"/>
                <w:szCs w:val="26"/>
              </w:rPr>
              <w:t>СКК</w:t>
            </w:r>
            <w:r w:rsidRPr="000F15F8">
              <w:rPr>
                <w:sz w:val="26"/>
                <w:szCs w:val="26"/>
                <w:lang w:val="en-US"/>
              </w:rPr>
              <w:t xml:space="preserve"> «</w:t>
            </w:r>
            <w:r w:rsidRPr="000F15F8">
              <w:rPr>
                <w:sz w:val="26"/>
                <w:szCs w:val="26"/>
              </w:rPr>
              <w:t>Союз</w:t>
            </w:r>
            <w:r w:rsidRPr="000F15F8">
              <w:rPr>
                <w:sz w:val="26"/>
                <w:szCs w:val="26"/>
                <w:lang w:val="en-US"/>
              </w:rPr>
              <w:t>»(e-mail:</w:t>
            </w:r>
            <w:r w:rsidRPr="000F15F8">
              <w:rPr>
                <w:lang w:val="en-US"/>
              </w:rPr>
              <w:t xml:space="preserve"> </w:t>
            </w:r>
            <w:hyperlink r:id="rId28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 xml:space="preserve">ОУ ДО СДЮСШОР,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 xml:space="preserve">«Союз», </w:t>
            </w:r>
            <w:r w:rsidRPr="000F15F8">
              <w:t>МОУ ДО «ДЮСШ «Русь»,  МОУ ДО «ДЮСШ»,</w:t>
            </w:r>
            <w:r w:rsidRPr="000F15F8">
              <w:rPr>
                <w:sz w:val="26"/>
                <w:szCs w:val="26"/>
              </w:rPr>
              <w:t xml:space="preserve"> МАУ «СКК «Союз» </w:t>
            </w:r>
            <w:r w:rsidR="00E83DDD" w:rsidRPr="000F15F8">
              <w:rPr>
                <w:sz w:val="26"/>
                <w:szCs w:val="26"/>
              </w:rPr>
              <w:t xml:space="preserve">(далее – </w:t>
            </w:r>
            <w:r w:rsidR="00E83DDD" w:rsidRPr="000F15F8">
              <w:rPr>
                <w:sz w:val="26"/>
                <w:szCs w:val="26"/>
              </w:rPr>
              <w:lastRenderedPageBreak/>
              <w:t xml:space="preserve">учреждения) </w:t>
            </w:r>
            <w:r w:rsidRPr="000F15F8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9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30" w:history="1">
              <w:r w:rsidRPr="000F15F8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0F15F8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247A68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31" w:history="1">
              <w:r w:rsidR="00B35423" w:rsidRPr="000F15F8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Присвоение спортивных разрядов</w:t>
            </w:r>
            <w:r w:rsidR="0032277B" w:rsidRPr="000F15F8">
              <w:rPr>
                <w:sz w:val="26"/>
                <w:szCs w:val="26"/>
              </w:rPr>
              <w:t>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 - присвоение спортивных разрядов - «второй спортивный разряд», «третий спортивный разряд», (за исключением военно-прикладных и служебно-прикладных видов спорта)</w:t>
            </w:r>
            <w:r w:rsidR="0032277B" w:rsidRPr="000F15F8">
              <w:rPr>
                <w:sz w:val="26"/>
                <w:szCs w:val="26"/>
              </w:rPr>
              <w:t>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</w:t>
            </w:r>
            <w:r w:rsidR="0032277B" w:rsidRPr="000F15F8">
              <w:rPr>
                <w:sz w:val="26"/>
                <w:szCs w:val="26"/>
              </w:rPr>
              <w:t>бюджетное</w:t>
            </w:r>
            <w:r w:rsidRPr="000F15F8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баскетбол, легкая атлетика, настольный теннис, теннис.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плавание, </w:t>
            </w:r>
            <w:r w:rsidRPr="000F15F8">
              <w:rPr>
                <w:sz w:val="26"/>
                <w:szCs w:val="26"/>
              </w:rPr>
              <w:lastRenderedPageBreak/>
              <w:t>художественная гимнастика, пауэрлифтинг.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самбо, дзюдо, бокс, рукопашный бой.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волейбол, всестилевое каратэ, каратэ, лыжные гонки, пулевая стрельба, спортивное ориентирование, танцевальный спорт, тхэквондо, футбол, шахматы.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0F15F8" w:rsidRDefault="00B35423" w:rsidP="00F6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хоккей, фигурное катание.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BA9">
              <w:rPr>
                <w:sz w:val="26"/>
                <w:szCs w:val="26"/>
              </w:rPr>
              <w:lastRenderedPageBreak/>
              <w:t>Результат</w:t>
            </w:r>
            <w:r w:rsidRPr="000F15F8">
              <w:rPr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В случае принятия решения о присвоении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(далее – спортивные разряды):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присвоении соответствующих спортивных разрядов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(далее  совместно именуемые - заявитель)  и (или)  размещение на официальном сайте Комитета или учреждения в информационно-телекоммуникационной сети «Интернет»</w:t>
            </w:r>
            <w:r w:rsidR="007C385A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0F15F8" w:rsidRDefault="00B35423" w:rsidP="00F669F1">
            <w:pPr>
              <w:jc w:val="both"/>
              <w:rPr>
                <w:rFonts w:ascii="Arial" w:hAnsi="Arial" w:cs="Arial"/>
              </w:rPr>
            </w:pPr>
            <w:r w:rsidRPr="000F15F8">
              <w:rPr>
                <w:sz w:val="26"/>
                <w:szCs w:val="26"/>
              </w:rPr>
              <w:t>- выдача нагрудного значка соответствующего спортивного разряда</w:t>
            </w:r>
            <w:r w:rsidR="00F669F1" w:rsidRPr="000F15F8">
              <w:rPr>
                <w:sz w:val="26"/>
                <w:szCs w:val="26"/>
              </w:rPr>
              <w:t xml:space="preserve"> и зачетной классификационной книжки, которая выдается </w:t>
            </w:r>
            <w:r w:rsidR="00F669F1" w:rsidRPr="000F15F8">
              <w:rPr>
                <w:color w:val="000000"/>
                <w:sz w:val="26"/>
                <w:szCs w:val="26"/>
              </w:rPr>
              <w:t>один раз при первом присвоении юношеского спортивного разряда и при первом присвоении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или учреждения в информационно-телекоммуникационной сети «Интернет»</w:t>
            </w:r>
            <w:r w:rsidR="007C385A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подтвердивший спортивный разряд. </w:t>
            </w:r>
          </w:p>
          <w:p w:rsidR="006B268E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6B268E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возврат </w:t>
            </w:r>
            <w:r w:rsidR="00E83DDD" w:rsidRPr="000F15F8">
              <w:rPr>
                <w:sz w:val="26"/>
                <w:szCs w:val="26"/>
              </w:rPr>
              <w:t xml:space="preserve">заявителю документов для присвоения спортивного разряда в течение 10 рабочих дней со дня их поступления </w:t>
            </w:r>
            <w:r w:rsidRPr="000F15F8">
              <w:rPr>
                <w:sz w:val="26"/>
                <w:szCs w:val="26"/>
              </w:rPr>
              <w:t>с указанием причин возврата;</w:t>
            </w:r>
          </w:p>
          <w:p w:rsidR="006B268E" w:rsidRPr="000F15F8" w:rsidRDefault="006B268E" w:rsidP="006B268E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 </w:t>
            </w:r>
          </w:p>
          <w:p w:rsidR="00B35423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4.</w:t>
            </w:r>
            <w:r w:rsidR="00B35423" w:rsidRPr="000F15F8">
              <w:rPr>
                <w:sz w:val="26"/>
                <w:szCs w:val="26"/>
              </w:rPr>
              <w:t xml:space="preserve"> В случае принятия решения об отказе в присвоении спортивных разрядов:</w:t>
            </w:r>
          </w:p>
          <w:p w:rsidR="00B35423" w:rsidRPr="000F15F8" w:rsidRDefault="00B35423" w:rsidP="0088265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</w:t>
            </w:r>
            <w:r w:rsidR="00882653">
              <w:t xml:space="preserve"> </w:t>
            </w:r>
            <w:r w:rsidR="00882653" w:rsidRPr="00882653">
              <w:rPr>
                <w:sz w:val="26"/>
                <w:szCs w:val="26"/>
              </w:rPr>
              <w:t>в течение 5 рабочих дней со дня принятия такого решения</w:t>
            </w:r>
            <w:r w:rsidR="00882653">
              <w:rPr>
                <w:sz w:val="26"/>
                <w:szCs w:val="26"/>
              </w:rPr>
              <w:t>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3141BB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FE44D5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  в Комитет или учреждения соответствующего представления на присвоение</w:t>
            </w:r>
            <w:r w:rsidR="00FE44D5" w:rsidRPr="000F15F8">
              <w:rPr>
                <w:sz w:val="26"/>
                <w:szCs w:val="26"/>
              </w:rPr>
              <w:t xml:space="preserve"> спортивного разряда</w:t>
            </w:r>
            <w:r w:rsidRPr="000F15F8">
              <w:rPr>
                <w:sz w:val="26"/>
                <w:szCs w:val="26"/>
              </w:rPr>
              <w:t>,</w:t>
            </w:r>
            <w:r w:rsidR="00FE44D5" w:rsidRPr="000F15F8">
              <w:rPr>
                <w:sz w:val="26"/>
                <w:szCs w:val="26"/>
              </w:rPr>
              <w:t xml:space="preserve"> подписанного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</w:t>
            </w:r>
            <w:r w:rsidRPr="000F15F8">
              <w:rPr>
                <w:sz w:val="26"/>
                <w:szCs w:val="26"/>
              </w:rPr>
              <w:t xml:space="preserve"> </w:t>
            </w:r>
            <w:r w:rsidR="00FE44D5" w:rsidRPr="000F15F8">
              <w:rPr>
                <w:sz w:val="26"/>
                <w:szCs w:val="26"/>
              </w:rPr>
              <w:t xml:space="preserve">или </w:t>
            </w:r>
            <w:r w:rsidRPr="000F15F8">
              <w:rPr>
                <w:sz w:val="26"/>
                <w:szCs w:val="26"/>
              </w:rPr>
              <w:t xml:space="preserve">обращения спортсмена </w:t>
            </w:r>
            <w:r w:rsidR="00FE44D5" w:rsidRPr="000F15F8">
              <w:rPr>
                <w:sz w:val="26"/>
                <w:szCs w:val="26"/>
              </w:rPr>
              <w:t xml:space="preserve">или его законного представителя </w:t>
            </w:r>
            <w:r w:rsidRPr="000F15F8">
              <w:rPr>
                <w:sz w:val="26"/>
                <w:szCs w:val="26"/>
              </w:rPr>
              <w:t>с полным пакетом документов, указанных в настоящем регламенте.</w:t>
            </w:r>
          </w:p>
          <w:p w:rsidR="00B35423" w:rsidRPr="000F15F8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2" w:history="1">
              <w:r w:rsidRPr="000F15F8">
                <w:rPr>
                  <w:sz w:val="26"/>
                  <w:szCs w:val="26"/>
                </w:rPr>
                <w:t>Конституцией</w:t>
              </w:r>
            </w:hyperlink>
            <w:r w:rsidRPr="000F15F8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3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4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5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6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приказом Министерства спорта Российской Федерации  от 20.02.2017 №108 «Об утверждении Положения о Единой всероссийской спортивной классификации»</w:t>
            </w:r>
            <w:r w:rsidR="00FE44D5" w:rsidRPr="000F15F8">
              <w:rPr>
                <w:sz w:val="26"/>
                <w:szCs w:val="26"/>
              </w:rPr>
              <w:t xml:space="preserve"> (с изменениями и дополнениями)</w:t>
            </w:r>
            <w:r w:rsidRPr="000F15F8">
              <w:rPr>
                <w:sz w:val="26"/>
                <w:szCs w:val="26"/>
              </w:rPr>
              <w:t xml:space="preserve">; </w:t>
            </w:r>
          </w:p>
          <w:p w:rsidR="00B35423" w:rsidRPr="000F15F8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0F15F8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0F15F8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0F15F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 Заречного Пензенской области»</w:t>
            </w:r>
            <w:r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дополнениями);</w:t>
            </w:r>
          </w:p>
          <w:p w:rsidR="00B35423" w:rsidRPr="000F15F8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8" w:history="1">
              <w:r w:rsidRPr="000F15F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25.09.2015 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а) представление на присвоение спортивных разрядов («второй спортивный разряд», «третий спортивный разряд», 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№2 к регламенту) или обращение спортсмена </w:t>
            </w:r>
            <w:r w:rsidR="004667DA" w:rsidRPr="000F15F8">
              <w:rPr>
                <w:sz w:val="26"/>
                <w:szCs w:val="26"/>
              </w:rPr>
              <w:t xml:space="preserve">или его законного представителя </w:t>
            </w:r>
            <w:r w:rsidRPr="000F15F8">
              <w:rPr>
                <w:sz w:val="26"/>
                <w:szCs w:val="26"/>
              </w:rPr>
              <w:t xml:space="preserve">на присвоение спортивных разрядов  («первый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№3 к регламенту) (далее по тексту - представление (обращение спортсмена);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 w:rsidRPr="000F15F8">
              <w:rPr>
                <w:sz w:val="26"/>
                <w:szCs w:val="26"/>
              </w:rPr>
              <w:t>в) копия справки о составе и квалификации судейской коллегии, подписанная:</w:t>
            </w:r>
          </w:p>
          <w:bookmarkEnd w:id="0"/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председателем судейской коллегии (главным судьей) и лицом, уполномоченным организацией, проводящей соревнования - для присвоения спортивных разрядов «второй спортивный разряд», «третий спортивный разряд» (за исключением международных соревнований);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председателем судейской коллегии (главным судьей) - для присвоения юношеских спортивных разрядов;</w:t>
            </w:r>
          </w:p>
          <w:p w:rsidR="004667DA" w:rsidRPr="000F15F8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г) две фотографии размером 3х4;</w:t>
            </w:r>
          </w:p>
          <w:p w:rsidR="00B35423" w:rsidRPr="000F15F8" w:rsidRDefault="002467CF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35423" w:rsidRPr="000F15F8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="000F15F8" w:rsidRPr="000F15F8">
              <w:rPr>
                <w:sz w:val="26"/>
                <w:szCs w:val="26"/>
              </w:rPr>
              <w:t xml:space="preserve">4 </w:t>
            </w:r>
            <w:r w:rsidR="00B35423" w:rsidRPr="000F15F8">
              <w:rPr>
                <w:sz w:val="26"/>
                <w:szCs w:val="26"/>
              </w:rPr>
              <w:t>к регламенту).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Все требуемые для присвоения спортивных разрядов копии документов должны полностью воспроизводить </w:t>
            </w:r>
            <w:r w:rsidRPr="000F15F8">
              <w:rPr>
                <w:sz w:val="26"/>
                <w:szCs w:val="26"/>
              </w:rPr>
              <w:lastRenderedPageBreak/>
              <w:t xml:space="preserve">информацию подлинного документа. </w:t>
            </w:r>
          </w:p>
          <w:p w:rsidR="00B35423" w:rsidRPr="000F15F8" w:rsidRDefault="00B35423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спортсменом норм, требований и условий их выполнения.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Основаниями для отказа в присвоении спортивного  разряда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412"/>
            <w:r w:rsidRPr="000F15F8">
              <w:rPr>
                <w:sz w:val="26"/>
                <w:szCs w:val="26"/>
              </w:rPr>
      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      </w:r>
          </w:p>
          <w:p w:rsidR="004667DA" w:rsidRPr="000F15F8" w:rsidRDefault="004667DA" w:rsidP="004667DA">
            <w:pPr>
              <w:jc w:val="both"/>
              <w:rPr>
                <w:rFonts w:ascii="Arial" w:hAnsi="Arial" w:cs="Arial"/>
              </w:rPr>
            </w:pPr>
            <w:r w:rsidRPr="000F15F8">
              <w:rPr>
                <w:sz w:val="26"/>
                <w:szCs w:val="26"/>
              </w:rPr>
              <w:t xml:space="preserve">в) </w:t>
            </w:r>
            <w:r w:rsidRPr="000F15F8">
              <w:rPr>
                <w:color w:val="000000"/>
                <w:sz w:val="26"/>
                <w:szCs w:val="26"/>
              </w:rPr>
      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      </w:r>
          </w:p>
          <w:bookmarkEnd w:id="1"/>
          <w:p w:rsidR="00B35423" w:rsidRPr="000F15F8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г</w:t>
            </w:r>
            <w:r w:rsidR="00B35423" w:rsidRPr="000F15F8">
              <w:rPr>
                <w:sz w:val="26"/>
                <w:szCs w:val="26"/>
              </w:rPr>
              <w:t>) нарушение срока подачи представления или обращения и документов на присвоение спортивного  разряда, предусмотренного настоящим регламентом;</w:t>
            </w:r>
          </w:p>
          <w:p w:rsidR="00B35423" w:rsidRPr="000F15F8" w:rsidRDefault="004667DA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</w:t>
            </w:r>
            <w:r w:rsidR="00B35423" w:rsidRPr="000F15F8">
              <w:rPr>
                <w:sz w:val="26"/>
                <w:szCs w:val="26"/>
              </w:rPr>
              <w:t>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</w:t>
            </w:r>
            <w:r w:rsidRPr="000F15F8">
              <w:rPr>
                <w:sz w:val="26"/>
                <w:szCs w:val="26"/>
              </w:rPr>
              <w:lastRenderedPageBreak/>
              <w:t>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осуществляется без взимания платы.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0F15F8">
              <w:rPr>
                <w:sz w:val="26"/>
                <w:szCs w:val="26"/>
              </w:rPr>
              <w:t>р</w:t>
            </w:r>
            <w:r w:rsidRPr="000F15F8">
              <w:rPr>
                <w:sz w:val="26"/>
                <w:szCs w:val="26"/>
              </w:rPr>
              <w:t>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</w:t>
            </w:r>
            <w:r w:rsidRPr="000F15F8">
              <w:rPr>
                <w:sz w:val="26"/>
                <w:szCs w:val="26"/>
              </w:rPr>
              <w:lastRenderedPageBreak/>
              <w:t>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портале Правительства Пензенской области (</w:t>
            </w:r>
            <w:hyperlink r:id="rId39" w:history="1">
              <w:r w:rsidRPr="000F15F8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Информация о порядке предоставления муниципальной услуги предоставляется: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40" w:history="1">
              <w:r w:rsidRPr="000F15F8">
                <w:rPr>
                  <w:sz w:val="26"/>
                  <w:szCs w:val="26"/>
                </w:rPr>
                <w:t>сайт</w:t>
              </w:r>
            </w:hyperlink>
            <w:r w:rsidRPr="000F15F8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прием и регистрация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 и прилагаемых документов;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рассмотрение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 выдача нагрудного </w:t>
            </w:r>
            <w:r w:rsidRPr="000F15F8">
              <w:rPr>
                <w:sz w:val="26"/>
                <w:szCs w:val="26"/>
              </w:rPr>
              <w:lastRenderedPageBreak/>
              <w:t>значка соответствующего спортивного разряда</w:t>
            </w:r>
            <w:r w:rsidR="00963085">
              <w:rPr>
                <w:sz w:val="26"/>
                <w:szCs w:val="26"/>
              </w:rPr>
              <w:t xml:space="preserve"> и  зачетной классификационной книжки</w:t>
            </w:r>
            <w:r w:rsidRPr="000F15F8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0F15F8">
                <w:rPr>
                  <w:sz w:val="26"/>
                  <w:szCs w:val="26"/>
                </w:rPr>
                <w:t>приложении № 1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C84DC0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Комитета</w:t>
            </w:r>
            <w:r w:rsidR="00C84DC0" w:rsidRPr="000F15F8">
              <w:rPr>
                <w:sz w:val="26"/>
                <w:szCs w:val="26"/>
              </w:rPr>
              <w:t xml:space="preserve"> и учреждений </w:t>
            </w:r>
            <w:r w:rsidRPr="000F15F8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Прием и регистрация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о присвоении спортивного разряда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соответствия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0F15F8">
              <w:rPr>
                <w:sz w:val="26"/>
                <w:szCs w:val="26"/>
              </w:rPr>
              <w:t xml:space="preserve">Комитета или учреждения </w:t>
            </w:r>
            <w:r w:rsidRPr="000F15F8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Срок исполнения административной процедуры - 1 </w:t>
            </w:r>
            <w:r w:rsidRPr="000F15F8">
              <w:rPr>
                <w:sz w:val="26"/>
                <w:szCs w:val="26"/>
              </w:rPr>
              <w:lastRenderedPageBreak/>
              <w:t>рабочий день.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установлении факта несоответствия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0F15F8" w:rsidRPr="000F15F8">
              <w:rPr>
                <w:sz w:val="26"/>
                <w:szCs w:val="26"/>
              </w:rPr>
              <w:t>5</w:t>
            </w:r>
            <w:r w:rsidRPr="000F15F8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0F15F8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0F15F8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 Рассмотрение представления </w:t>
            </w:r>
            <w:r w:rsidR="00AA326E" w:rsidRPr="000F15F8">
              <w:rPr>
                <w:sz w:val="26"/>
                <w:szCs w:val="26"/>
              </w:rPr>
              <w:t>(обращения спортсмена или его законного представителя)</w:t>
            </w:r>
            <w:r w:rsidRPr="000F15F8">
              <w:rPr>
                <w:sz w:val="26"/>
                <w:szCs w:val="26"/>
              </w:rPr>
              <w:t xml:space="preserve">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AA326E" w:rsidRPr="000F15F8">
              <w:rPr>
                <w:sz w:val="26"/>
                <w:szCs w:val="26"/>
              </w:rPr>
              <w:t xml:space="preserve">либо </w:t>
            </w:r>
            <w:r w:rsidRPr="000F15F8">
              <w:rPr>
                <w:sz w:val="26"/>
                <w:szCs w:val="26"/>
              </w:rPr>
              <w:t>об отказе в присвоении (продлении срока действия)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разряда. </w:t>
            </w:r>
          </w:p>
          <w:p w:rsidR="00AA326E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</w:t>
            </w:r>
            <w:r w:rsidRPr="000F15F8">
              <w:rPr>
                <w:sz w:val="26"/>
                <w:szCs w:val="26"/>
              </w:rPr>
              <w:lastRenderedPageBreak/>
              <w:t>присвоения соответствующего спортивного разряда, ответственным специалистом готовится проект приказа о присвоении спортивного разряда</w:t>
            </w:r>
            <w:r w:rsidR="00AA326E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</w:t>
            </w:r>
            <w:r w:rsidR="00B30DED">
              <w:rPr>
                <w:sz w:val="26"/>
                <w:szCs w:val="26"/>
              </w:rPr>
              <w:t>,</w:t>
            </w:r>
            <w:r w:rsidR="00084445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с указанием оснований отказа.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передается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</w:t>
            </w:r>
            <w:r w:rsidR="000C0699" w:rsidRPr="000F15F8">
              <w:rPr>
                <w:sz w:val="26"/>
                <w:szCs w:val="26"/>
              </w:rPr>
              <w:t>№</w:t>
            </w:r>
            <w:r w:rsidR="000F15F8" w:rsidRPr="000F15F8">
              <w:rPr>
                <w:sz w:val="26"/>
                <w:szCs w:val="26"/>
              </w:rPr>
              <w:t>6</w:t>
            </w:r>
            <w:r w:rsidRPr="000F15F8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 подписание уведомления об отказе в присвоении (продлении срока действия) спортивного </w:t>
            </w:r>
            <w:r w:rsidR="00B30DED">
              <w:rPr>
                <w:sz w:val="26"/>
                <w:szCs w:val="26"/>
              </w:rPr>
              <w:t xml:space="preserve">разряда </w:t>
            </w:r>
            <w:r w:rsidRPr="000F15F8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№</w:t>
            </w:r>
            <w:r w:rsidR="000F15F8" w:rsidRPr="000F15F8">
              <w:rPr>
                <w:sz w:val="26"/>
                <w:szCs w:val="26"/>
              </w:rPr>
              <w:t>7</w:t>
            </w:r>
            <w:r w:rsidR="000C0699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</w:t>
            </w:r>
            <w:r w:rsidRPr="000F15F8">
              <w:rPr>
                <w:sz w:val="26"/>
                <w:szCs w:val="26"/>
              </w:rPr>
              <w:lastRenderedPageBreak/>
              <w:t>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963085">
              <w:rPr>
                <w:sz w:val="26"/>
                <w:szCs w:val="26"/>
              </w:rPr>
              <w:t xml:space="preserve"> и </w:t>
            </w:r>
            <w:r w:rsidR="00963085" w:rsidRPr="00963085">
              <w:rPr>
                <w:sz w:val="26"/>
                <w:szCs w:val="26"/>
              </w:rPr>
              <w:t>зачетной классификационной книжки</w:t>
            </w:r>
            <w:r w:rsidRPr="00963085">
              <w:rPr>
                <w:sz w:val="26"/>
                <w:szCs w:val="26"/>
              </w:rPr>
              <w:t>, направление увед</w:t>
            </w:r>
            <w:r w:rsidRPr="000F15F8">
              <w:rPr>
                <w:sz w:val="26"/>
                <w:szCs w:val="26"/>
              </w:rPr>
              <w:t>омления об отказе в присвоении (продлении срока действия) спортивного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Ответственный специалист: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направляет копи</w:t>
            </w:r>
            <w:r w:rsidR="000C0699" w:rsidRPr="000F15F8">
              <w:rPr>
                <w:sz w:val="26"/>
                <w:szCs w:val="26"/>
              </w:rPr>
              <w:t>ю</w:t>
            </w:r>
            <w:r w:rsidRPr="000F15F8">
              <w:rPr>
                <w:sz w:val="26"/>
                <w:szCs w:val="26"/>
              </w:rPr>
              <w:t xml:space="preserve"> приказа о присвоении (продлении срока действия) спортивного разряда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уведомляет заявителя по средством телефонной связи или электронной почты о дате и времени получения   нагрудного значка</w:t>
            </w:r>
            <w:r w:rsidR="00963085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 xml:space="preserve">;                                                              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вручает лично или направляет заявителю 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</w:t>
            </w:r>
            <w:r w:rsidR="00963085">
              <w:rPr>
                <w:sz w:val="26"/>
                <w:szCs w:val="26"/>
              </w:rPr>
              <w:t>, зачетную классификационную книжку</w:t>
            </w:r>
            <w:r w:rsidRPr="000F15F8">
              <w:rPr>
                <w:sz w:val="26"/>
                <w:szCs w:val="26"/>
              </w:rPr>
              <w:t xml:space="preserve"> и копию приказа (выписку из приказа) и регистрирует выдачу нагрудного значка  </w:t>
            </w:r>
            <w:r w:rsidR="00963085">
              <w:rPr>
                <w:sz w:val="26"/>
                <w:szCs w:val="26"/>
              </w:rPr>
              <w:t>и зачетной классификационной книжки</w:t>
            </w:r>
            <w:r w:rsidR="00963085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в журнале учета выдачи нагрудных значков</w:t>
            </w:r>
            <w:r w:rsidR="00963085">
              <w:rPr>
                <w:sz w:val="26"/>
                <w:szCs w:val="26"/>
              </w:rPr>
              <w:t xml:space="preserve"> и зачетных классификационных книжек</w:t>
            </w:r>
            <w:r w:rsidRPr="000F15F8">
              <w:rPr>
                <w:sz w:val="26"/>
                <w:szCs w:val="26"/>
              </w:rPr>
              <w:t>, где указывается: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дата выдачи копии приказа (выписки из приказа), нагрудного значка</w:t>
            </w:r>
            <w:r w:rsidR="00963085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фамилия и инициалы ответственного специалиста, выдавшего нагрудный значок</w:t>
            </w:r>
            <w:r w:rsidR="00963085">
              <w:rPr>
                <w:sz w:val="26"/>
                <w:szCs w:val="26"/>
              </w:rPr>
              <w:t xml:space="preserve"> и зачетную классификационную книжку</w:t>
            </w:r>
            <w:r w:rsidRPr="000F15F8">
              <w:rPr>
                <w:sz w:val="26"/>
                <w:szCs w:val="26"/>
              </w:rPr>
              <w:t xml:space="preserve"> и сделавшего соответствующую запись в книге учета исходящих документов, а также его подпись;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фамилия и инициалы заявителя и его подпись.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 случае, если заявитель в установленный срок не обратился в Комитет или учреждение, значок </w:t>
            </w:r>
            <w:r w:rsidR="00963085">
              <w:rPr>
                <w:sz w:val="26"/>
                <w:szCs w:val="26"/>
              </w:rPr>
              <w:t>и зачетная классификационная книжка</w:t>
            </w:r>
            <w:r w:rsidR="00963085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хран</w:t>
            </w:r>
            <w:r w:rsidR="00963085">
              <w:rPr>
                <w:sz w:val="26"/>
                <w:szCs w:val="26"/>
              </w:rPr>
              <w:t>я</w:t>
            </w:r>
            <w:r w:rsidRPr="000F15F8">
              <w:rPr>
                <w:sz w:val="26"/>
                <w:szCs w:val="26"/>
              </w:rPr>
              <w:t>тся в Комитете  или учреждении.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 критериям принятия решения относятся соответствие либо несоответствие представленных заявителем документов, требованиям для присвоения спортивны</w:t>
            </w:r>
            <w:r w:rsidR="000C0699" w:rsidRPr="000F15F8">
              <w:rPr>
                <w:sz w:val="26"/>
                <w:szCs w:val="26"/>
              </w:rPr>
              <w:t>х разрядов.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Прием и регистрация представления (обращения спортсмена или</w:t>
            </w:r>
            <w:r w:rsidR="000C0699" w:rsidRPr="000F15F8">
              <w:rPr>
                <w:sz w:val="26"/>
                <w:szCs w:val="26"/>
              </w:rPr>
              <w:t xml:space="preserve"> его законного представителя</w:t>
            </w:r>
            <w:r w:rsidRPr="000F15F8">
              <w:rPr>
                <w:sz w:val="26"/>
                <w:szCs w:val="26"/>
              </w:rPr>
              <w:t>)  и прилагаемых документов.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 Рассмотрение представления (обращения спортсмена или</w:t>
            </w:r>
            <w:r w:rsidR="000C0699" w:rsidRPr="000F15F8">
              <w:rPr>
                <w:sz w:val="26"/>
                <w:szCs w:val="26"/>
              </w:rPr>
              <w:t xml:space="preserve">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№</w:t>
            </w:r>
            <w:r w:rsidR="000F15F8" w:rsidRPr="000F15F8">
              <w:rPr>
                <w:sz w:val="26"/>
                <w:szCs w:val="26"/>
              </w:rPr>
              <w:t>6</w:t>
            </w:r>
            <w:r w:rsidRPr="000F15F8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с указанием оснований отказа (приложение №</w:t>
            </w:r>
            <w:r w:rsidR="000F15F8" w:rsidRPr="000F15F8">
              <w:rPr>
                <w:sz w:val="26"/>
                <w:szCs w:val="26"/>
              </w:rPr>
              <w:t>7</w:t>
            </w:r>
            <w:r w:rsidRPr="000F15F8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</w:t>
            </w:r>
            <w:r w:rsidRPr="000F15F8">
              <w:rPr>
                <w:sz w:val="26"/>
                <w:szCs w:val="26"/>
              </w:rPr>
              <w:lastRenderedPageBreak/>
              <w:t>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Основания и порядок </w:t>
            </w:r>
            <w:r w:rsidRPr="000F15F8">
              <w:rPr>
                <w:sz w:val="26"/>
                <w:szCs w:val="26"/>
              </w:rPr>
              <w:lastRenderedPageBreak/>
              <w:t>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Специалисты, виновные в неисполнении или </w:t>
            </w:r>
            <w:r w:rsidRPr="000F15F8">
              <w:rPr>
                <w:sz w:val="26"/>
                <w:szCs w:val="26"/>
              </w:rPr>
              <w:lastRenderedPageBreak/>
              <w:t>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41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 xml:space="preserve">Комитета, </w:t>
            </w:r>
            <w:hyperlink r:id="rId42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43" w:history="1">
              <w:r w:rsidRPr="000F15F8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0F15F8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должна содержать: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наименование Комитета или учреждения, предоставляющего муниципальную услугу, специалиста Комитета или учреждения, предоставляющего муниципальную услугу, решения и действия (бездействие) которого обжалуются;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сведения об обжалуемых решениях и действиях (бездействии) Комитета или учреждения, 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Комитета или учреждения, предоставляющего муниципальную услугу, специалиста Комитета или учреждения, </w:t>
            </w:r>
            <w:r w:rsidRPr="000F15F8">
              <w:rPr>
                <w:sz w:val="26"/>
                <w:szCs w:val="26"/>
              </w:rPr>
              <w:lastRenderedPageBreak/>
      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7) отказ Комитета или учреждения, предоставляющего муниципальную услугу, должностного лица Комитета или учреждения, предоставляющего муниципальную </w:t>
            </w:r>
            <w:r w:rsidRPr="000F15F8">
              <w:rPr>
                <w:sz w:val="26"/>
                <w:szCs w:val="26"/>
              </w:rPr>
              <w:lastRenderedPageBreak/>
      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4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Комитета, </w:t>
            </w:r>
            <w:hyperlink r:id="rId45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0F15F8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 или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Результат досудебного </w:t>
            </w:r>
            <w:r w:rsidRPr="000F15F8">
              <w:rPr>
                <w:sz w:val="26"/>
                <w:szCs w:val="26"/>
              </w:rPr>
              <w:lastRenderedPageBreak/>
              <w:t>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По результатам рассмотрения жалобы Комитет или </w:t>
            </w:r>
            <w:r w:rsidRPr="000F15F8">
              <w:rPr>
                <w:sz w:val="26"/>
                <w:szCs w:val="26"/>
              </w:rPr>
              <w:lastRenderedPageBreak/>
              <w:t>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2"/>
            <w:bookmarkEnd w:id="2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8"/>
            <w:bookmarkEnd w:id="3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4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91B8A" w:rsidRDefault="00F91B8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B35423" w:rsidRPr="000F15F8" w:rsidRDefault="00B35423" w:rsidP="00B13585">
      <w:pPr>
        <w:pStyle w:val="2"/>
        <w:ind w:left="6372" w:firstLine="708"/>
        <w:jc w:val="left"/>
      </w:pPr>
      <w:r w:rsidRPr="000F15F8">
        <w:t xml:space="preserve">от </w:t>
      </w:r>
      <w:r w:rsidR="000C0699" w:rsidRPr="000F15F8">
        <w:t xml:space="preserve">«___»________2018 </w:t>
      </w:r>
      <w:r w:rsidR="00B13585" w:rsidRPr="000F15F8">
        <w:t>№__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спортивных разрядов </w:t>
      </w:r>
    </w:p>
    <w:p w:rsidR="00B35423" w:rsidRPr="000F15F8" w:rsidRDefault="00247A68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3pt;width:0;height:10.5pt;z-index:251662848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Прием и регистрация представления (обращения спортсмена</w:t>
      </w:r>
      <w:r w:rsidR="000C0699" w:rsidRPr="000F15F8">
        <w:rPr>
          <w:sz w:val="20"/>
          <w:szCs w:val="20"/>
        </w:rPr>
        <w:t xml:space="preserve"> или</w:t>
      </w:r>
      <w:r w:rsidR="000C0699" w:rsidRPr="000F15F8">
        <w:rPr>
          <w:sz w:val="26"/>
          <w:szCs w:val="26"/>
        </w:rPr>
        <w:t xml:space="preserve"> </w:t>
      </w:r>
      <w:r w:rsidR="000C0699" w:rsidRPr="000F15F8">
        <w:rPr>
          <w:sz w:val="20"/>
          <w:szCs w:val="20"/>
        </w:rPr>
        <w:t>его законного представителя</w:t>
      </w:r>
      <w:r w:rsidRPr="000F15F8">
        <w:rPr>
          <w:sz w:val="20"/>
          <w:szCs w:val="20"/>
        </w:rPr>
        <w:t>) и прилагаемых документов</w:t>
      </w:r>
    </w:p>
    <w:p w:rsidR="00B35423" w:rsidRPr="000F15F8" w:rsidRDefault="00247A68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26.55pt;margin-top:.5pt;width:0;height:11pt;z-index:251663872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A93F6A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спортивных разрядов </w:t>
      </w:r>
    </w:p>
    <w:p w:rsidR="00B35423" w:rsidRPr="000F15F8" w:rsidRDefault="00247A68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247A68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.5pt;margin-top:5.4pt;width:142.5pt;height:62.55pt;z-index:251668992">
            <v:textbox>
              <w:txbxContent>
                <w:p w:rsidR="00963085" w:rsidRPr="00B06EB9" w:rsidRDefault="00963085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1" type="#_x0000_t109" style="position:absolute;left:0;text-align:left;margin-left:158.3pt;margin-top:5.4pt;width:128.5pt;height:120pt;z-index:251670016">
            <v:textbox>
              <w:txbxContent>
                <w:p w:rsidR="00963085" w:rsidRPr="00B06EB9" w:rsidRDefault="00963085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247A68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963085" w:rsidRPr="00B06EB9" w:rsidRDefault="00963085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247A68">
        <w:rPr>
          <w:b/>
          <w:noProof/>
        </w:rPr>
        <w:pict>
          <v:shape id="_x0000_s1044" type="#_x0000_t109" style="position:absolute;left:0;text-align:left;margin-left:-.5pt;margin-top:5.55pt;width:142.5pt;height:136.6pt;z-index:251673088">
            <v:textbox style="mso-next-textbox:#_x0000_s1044">
              <w:txbxContent>
                <w:p w:rsidR="00963085" w:rsidRDefault="00963085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</w:p>
                <w:p w:rsidR="00963085" w:rsidRDefault="00963085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85pt;margin-top:6.45pt;width:.05pt;height:25.5pt;z-index:251678208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247A68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963085" w:rsidRDefault="00963085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 или учреждением,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="00F91B8A"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247A68" w:rsidP="00B35423">
      <w:r w:rsidRPr="00247A68">
        <w:rPr>
          <w:b/>
          <w:noProof/>
        </w:rPr>
        <w:pict>
          <v:shape id="_x0000_s1051" type="#_x0000_t32" style="position:absolute;margin-left:146.55pt;margin-top:6.55pt;width:0;height:13.25pt;z-index:251680256" o:connectortype="straight">
            <v:stroke endarrow="block"/>
          </v:shape>
        </w:pict>
      </w:r>
    </w:p>
    <w:p w:rsidR="00B35423" w:rsidRPr="000F15F8" w:rsidRDefault="00247A68" w:rsidP="00B35423">
      <w:r w:rsidRPr="00247A68"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963085" w:rsidRPr="00002946" w:rsidRDefault="00963085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247A68" w:rsidP="00B35423">
      <w:r>
        <w:rPr>
          <w:noProof/>
        </w:rPr>
        <w:pict>
          <v:shape id="_x0000_s1053" type="#_x0000_t32" style="position:absolute;margin-left:146.45pt;margin-top:3.1pt;width:0;height:14.9pt;z-index:251682304" o:connectortype="straight">
            <v:stroke endarrow="block"/>
          </v:shape>
        </w:pict>
      </w:r>
    </w:p>
    <w:p w:rsidR="00B35423" w:rsidRPr="000F15F8" w:rsidRDefault="00247A68" w:rsidP="00B35423">
      <w:r w:rsidRPr="00247A68">
        <w:rPr>
          <w:noProof/>
          <w:sz w:val="20"/>
          <w:szCs w:val="20"/>
        </w:rPr>
        <w:pict>
          <v:shape id="_x0000_s1052" type="#_x0000_t109" style="position:absolute;margin-left:-.5pt;margin-top:4.2pt;width:309.8pt;height:31.5pt;z-index:251681280">
            <v:textbox>
              <w:txbxContent>
                <w:p w:rsidR="00963085" w:rsidRPr="00002946" w:rsidRDefault="00963085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tabs>
          <w:tab w:val="left" w:pos="2295"/>
        </w:tabs>
        <w:rPr>
          <w:bCs/>
          <w:color w:val="26282F"/>
          <w:sz w:val="26"/>
          <w:szCs w:val="26"/>
        </w:rPr>
      </w:pPr>
      <w:r w:rsidRPr="000F15F8">
        <w:tab/>
      </w:r>
    </w:p>
    <w:p w:rsidR="00B35423" w:rsidRPr="000F15F8" w:rsidRDefault="00B35423" w:rsidP="00B35423">
      <w:pPr>
        <w:jc w:val="right"/>
        <w:rPr>
          <w:sz w:val="26"/>
          <w:szCs w:val="26"/>
        </w:rPr>
      </w:pPr>
    </w:p>
    <w:p w:rsidR="00B13585" w:rsidRPr="000F15F8" w:rsidRDefault="00B13585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A1C2E" w:rsidRPr="000F15F8" w:rsidRDefault="00EA1C2E" w:rsidP="00EA1C2E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r w:rsidRPr="000F15F8">
              <w:t>пп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на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EA1C2E" w:rsidRPr="000F15F8" w:rsidRDefault="00EA1C2E" w:rsidP="00B35423"/>
    <w:p w:rsidR="00EA1C2E" w:rsidRPr="000F15F8" w:rsidRDefault="00EA1C2E" w:rsidP="00B35423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FA2489" w:rsidRPr="000F15F8" w:rsidRDefault="00FA2489" w:rsidP="00FA2489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  <w:r w:rsidRPr="000F15F8">
        <w:rPr>
          <w:b/>
        </w:rPr>
        <w:t xml:space="preserve">ОБРАЗЕЦ </w:t>
      </w:r>
    </w:p>
    <w:p w:rsidR="00B35423" w:rsidRPr="000F15F8" w:rsidRDefault="00B35423" w:rsidP="00B35423">
      <w:pPr>
        <w:ind w:left="142" w:hanging="142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обращения спортсмена на присвоение спортивного разряда 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4956" w:hanging="4956"/>
        <w:jc w:val="center"/>
      </w:pPr>
    </w:p>
    <w:p w:rsidR="00B35423" w:rsidRPr="000F15F8" w:rsidRDefault="00B35423" w:rsidP="00B35423">
      <w:pPr>
        <w:ind w:left="4956" w:hanging="4956"/>
        <w:jc w:val="right"/>
      </w:pPr>
      <w:r w:rsidRPr="000F15F8">
        <w:t>Директору ___________________________________</w:t>
      </w:r>
    </w:p>
    <w:p w:rsidR="00B35423" w:rsidRPr="000F15F8" w:rsidRDefault="00B35423" w:rsidP="00B35423">
      <w:pPr>
        <w:ind w:left="4956" w:hanging="4956"/>
        <w:jc w:val="center"/>
      </w:pPr>
      <w:r w:rsidRPr="000F15F8">
        <w:t xml:space="preserve">                                                                                                  (</w:t>
      </w:r>
      <w:r w:rsidRPr="000F15F8">
        <w:rPr>
          <w:sz w:val="16"/>
          <w:szCs w:val="16"/>
        </w:rPr>
        <w:t>наименование физкультурно-спортивной организации</w:t>
      </w:r>
      <w:r w:rsidRPr="000F15F8">
        <w:t>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(адрес регистрации, телефон)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ind w:left="4956" w:hanging="4956"/>
        <w:jc w:val="right"/>
      </w:pPr>
    </w:p>
    <w:p w:rsidR="00B35423" w:rsidRPr="000F15F8" w:rsidRDefault="00B35423" w:rsidP="00B35423">
      <w:pPr>
        <w:ind w:left="4248" w:firstLine="708"/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Заявление</w:t>
      </w:r>
    </w:p>
    <w:p w:rsidR="00B35423" w:rsidRPr="000F15F8" w:rsidRDefault="00B35423" w:rsidP="00B35423">
      <w:pPr>
        <w:jc w:val="center"/>
      </w:pPr>
    </w:p>
    <w:p w:rsidR="00B35423" w:rsidRPr="000F15F8" w:rsidRDefault="00B35423" w:rsidP="00B35423">
      <w:pPr>
        <w:jc w:val="both"/>
      </w:pPr>
      <w:r w:rsidRPr="000F15F8">
        <w:tab/>
        <w:t>В связи с выполнением норм и требований ЕВСК прошу рассмотреть вопрос о присвоении мне (моему ребенку _________________________________________________________________)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  <w:r w:rsidRPr="000F15F8">
        <w:t>спортивного разряда «_______________________________________________________________»</w:t>
      </w:r>
    </w:p>
    <w:p w:rsidR="00B35423" w:rsidRPr="000F15F8" w:rsidRDefault="00B35423" w:rsidP="00B35423">
      <w:pPr>
        <w:jc w:val="center"/>
      </w:pPr>
      <w:r w:rsidRPr="000F15F8">
        <w:rPr>
          <w:sz w:val="16"/>
          <w:szCs w:val="16"/>
        </w:rPr>
        <w:t>(наименование разряда)</w:t>
      </w:r>
      <w:r w:rsidRPr="000F15F8">
        <w:t xml:space="preserve">                                                                                     </w:t>
      </w:r>
    </w:p>
    <w:p w:rsidR="00B35423" w:rsidRPr="000F15F8" w:rsidRDefault="00B35423" w:rsidP="00B35423">
      <w:r w:rsidRPr="000F15F8">
        <w:t>по __________________.</w:t>
      </w:r>
    </w:p>
    <w:p w:rsidR="00B35423" w:rsidRPr="000F15F8" w:rsidRDefault="00B35423" w:rsidP="00B35423">
      <w:pPr>
        <w:contextualSpacing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(вид спорта)</w:t>
      </w:r>
    </w:p>
    <w:p w:rsidR="00B35423" w:rsidRPr="000F15F8" w:rsidRDefault="00B35423" w:rsidP="00B35423">
      <w:pPr>
        <w:ind w:left="720"/>
        <w:contextualSpacing/>
        <w:jc w:val="both"/>
      </w:pPr>
    </w:p>
    <w:p w:rsidR="00B35423" w:rsidRPr="000F15F8" w:rsidRDefault="00B35423" w:rsidP="00B35423">
      <w:pPr>
        <w:ind w:firstLine="360"/>
        <w:jc w:val="both"/>
      </w:pPr>
      <w:r w:rsidRPr="000F15F8">
        <w:t>Приложение: 1.____________________________________________________________________</w:t>
      </w:r>
    </w:p>
    <w:p w:rsidR="00B35423" w:rsidRPr="000F15F8" w:rsidRDefault="00B35423" w:rsidP="00B35423">
      <w:pPr>
        <w:ind w:firstLine="36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(документы, подтверждающие выполнение нормативов, условий и требований присвоения спортивного разряда)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2.___________________________________________________________________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 3. 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4.___________________________________________________________________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right"/>
      </w:pPr>
      <w:r w:rsidRPr="000F15F8">
        <w:t>Дата, подпись</w:t>
      </w:r>
    </w:p>
    <w:p w:rsidR="00B35423" w:rsidRPr="000F15F8" w:rsidRDefault="00B35423" w:rsidP="00B35423">
      <w:pPr>
        <w:pStyle w:val="Default"/>
        <w:ind w:left="1069"/>
        <w:rPr>
          <w:sz w:val="28"/>
          <w:szCs w:val="28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035BD" w:rsidRPr="000F15F8" w:rsidRDefault="002035BD" w:rsidP="002035BD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A27F31" w:rsidRPr="000F15F8" w:rsidRDefault="00A27F31" w:rsidP="00A27F3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Бланк учреждения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>п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 xml:space="preserve">Присвоение спортивных разрядов </w:t>
      </w:r>
      <w:r w:rsidRPr="000F15F8">
        <w:t>», _________________</w:t>
      </w:r>
      <w:r w:rsidR="00242A05" w:rsidRPr="000F15F8">
        <w:t>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6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имени М.В.Проценко,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8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9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r w:rsidRPr="000F15F8">
        <w:rPr>
          <w:sz w:val="26"/>
          <w:szCs w:val="26"/>
          <w:lang w:val="en-US"/>
        </w:rPr>
        <w:t>sportschool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zato</w:t>
      </w:r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ru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5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50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7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7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51"/>
      <w:headerReference w:type="default" r:id="rId52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31" w:rsidRDefault="009F6331">
      <w:r>
        <w:separator/>
      </w:r>
    </w:p>
  </w:endnote>
  <w:endnote w:type="continuationSeparator" w:id="1">
    <w:p w:rsidR="009F6331" w:rsidRDefault="009F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31" w:rsidRDefault="009F6331">
      <w:r>
        <w:separator/>
      </w:r>
    </w:p>
  </w:footnote>
  <w:footnote w:type="continuationSeparator" w:id="1">
    <w:p w:rsidR="009F6331" w:rsidRDefault="009F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85" w:rsidRDefault="00247A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085" w:rsidRDefault="00963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85" w:rsidRDefault="00963085">
    <w:pPr>
      <w:pStyle w:val="a3"/>
      <w:framePr w:wrap="around" w:vAnchor="text" w:hAnchor="margin" w:xAlign="center" w:y="1"/>
      <w:rPr>
        <w:rStyle w:val="a4"/>
      </w:rPr>
    </w:pPr>
  </w:p>
  <w:p w:rsidR="00963085" w:rsidRDefault="00963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766E"/>
    <w:rsid w:val="000537B6"/>
    <w:rsid w:val="000644FC"/>
    <w:rsid w:val="00065081"/>
    <w:rsid w:val="0007225B"/>
    <w:rsid w:val="000824B4"/>
    <w:rsid w:val="00084445"/>
    <w:rsid w:val="00085AC9"/>
    <w:rsid w:val="00085DF8"/>
    <w:rsid w:val="000907C7"/>
    <w:rsid w:val="00094C6E"/>
    <w:rsid w:val="000A00A3"/>
    <w:rsid w:val="000A04E9"/>
    <w:rsid w:val="000A671F"/>
    <w:rsid w:val="000B1F98"/>
    <w:rsid w:val="000B5FFE"/>
    <w:rsid w:val="000C0699"/>
    <w:rsid w:val="000C4C18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417B1"/>
    <w:rsid w:val="00144A38"/>
    <w:rsid w:val="001517D4"/>
    <w:rsid w:val="00172101"/>
    <w:rsid w:val="0018026D"/>
    <w:rsid w:val="0018114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2A05"/>
    <w:rsid w:val="00243792"/>
    <w:rsid w:val="00243900"/>
    <w:rsid w:val="002467CF"/>
    <w:rsid w:val="00247A68"/>
    <w:rsid w:val="00251BA9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825DB"/>
    <w:rsid w:val="00382FD0"/>
    <w:rsid w:val="003925F4"/>
    <w:rsid w:val="003A710D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745E"/>
    <w:rsid w:val="003F779A"/>
    <w:rsid w:val="00401212"/>
    <w:rsid w:val="0042736F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0DE7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1302E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7D5B"/>
    <w:rsid w:val="006D2FC1"/>
    <w:rsid w:val="006E2190"/>
    <w:rsid w:val="006E657C"/>
    <w:rsid w:val="006E6954"/>
    <w:rsid w:val="006F710B"/>
    <w:rsid w:val="006F75D1"/>
    <w:rsid w:val="0070194A"/>
    <w:rsid w:val="0072240A"/>
    <w:rsid w:val="00730466"/>
    <w:rsid w:val="00735AFA"/>
    <w:rsid w:val="007430A7"/>
    <w:rsid w:val="00745811"/>
    <w:rsid w:val="00751E4E"/>
    <w:rsid w:val="007557D4"/>
    <w:rsid w:val="007642D1"/>
    <w:rsid w:val="00774F79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C0705"/>
    <w:rsid w:val="007C1C0A"/>
    <w:rsid w:val="007C385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D138B"/>
    <w:rsid w:val="008D3889"/>
    <w:rsid w:val="008D56BC"/>
    <w:rsid w:val="008D756F"/>
    <w:rsid w:val="008E6256"/>
    <w:rsid w:val="008E65B3"/>
    <w:rsid w:val="008F19F5"/>
    <w:rsid w:val="008F59AC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B7FDE"/>
    <w:rsid w:val="009C7858"/>
    <w:rsid w:val="009D64B3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1A2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30DED"/>
    <w:rsid w:val="00B31390"/>
    <w:rsid w:val="00B3542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B63"/>
    <w:rsid w:val="00C7139A"/>
    <w:rsid w:val="00C84DC0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2604"/>
    <w:rsid w:val="00D86777"/>
    <w:rsid w:val="00D87927"/>
    <w:rsid w:val="00D92470"/>
    <w:rsid w:val="00D97155"/>
    <w:rsid w:val="00D97BD1"/>
    <w:rsid w:val="00DA1A04"/>
    <w:rsid w:val="00DA6862"/>
    <w:rsid w:val="00DB1D05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20488"/>
    <w:rsid w:val="00E21E77"/>
    <w:rsid w:val="00E23465"/>
    <w:rsid w:val="00E23F1E"/>
    <w:rsid w:val="00E24C23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18EB"/>
    <w:rsid w:val="00E61A3C"/>
    <w:rsid w:val="00E62B11"/>
    <w:rsid w:val="00E67C32"/>
    <w:rsid w:val="00E70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E1279"/>
    <w:rsid w:val="00EE2BFB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14" type="connector" idref="#_x0000_s1043"/>
        <o:r id="V:Rule15" type="connector" idref="#_x0000_s1053"/>
        <o:r id="V:Rule16" type="connector" idref="#_x0000_s1034"/>
        <o:r id="V:Rule17" type="connector" idref="#_x0000_s1046"/>
        <o:r id="V:Rule18" type="connector" idref="#_x0000_s1038"/>
        <o:r id="V:Rule19" type="connector" idref="#_x0000_s1035"/>
        <o:r id="V:Rule20" type="connector" idref="#_x0000_s1037"/>
        <o:r id="V:Rule21" type="connector" idref="#_x0000_s1049"/>
        <o:r id="V:Rule22" type="connector" idref="#_x0000_s1042"/>
        <o:r id="V:Rule23" type="connector" idref="#_x0000_s1036"/>
        <o:r id="V:Rule24" type="connector" idref="#_x0000_s1045"/>
        <o:r id="V:Rule25" type="connector" idref="#_x0000_s1051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mailto:plavbas@yandex.ru" TargetMode="External"/><Relationship Id="rId26" Type="http://schemas.openxmlformats.org/officeDocument/2006/relationships/hyperlink" Target="mailto:sdushorsambo@mail.ru" TargetMode="External"/><Relationship Id="rId39" Type="http://schemas.openxmlformats.org/officeDocument/2006/relationships/hyperlink" Target="garantF1://17300700.2" TargetMode="External"/><Relationship Id="rId3" Type="http://schemas.openxmlformats.org/officeDocument/2006/relationships/styles" Target="styles.xml"/><Relationship Id="rId21" Type="http://schemas.openxmlformats.org/officeDocument/2006/relationships/hyperlink" Target="mailto:skk.union@mail.ru" TargetMode="External"/><Relationship Id="rId34" Type="http://schemas.openxmlformats.org/officeDocument/2006/relationships/hyperlink" Target="garantF1://12077515.0" TargetMode="External"/><Relationship Id="rId42" Type="http://schemas.openxmlformats.org/officeDocument/2006/relationships/hyperlink" Target="garantF1://17300700.2770" TargetMode="External"/><Relationship Id="rId47" Type="http://schemas.openxmlformats.org/officeDocument/2006/relationships/hyperlink" Target="mailto:dush.zato@yandex.ru" TargetMode="External"/><Relationship Id="rId50" Type="http://schemas.openxmlformats.org/officeDocument/2006/relationships/hyperlink" Target="mailto:skk.union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mailto:dush.zato@yandex.ru" TargetMode="External"/><Relationship Id="rId25" Type="http://schemas.openxmlformats.org/officeDocument/2006/relationships/hyperlink" Target="mailto:plavbas@yandex.ru" TargetMode="External"/><Relationship Id="rId33" Type="http://schemas.openxmlformats.org/officeDocument/2006/relationships/hyperlink" Target="garantF1://86367.0" TargetMode="External"/><Relationship Id="rId38" Type="http://schemas.openxmlformats.org/officeDocument/2006/relationships/hyperlink" Target="garantF1://17200069.0" TargetMode="External"/><Relationship Id="rId46" Type="http://schemas.openxmlformats.org/officeDocument/2006/relationships/hyperlink" Target="mailto:kfct@za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ct@zato.ru" TargetMode="External"/><Relationship Id="rId20" Type="http://schemas.openxmlformats.org/officeDocument/2006/relationships/hyperlink" Target="mailto:sportschool.zato@mail.ru)." TargetMode="External"/><Relationship Id="rId29" Type="http://schemas.openxmlformats.org/officeDocument/2006/relationships/hyperlink" Target="garantF1://12046661.0" TargetMode="External"/><Relationship Id="rId41" Type="http://schemas.openxmlformats.org/officeDocument/2006/relationships/hyperlink" Target="garantF1://17300700.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ct@zarechny.zato.ru" TargetMode="External"/><Relationship Id="rId24" Type="http://schemas.openxmlformats.org/officeDocument/2006/relationships/hyperlink" Target="mailto:dush.zato@yandex.ru" TargetMode="External"/><Relationship Id="rId32" Type="http://schemas.openxmlformats.org/officeDocument/2006/relationships/hyperlink" Target="garantF1://10003000.0" TargetMode="External"/><Relationship Id="rId37" Type="http://schemas.openxmlformats.org/officeDocument/2006/relationships/hyperlink" Target="garantF1://17200069.0" TargetMode="External"/><Relationship Id="rId40" Type="http://schemas.openxmlformats.org/officeDocument/2006/relationships/hyperlink" Target="garantF1://17300700.5" TargetMode="External"/><Relationship Id="rId45" Type="http://schemas.openxmlformats.org/officeDocument/2006/relationships/hyperlink" Target="garantF1://17300700.27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ortzar.ru" TargetMode="External"/><Relationship Id="rId23" Type="http://schemas.openxmlformats.org/officeDocument/2006/relationships/hyperlink" Target="mailto:kfct@zato.ru" TargetMode="External"/><Relationship Id="rId28" Type="http://schemas.openxmlformats.org/officeDocument/2006/relationships/hyperlink" Target="mailto:skk.union@mail.ru" TargetMode="External"/><Relationship Id="rId36" Type="http://schemas.openxmlformats.org/officeDocument/2006/relationships/hyperlink" Target="garantF1://12046661.0" TargetMode="External"/><Relationship Id="rId49" Type="http://schemas.openxmlformats.org/officeDocument/2006/relationships/hyperlink" Target="mailto:sdushorsambo@mail.ru" TargetMode="External"/><Relationship Id="rId10" Type="http://schemas.openxmlformats.org/officeDocument/2006/relationships/hyperlink" Target="http://www.zarechny.zato.ru/upload/pages/15768/Postanovlenije+Pravitelstva+RF+ot+26_02_2010+N+96+(red_+ot+2.rtf" TargetMode="External"/><Relationship Id="rId19" Type="http://schemas.openxmlformats.org/officeDocument/2006/relationships/hyperlink" Target="mailto:sdushorsambo@mail.ru" TargetMode="External"/><Relationship Id="rId31" Type="http://schemas.openxmlformats.org/officeDocument/2006/relationships/hyperlink" Target="garantF1://17300700.45" TargetMode="External"/><Relationship Id="rId44" Type="http://schemas.openxmlformats.org/officeDocument/2006/relationships/hyperlink" Target="garantF1://17300700.5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zarechny.zato.ru/upload/pages/15768/Postanovlenije+Pravitelstva+RF+ot+26_02_2010+N+96+(red_+ot+2.rtf" TargetMode="External"/><Relationship Id="rId14" Type="http://schemas.openxmlformats.org/officeDocument/2006/relationships/hyperlink" Target="garantF1://17200072.0" TargetMode="External"/><Relationship Id="rId22" Type="http://schemas.openxmlformats.org/officeDocument/2006/relationships/hyperlink" Target="http://www.sportzar.ru" TargetMode="External"/><Relationship Id="rId27" Type="http://schemas.openxmlformats.org/officeDocument/2006/relationships/hyperlink" Target="mailto:sportschool.zato@mail.ru);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7300700.45" TargetMode="External"/><Relationship Id="rId48" Type="http://schemas.openxmlformats.org/officeDocument/2006/relationships/hyperlink" Target="mailto:plavbas@yandex.ru" TargetMode="External"/><Relationship Id="rId8" Type="http://schemas.openxmlformats.org/officeDocument/2006/relationships/hyperlink" Target="http://pravo.gov.ru/proxy/ips/?docbody=&amp;nd=102131168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36</Pages>
  <Words>11329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75759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15</cp:revision>
  <cp:lastPrinted>2017-05-18T13:46:00Z</cp:lastPrinted>
  <dcterms:created xsi:type="dcterms:W3CDTF">2018-01-12T08:34:00Z</dcterms:created>
  <dcterms:modified xsi:type="dcterms:W3CDTF">2018-02-15T08:49:00Z</dcterms:modified>
</cp:coreProperties>
</file>