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spacing w:before="100" w:beforeAutospacing="1" w:after="195"/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В соответствии со ст. 5 </w:t>
      </w:r>
      <w:hyperlink r:id="rId8" w:history="1">
        <w:r w:rsidRPr="000F15F8">
          <w:rPr>
            <w:color w:val="000000" w:themeColor="text1"/>
          </w:rPr>
          <w:t>Федерального закона от 17.07.2009 №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  </w:r>
      </w:hyperlink>
    </w:p>
    <w:p w:rsidR="00014031" w:rsidRPr="000F15F8" w:rsidRDefault="00014031" w:rsidP="00014031">
      <w:pPr>
        <w:spacing w:before="100" w:beforeAutospacing="1" w:after="195"/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9" w:history="1">
        <w:r w:rsidRPr="000F15F8">
          <w:rPr>
            <w:color w:val="000000" w:themeColor="text1"/>
          </w:rPr>
          <w:t xml:space="preserve">постановлением Правительства Российской Федерации от 26.02.2010 </w:t>
        </w:r>
      </w:hyperlink>
      <w:hyperlink r:id="rId10" w:history="1">
        <w:r w:rsidRPr="000F15F8">
          <w:rPr>
            <w:color w:val="000000" w:themeColor="text1"/>
          </w:rPr>
          <w:t>№ 96</w:t>
        </w:r>
      </w:hyperlink>
      <w:r w:rsidRPr="000F15F8">
        <w:rPr>
          <w:color w:val="000000" w:themeColor="text1"/>
        </w:rPr>
        <w:t xml:space="preserve">. </w:t>
      </w:r>
    </w:p>
    <w:p w:rsidR="00014031" w:rsidRPr="000F15F8" w:rsidRDefault="00014031" w:rsidP="0022305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Результаты независимой антикоррупционной экспертизы отражаются в заключении по форме, </w:t>
      </w:r>
      <w:r w:rsidR="0040052D" w:rsidRPr="000F15F8">
        <w:rPr>
          <w:rFonts w:ascii="Times New Roman" w:hAnsi="Times New Roman" w:cs="Times New Roman"/>
          <w:b w:val="0"/>
          <w:color w:val="000000" w:themeColor="text1"/>
        </w:rPr>
        <w:fldChar w:fldCharType="begin"/>
      </w:r>
      <w:r w:rsidRPr="000F15F8">
        <w:rPr>
          <w:rFonts w:ascii="Times New Roman" w:hAnsi="Times New Roman" w:cs="Times New Roman"/>
          <w:b w:val="0"/>
          <w:color w:val="000000" w:themeColor="text1"/>
        </w:rPr>
        <w:instrText xml:space="preserve"> HYPERLINK "http://www.zarechny.zato.ru/upload/pages/15768/1307230015vt.docx" </w:instrText>
      </w:r>
      <w:r w:rsidR="0040052D" w:rsidRPr="000F15F8">
        <w:rPr>
          <w:rFonts w:ascii="Times New Roman" w:hAnsi="Times New Roman" w:cs="Times New Roman"/>
          <w:b w:val="0"/>
          <w:color w:val="000000" w:themeColor="text1"/>
        </w:rPr>
        <w:fldChar w:fldCharType="separate"/>
      </w: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утвержденной приказом Минюста РФ от 21.10.2011 №363 </w:t>
      </w:r>
      <w:r w:rsidRPr="000F15F8">
        <w:rPr>
          <w:rFonts w:ascii="Times New Roman" w:hAnsi="Times New Roman" w:cs="Times New Roman"/>
          <w:b w:val="0"/>
        </w:rPr>
        <w:t>«Об утверждении формы заключения по результатам независимой антикоррупционной экспертизы».</w:t>
      </w:r>
    </w:p>
    <w:p w:rsidR="0022305F" w:rsidRPr="000F15F8" w:rsidRDefault="00014031" w:rsidP="002230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0052D" w:rsidRPr="000F15F8">
        <w:rPr>
          <w:rFonts w:ascii="Times New Roman" w:hAnsi="Times New Roman" w:cs="Times New Roman"/>
          <w:b w:val="0"/>
          <w:color w:val="000000" w:themeColor="text1"/>
        </w:rPr>
        <w:fldChar w:fldCharType="end"/>
      </w:r>
    </w:p>
    <w:p w:rsidR="000B1F98" w:rsidRPr="000F15F8" w:rsidRDefault="0022305F" w:rsidP="000B1F98">
      <w:pPr>
        <w:ind w:firstLine="708"/>
        <w:jc w:val="both"/>
      </w:pPr>
      <w:r w:rsidRPr="000F15F8">
        <w:t>В соответствии с п.5 Порядка проведения независимой экспертизы проектов административных регламентов, утвержденного постановлением Администрации г.Заречного Пензенской области от 25.09.2015 №1853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0B1F98" w:rsidRPr="000F15F8">
        <w:t>, срок проведения независимой экспертизы административных регламентов не может составлять менее одного месяца со дня размещения проекта регламента в сети Интернет.</w:t>
      </w:r>
    </w:p>
    <w:p w:rsidR="00014031" w:rsidRPr="000F15F8" w:rsidRDefault="00014031" w:rsidP="0022305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FF0000"/>
        </w:rPr>
      </w:pPr>
      <w:r w:rsidRPr="000F15F8">
        <w:t xml:space="preserve">Срок проведения независимой антикоррупционной экспертизы - с </w:t>
      </w:r>
      <w:r w:rsidR="00187D39" w:rsidRPr="00187D39">
        <w:t>15</w:t>
      </w:r>
      <w:r w:rsidR="0022305F" w:rsidRPr="00187D39">
        <w:t>.0</w:t>
      </w:r>
      <w:r w:rsidR="000F15F8" w:rsidRPr="00187D39">
        <w:t>2</w:t>
      </w:r>
      <w:r w:rsidR="0022305F" w:rsidRPr="00187D39">
        <w:t>.201</w:t>
      </w:r>
      <w:r w:rsidR="000F15F8" w:rsidRPr="00187D39">
        <w:t>8</w:t>
      </w:r>
      <w:r w:rsidRPr="000F15F8">
        <w:t xml:space="preserve">   по </w:t>
      </w:r>
      <w:r w:rsidR="00187D39" w:rsidRPr="00187D39">
        <w:t>14</w:t>
      </w:r>
      <w:r w:rsidR="0022305F" w:rsidRPr="00187D39">
        <w:t>.0</w:t>
      </w:r>
      <w:r w:rsidR="00187D39" w:rsidRPr="00187D39">
        <w:t>3</w:t>
      </w:r>
      <w:r w:rsidR="0022305F" w:rsidRPr="00187D39">
        <w:t>.201</w:t>
      </w:r>
      <w:r w:rsidR="000F15F8" w:rsidRPr="00187D39">
        <w:t>8</w:t>
      </w:r>
      <w:r w:rsidR="00187D39">
        <w:t>.</w:t>
      </w:r>
      <w:r w:rsidRPr="000F15F8">
        <w:rPr>
          <w:color w:val="FF0000"/>
        </w:rPr>
        <w:t xml:space="preserve"> </w:t>
      </w: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B1F98" w:rsidP="00014031">
      <w:pPr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Почтовый адрес и адрес электронной почты Комитета по физической культуре и спорту города Заречного Пензенской области: </w:t>
      </w:r>
      <w:r w:rsidR="00014031" w:rsidRPr="000F15F8">
        <w:rPr>
          <w:color w:val="000000" w:themeColor="text1"/>
        </w:rPr>
        <w:t xml:space="preserve">442960, Пензенская область, г.Заречный, пр - т Мира, 3 А, </w:t>
      </w: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  <w:lang w:val="en-US"/>
        </w:rPr>
        <w:t xml:space="preserve">e-mail: </w:t>
      </w:r>
      <w:hyperlink r:id="rId11" w:history="1">
        <w:r w:rsidRPr="000F15F8">
          <w:rPr>
            <w:rStyle w:val="ac"/>
            <w:lang w:val="en-US"/>
          </w:rPr>
          <w:t>kfct@zarechny.zato.ru</w:t>
        </w:r>
      </w:hyperlink>
      <w:r w:rsidRPr="000F15F8">
        <w:rPr>
          <w:color w:val="000000" w:themeColor="text1"/>
          <w:lang w:val="en-US"/>
        </w:rPr>
        <w:t xml:space="preserve">, </w:t>
      </w:r>
      <w:r w:rsidRPr="000F15F8">
        <w:rPr>
          <w:color w:val="000000" w:themeColor="text1"/>
        </w:rPr>
        <w:t>тел</w:t>
      </w:r>
      <w:r w:rsidRPr="000F15F8">
        <w:rPr>
          <w:color w:val="000000" w:themeColor="text1"/>
          <w:lang w:val="en-US"/>
        </w:rPr>
        <w:t xml:space="preserve">. </w:t>
      </w:r>
      <w:r w:rsidRPr="000F15F8">
        <w:rPr>
          <w:color w:val="000000" w:themeColor="text1"/>
        </w:rPr>
        <w:t>(8412) 60-59-49</w:t>
      </w:r>
      <w:r w:rsidR="000B1F98" w:rsidRPr="000F15F8">
        <w:rPr>
          <w:color w:val="000000" w:themeColor="text1"/>
        </w:rPr>
        <w:t>.</w:t>
      </w: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6177DD" w:rsidRPr="000F15F8" w:rsidRDefault="006177DD" w:rsidP="00B22690">
      <w:pPr>
        <w:jc w:val="center"/>
        <w:rPr>
          <w:sz w:val="26"/>
          <w:szCs w:val="26"/>
        </w:rPr>
      </w:pPr>
    </w:p>
    <w:p w:rsidR="00014031" w:rsidRPr="000F15F8" w:rsidRDefault="0040052D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CB4F8F" w:rsidRPr="00DB1D05" w:rsidRDefault="00CB4F8F" w:rsidP="00014031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70.85pt;width:1in;height:42.45pt;z-index:251698688" stroked="f">
            <v:textbox style="mso-next-textbox:#_x0000_s1069">
              <w:txbxContent>
                <w:p w:rsidR="00CB4F8F" w:rsidRDefault="00CB4F8F" w:rsidP="00014031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CB4F8F" w:rsidRPr="002B5345" w:rsidRDefault="00CB4F8F" w:rsidP="00014031"/>
              </w:txbxContent>
            </v:textbox>
          </v:shape>
        </w:pict>
      </w:r>
      <w:r w:rsidRPr="0040052D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CB4F8F" w:rsidRPr="007B586F" w:rsidRDefault="00CB4F8F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CB4F8F" w:rsidRDefault="00CB4F8F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CB4F8F" w:rsidRDefault="00CB4F8F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1C56FB" w:rsidRPr="000F15F8" w:rsidRDefault="00B22690" w:rsidP="00B22690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561956" w:rsidRPr="000F15F8" w:rsidRDefault="00561956" w:rsidP="00271899">
      <w:pPr>
        <w:pStyle w:val="af5"/>
        <w:ind w:left="139" w:firstLine="5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8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="00E40CF7" w:rsidRPr="00271899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71899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271899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271899" w:rsidRPr="00271899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от 28.02.2017 № 134 «Об утверждении положения о спортивных судьях»,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Законом Пензенской области от 21.04.2005  № 800-ЗПО «О физической культуре и спорте в Пензенской области», </w:t>
      </w:r>
      <w:hyperlink r:id="rId14" w:history="1">
        <w:r w:rsidRPr="0027189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 w:rsidRPr="00271899">
          <w:rPr>
            <w:rFonts w:ascii="Times New Roman" w:hAnsi="Times New Roman" w:cs="Times New Roman"/>
            <w:sz w:val="26"/>
            <w:szCs w:val="26"/>
          </w:rPr>
          <w:t>я</w:t>
        </w:r>
        <w:r w:rsidRPr="00271899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>и</w:t>
      </w:r>
      <w:r w:rsidRPr="00271899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25.09.2015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271899">
        <w:rPr>
          <w:rFonts w:ascii="Times New Roman" w:hAnsi="Times New Roman" w:cs="Times New Roman"/>
          <w:sz w:val="26"/>
          <w:szCs w:val="26"/>
        </w:rPr>
        <w:t xml:space="preserve">, </w:t>
      </w:r>
      <w:r w:rsidR="00E40CF7" w:rsidRPr="00137254">
        <w:rPr>
          <w:rFonts w:ascii="Times New Roman" w:hAnsi="Times New Roman" w:cs="Times New Roman"/>
          <w:sz w:val="26"/>
          <w:szCs w:val="26"/>
        </w:rPr>
        <w:t>от 04.05.2012  № 932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дополнениями), </w:t>
      </w:r>
      <w:r w:rsidRPr="00271899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0F15F8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2B4046" w:rsidRPr="000F15F8" w:rsidRDefault="002B4046" w:rsidP="008776F9">
      <w:pPr>
        <w:pStyle w:val="2"/>
      </w:pPr>
    </w:p>
    <w:p w:rsidR="00CD381A" w:rsidRPr="000F15F8" w:rsidRDefault="00DF5A78" w:rsidP="00EE6597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1C56FB" w:rsidRPr="000F15F8">
        <w:rPr>
          <w:sz w:val="26"/>
          <w:szCs w:val="26"/>
        </w:rPr>
        <w:t>У</w:t>
      </w:r>
      <w:r w:rsidR="00EE6597" w:rsidRPr="000F15F8">
        <w:rPr>
          <w:sz w:val="26"/>
          <w:szCs w:val="26"/>
        </w:rPr>
        <w:t>твер</w:t>
      </w:r>
      <w:r w:rsidR="001C56FB" w:rsidRPr="000F15F8">
        <w:rPr>
          <w:sz w:val="26"/>
          <w:szCs w:val="26"/>
        </w:rPr>
        <w:t>дить</w:t>
      </w:r>
      <w:r w:rsidR="00EE6597" w:rsidRPr="000F15F8">
        <w:rPr>
          <w:sz w:val="26"/>
          <w:szCs w:val="26"/>
        </w:rPr>
        <w:t xml:space="preserve"> административн</w:t>
      </w:r>
      <w:r w:rsidR="001C56FB" w:rsidRPr="000F15F8">
        <w:rPr>
          <w:sz w:val="26"/>
          <w:szCs w:val="26"/>
        </w:rPr>
        <w:t>ый</w:t>
      </w:r>
      <w:r w:rsidR="00EE6597" w:rsidRPr="000F15F8">
        <w:rPr>
          <w:sz w:val="26"/>
          <w:szCs w:val="26"/>
        </w:rPr>
        <w:t xml:space="preserve"> регламент по предоставлению 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="00EE6597" w:rsidRPr="000F15F8">
        <w:rPr>
          <w:sz w:val="26"/>
          <w:szCs w:val="26"/>
        </w:rPr>
        <w:t xml:space="preserve"> </w:t>
      </w:r>
      <w:r w:rsidR="001C56FB" w:rsidRPr="000F15F8">
        <w:rPr>
          <w:sz w:val="26"/>
          <w:szCs w:val="26"/>
        </w:rPr>
        <w:t>(приложение).</w:t>
      </w:r>
    </w:p>
    <w:p w:rsidR="000907C7" w:rsidRPr="000F15F8" w:rsidRDefault="00A65EA2" w:rsidP="00845899">
      <w:pPr>
        <w:pStyle w:val="2"/>
        <w:jc w:val="both"/>
      </w:pPr>
      <w:r w:rsidRPr="000F15F8">
        <w:tab/>
      </w:r>
      <w:r w:rsidR="001C56FB" w:rsidRPr="000F15F8"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5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1C56FB" w:rsidP="00CD381A">
      <w:pPr>
        <w:pStyle w:val="2"/>
        <w:ind w:firstLine="708"/>
        <w:jc w:val="both"/>
      </w:pPr>
      <w:r w:rsidRPr="000F15F8">
        <w:t>3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Pr="000F15F8" w:rsidRDefault="000A671F" w:rsidP="00CD381A">
      <w:pPr>
        <w:pStyle w:val="2"/>
        <w:ind w:firstLine="708"/>
        <w:jc w:val="both"/>
      </w:pPr>
    </w:p>
    <w:p w:rsidR="00845899" w:rsidRPr="000F15F8" w:rsidRDefault="00845899" w:rsidP="00CD381A">
      <w:pPr>
        <w:pStyle w:val="2"/>
        <w:ind w:firstLine="708"/>
        <w:jc w:val="both"/>
      </w:pPr>
    </w:p>
    <w:p w:rsidR="000A671F" w:rsidRPr="000F15F8" w:rsidRDefault="0047220E" w:rsidP="00B033AB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p w:rsidR="001C56FB" w:rsidRPr="000F15F8" w:rsidRDefault="001C56FB" w:rsidP="00B033AB">
      <w:pPr>
        <w:pStyle w:val="2"/>
        <w:jc w:val="both"/>
      </w:pPr>
    </w:p>
    <w:p w:rsidR="001C56FB" w:rsidRPr="000F15F8" w:rsidRDefault="001C56FB" w:rsidP="00B033AB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276"/>
      </w:tblGrid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r w:rsidRPr="000F15F8"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r w:rsidRPr="000F15F8"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Pr="000F15F8" w:rsidRDefault="00845899" w:rsidP="002133BF">
      <w:pPr>
        <w:pStyle w:val="2"/>
        <w:jc w:val="right"/>
      </w:pPr>
    </w:p>
    <w:p w:rsidR="003054F2" w:rsidRPr="000F15F8" w:rsidRDefault="003054F2" w:rsidP="002133BF">
      <w:pPr>
        <w:pStyle w:val="2"/>
        <w:jc w:val="right"/>
      </w:pPr>
    </w:p>
    <w:p w:rsidR="00B35423" w:rsidRPr="00B22D19" w:rsidRDefault="00B35423" w:rsidP="00B35423">
      <w:pPr>
        <w:pStyle w:val="2"/>
        <w:jc w:val="right"/>
      </w:pPr>
      <w:r w:rsidRPr="000F15F8">
        <w:lastRenderedPageBreak/>
        <w:t xml:space="preserve">                                                                                                                                      </w:t>
      </w:r>
      <w:r w:rsidRPr="00B22D19">
        <w:t>Приложение</w:t>
      </w:r>
    </w:p>
    <w:p w:rsidR="00B35423" w:rsidRPr="00B22D19" w:rsidRDefault="00B35423" w:rsidP="00B35423">
      <w:pPr>
        <w:pStyle w:val="2"/>
        <w:jc w:val="right"/>
      </w:pPr>
      <w:r w:rsidRPr="00B22D19">
        <w:t>УТВЕРЖДЕН</w:t>
      </w:r>
    </w:p>
    <w:p w:rsidR="00B35423" w:rsidRPr="00B22D19" w:rsidRDefault="00B35423" w:rsidP="00B35423">
      <w:pPr>
        <w:pStyle w:val="2"/>
        <w:jc w:val="right"/>
      </w:pPr>
      <w:r w:rsidRPr="00B22D19">
        <w:t>приказом Комитета по физической</w:t>
      </w:r>
    </w:p>
    <w:p w:rsidR="00B35423" w:rsidRPr="00B22D19" w:rsidRDefault="00B35423" w:rsidP="00B35423">
      <w:pPr>
        <w:pStyle w:val="2"/>
        <w:ind w:left="6372" w:firstLine="708"/>
        <w:jc w:val="right"/>
      </w:pPr>
      <w:r w:rsidRPr="00B22D19">
        <w:t xml:space="preserve"> культуре и спорту города Заречного Пензенской области</w:t>
      </w:r>
    </w:p>
    <w:p w:rsidR="00B35423" w:rsidRPr="00B22D19" w:rsidRDefault="00B35423" w:rsidP="00B35423">
      <w:pPr>
        <w:pStyle w:val="2"/>
        <w:ind w:left="6372" w:firstLine="708"/>
        <w:jc w:val="right"/>
      </w:pPr>
      <w:r w:rsidRPr="00B22D19">
        <w:t>от ________ №____</w:t>
      </w:r>
    </w:p>
    <w:p w:rsidR="00B35423" w:rsidRPr="00B22D19" w:rsidRDefault="00B35423" w:rsidP="00B35423">
      <w:pPr>
        <w:pStyle w:val="2"/>
        <w:ind w:left="6372" w:firstLine="708"/>
        <w:jc w:val="right"/>
      </w:pPr>
    </w:p>
    <w:p w:rsidR="00B35423" w:rsidRPr="00B22D19" w:rsidRDefault="00B35423" w:rsidP="00B35423">
      <w:pPr>
        <w:pStyle w:val="2"/>
      </w:pPr>
      <w:r w:rsidRPr="00B22D19">
        <w:t xml:space="preserve">Административный регламент по предоставлению муниципальной услуги </w:t>
      </w:r>
    </w:p>
    <w:p w:rsidR="00271899" w:rsidRPr="00B22D19" w:rsidRDefault="00B35423" w:rsidP="00B35423">
      <w:pPr>
        <w:pStyle w:val="2"/>
      </w:pPr>
      <w:r w:rsidRPr="00B22D19">
        <w:t>«Присвоение</w:t>
      </w:r>
      <w:r w:rsidR="00271899" w:rsidRPr="00B22D19">
        <w:t xml:space="preserve"> квалификационных категорий спортивных судей</w:t>
      </w:r>
      <w:r w:rsidR="001C56FB" w:rsidRPr="00B22D19">
        <w:t>»</w:t>
      </w:r>
      <w:r w:rsidRPr="00B22D19">
        <w:t xml:space="preserve"> </w:t>
      </w:r>
    </w:p>
    <w:p w:rsidR="00B35423" w:rsidRPr="00B22D19" w:rsidRDefault="00B35423" w:rsidP="00B35423">
      <w:pPr>
        <w:pStyle w:val="2"/>
      </w:pPr>
      <w:r w:rsidRPr="00B22D19">
        <w:t xml:space="preserve"> (далее по тексту - регламент)</w:t>
      </w:r>
    </w:p>
    <w:p w:rsidR="00B35423" w:rsidRPr="00B22D19" w:rsidRDefault="00B35423" w:rsidP="00B35423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Наименование </w:t>
            </w:r>
            <w:r w:rsidR="00371EF4" w:rsidRPr="00B22D19">
              <w:rPr>
                <w:sz w:val="26"/>
                <w:szCs w:val="26"/>
              </w:rPr>
              <w:t xml:space="preserve">муниципальной </w:t>
            </w:r>
            <w:r w:rsidRPr="00B22D19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2718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Присвоение </w:t>
            </w:r>
            <w:r w:rsidR="00271899" w:rsidRPr="00B22D19">
              <w:rPr>
                <w:sz w:val="26"/>
                <w:szCs w:val="26"/>
              </w:rPr>
              <w:t>квалификационных категорий</w:t>
            </w:r>
            <w:r w:rsidR="00271899" w:rsidRPr="00B22D19">
              <w:t xml:space="preserve"> </w:t>
            </w:r>
            <w:r w:rsidR="00271899" w:rsidRPr="00B22D19">
              <w:rPr>
                <w:sz w:val="26"/>
                <w:szCs w:val="26"/>
              </w:rPr>
              <w:t>спортивных судей</w:t>
            </w:r>
            <w:r w:rsidR="00E71124" w:rsidRPr="00B22D19">
              <w:rPr>
                <w:sz w:val="26"/>
                <w:szCs w:val="26"/>
              </w:rPr>
              <w:t>.</w:t>
            </w:r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2718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B22D19">
              <w:rPr>
                <w:sz w:val="26"/>
                <w:szCs w:val="26"/>
              </w:rPr>
              <w:t xml:space="preserve">муниципальной </w:t>
            </w:r>
            <w:r w:rsidRPr="00B22D19">
              <w:rPr>
                <w:sz w:val="26"/>
                <w:szCs w:val="26"/>
              </w:rPr>
              <w:t>услуги по присвоению</w:t>
            </w:r>
            <w:r w:rsidR="001416E2" w:rsidRPr="00B22D19">
              <w:rPr>
                <w:sz w:val="26"/>
                <w:szCs w:val="26"/>
              </w:rPr>
              <w:t xml:space="preserve"> квалификационных категорий спортивных судей («спортивный судья второй категории», «спортивный судья третьей категории», «юный спортивный судья») (за исключением военно-прикладных и служебно-прикладных видов спорта)</w:t>
            </w:r>
            <w:r w:rsidR="00E71124" w:rsidRPr="00B22D19">
              <w:rPr>
                <w:sz w:val="26"/>
                <w:szCs w:val="26"/>
              </w:rPr>
              <w:t>.</w:t>
            </w:r>
            <w:r w:rsidRPr="00B22D19">
              <w:rPr>
                <w:sz w:val="26"/>
                <w:szCs w:val="26"/>
              </w:rPr>
              <w:t xml:space="preserve"> </w:t>
            </w:r>
          </w:p>
        </w:tc>
      </w:tr>
      <w:tr w:rsidR="00B35423" w:rsidRPr="00B22D19" w:rsidTr="00B35423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EF" w:rsidRPr="00B22D19" w:rsidRDefault="00B35423" w:rsidP="00675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Заявителями на получение муниципальной услуги </w:t>
            </w:r>
            <w:r w:rsidR="00675FEF" w:rsidRPr="00B22D19">
              <w:rPr>
                <w:sz w:val="26"/>
                <w:szCs w:val="26"/>
              </w:rPr>
              <w:t>(далее – заявители)</w:t>
            </w:r>
            <w:r w:rsidRPr="00B22D19">
              <w:rPr>
                <w:sz w:val="26"/>
                <w:szCs w:val="26"/>
              </w:rPr>
              <w:t xml:space="preserve"> могут выступать</w:t>
            </w:r>
            <w:r w:rsidR="00675FEF"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sz w:val="26"/>
                <w:szCs w:val="26"/>
              </w:rPr>
              <w:t xml:space="preserve">  </w:t>
            </w:r>
            <w:r w:rsidR="00675FEF" w:rsidRPr="00B22D19">
              <w:rPr>
                <w:sz w:val="26"/>
                <w:szCs w:val="26"/>
              </w:rPr>
              <w:t>региональные спортивные федерации.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От имени заявител</w:t>
            </w:r>
            <w:r w:rsidR="00675FEF" w:rsidRPr="00B22D19">
              <w:rPr>
                <w:sz w:val="26"/>
                <w:szCs w:val="26"/>
              </w:rPr>
              <w:t>ей</w:t>
            </w:r>
            <w:r w:rsidRPr="00B22D19">
              <w:rPr>
                <w:sz w:val="26"/>
                <w:szCs w:val="26"/>
              </w:rPr>
              <w:t xml:space="preserve"> могут выступать представители, уполномоченные заявител</w:t>
            </w:r>
            <w:r w:rsidR="00675FEF" w:rsidRPr="00B22D19">
              <w:rPr>
                <w:sz w:val="26"/>
                <w:szCs w:val="26"/>
              </w:rPr>
              <w:t>ями</w:t>
            </w:r>
            <w:r w:rsidRPr="00B22D19">
              <w:rPr>
                <w:sz w:val="26"/>
                <w:szCs w:val="26"/>
              </w:rPr>
              <w:t xml:space="preserve"> в соответствии с действующим законодательством</w:t>
            </w:r>
            <w:r w:rsidR="00675FEF" w:rsidRPr="00B22D19">
              <w:rPr>
                <w:sz w:val="26"/>
                <w:szCs w:val="26"/>
              </w:rPr>
              <w:t xml:space="preserve"> (далее – представители заявителя)</w:t>
            </w:r>
            <w:r w:rsidRPr="00B22D19">
              <w:rPr>
                <w:sz w:val="26"/>
                <w:szCs w:val="26"/>
              </w:rPr>
              <w:t>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дом 3 «а»,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B35423" w:rsidRPr="00B22D19" w:rsidRDefault="00B35423" w:rsidP="00B354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Муниципальное </w:t>
            </w:r>
            <w:r w:rsidR="0032277B" w:rsidRPr="00B22D19">
              <w:rPr>
                <w:sz w:val="26"/>
                <w:szCs w:val="26"/>
              </w:rPr>
              <w:t>бюджетное</w:t>
            </w:r>
            <w:r w:rsidRPr="00B22D19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 (далее по тексту –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 xml:space="preserve">ОУ ДО СДЮСШОР), (город Заречный, улица ул. Строителей, дом 18 , график </w:t>
            </w:r>
            <w:r w:rsidRPr="00B22D19">
              <w:rPr>
                <w:sz w:val="26"/>
                <w:szCs w:val="26"/>
              </w:rPr>
              <w:lastRenderedPageBreak/>
              <w:t>работы: понедельник-пятница с 9.00 до 18.00, перерыв с 13.00 до 14.00).</w:t>
            </w:r>
          </w:p>
          <w:p w:rsidR="00B35423" w:rsidRPr="00B22D19" w:rsidRDefault="00B35423" w:rsidP="00B35423">
            <w:pPr>
              <w:pStyle w:val="2"/>
              <w:jc w:val="both"/>
            </w:pPr>
            <w:r w:rsidRPr="00B22D19">
              <w:t xml:space="preserve"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 (далее по тексту - </w:t>
            </w:r>
            <w:r w:rsidRPr="00B22D19">
              <w:rPr>
                <w:sz w:val="24"/>
              </w:rPr>
              <w:t xml:space="preserve">МОУ ДО «СДЮСШОР </w:t>
            </w:r>
            <w:r w:rsidRPr="00B22D19">
              <w:t>«Союз»),</w:t>
            </w:r>
            <w:r w:rsidRPr="00B22D19">
              <w:rPr>
                <w:sz w:val="24"/>
              </w:rPr>
              <w:t xml:space="preserve"> (</w:t>
            </w:r>
            <w:r w:rsidRPr="00B22D19">
              <w:t>город Заречный, улица имени М.В.Проценко, строение 17, график работы: понедельник - пятница с 9.00 до 18.00, перерыв с 13.00 до 14.00).</w:t>
            </w:r>
          </w:p>
          <w:p w:rsidR="00B35423" w:rsidRPr="00B22D19" w:rsidRDefault="00B35423" w:rsidP="00B35423">
            <w:pPr>
              <w:pStyle w:val="2"/>
              <w:jc w:val="both"/>
            </w:pPr>
            <w:r w:rsidRPr="00B22D19">
              <w:t>Муниципальное образовательное учреждение дополнительного образования «Детско-юношеская спортивная школа «Русь»</w:t>
            </w:r>
            <w:r w:rsidRPr="00B22D19">
              <w:rPr>
                <w:sz w:val="24"/>
              </w:rPr>
              <w:t xml:space="preserve"> </w:t>
            </w:r>
            <w:r w:rsidRPr="00B22D19">
              <w:t xml:space="preserve">город Заречный Пензенской области» (далее по тексту - </w:t>
            </w:r>
            <w:r w:rsidRPr="00B22D19">
              <w:rPr>
                <w:sz w:val="24"/>
              </w:rPr>
              <w:t xml:space="preserve">МОУ ДО «ДЮСШ </w:t>
            </w:r>
            <w:r w:rsidRPr="00B22D19">
              <w:t>«Русь»</w:t>
            </w:r>
            <w:r w:rsidRPr="00B22D19">
              <w:rPr>
                <w:sz w:val="24"/>
              </w:rPr>
              <w:t>), (</w:t>
            </w:r>
            <w:r w:rsidRPr="00B22D19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B22D19" w:rsidRDefault="00B35423" w:rsidP="00B35423">
            <w:pPr>
              <w:pStyle w:val="2"/>
              <w:jc w:val="both"/>
            </w:pPr>
            <w:r w:rsidRPr="00B22D19"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B22D19">
              <w:rPr>
                <w:sz w:val="24"/>
              </w:rPr>
              <w:t>МОУ ДО «ДЮСШ»), (</w:t>
            </w:r>
            <w:r w:rsidRPr="00B22D19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автономное учреждение города Заречного Пензенской области «Спортивно-культурный комплекс «Союз» (далее по тексту – МАУ «СКК «Союз»), (город Заречный, улица им. М.В. Проценко, строение 15, график работы: понедельник-пятница с 9.00 до 18.00, перерыв с 13.00 до 14.00).</w:t>
            </w:r>
          </w:p>
        </w:tc>
      </w:tr>
      <w:tr w:rsidR="00B35423" w:rsidRPr="00137254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Телефоны специалистов Комитета: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(8412) 60-68-76, (8412) 60-59-49 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 xml:space="preserve">: </w:t>
            </w:r>
            <w:hyperlink r:id="rId16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22D19">
              <w:rPr>
                <w:sz w:val="26"/>
                <w:szCs w:val="26"/>
              </w:rPr>
              <w:t>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Телефоны специалистов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 xml:space="preserve">ОУ ДО СДЮСШОР: 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 xml:space="preserve">(8412) 65-19-09 (e-mail: </w:t>
            </w:r>
            <w:hyperlink r:id="rId17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Телефоны специалистов </w:t>
            </w: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 xml:space="preserve">«Союз»: </w:t>
            </w:r>
            <w:r w:rsidRPr="00B22D19">
              <w:t xml:space="preserve">(8412) 65-18-99 </w:t>
            </w:r>
            <w:r w:rsidRPr="00B22D19">
              <w:rPr>
                <w:sz w:val="26"/>
                <w:szCs w:val="26"/>
              </w:rPr>
              <w:t>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>:</w:t>
            </w:r>
            <w:r w:rsidRPr="00B22D19">
              <w:t xml:space="preserve"> </w:t>
            </w:r>
            <w:hyperlink r:id="rId18" w:history="1">
              <w:r w:rsidRPr="00B22D19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B22D19">
              <w:rPr>
                <w:sz w:val="26"/>
                <w:szCs w:val="26"/>
              </w:rPr>
              <w:t>).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 xml:space="preserve">Телефоны специалистов  </w:t>
            </w:r>
            <w:r w:rsidRPr="00B22D19">
              <w:t xml:space="preserve">МОУ ДО «ДЮСШ </w:t>
            </w:r>
            <w:r w:rsidRPr="00B22D19">
              <w:rPr>
                <w:sz w:val="26"/>
                <w:szCs w:val="26"/>
              </w:rPr>
              <w:t>«Русь»:</w:t>
            </w:r>
            <w:r w:rsidRPr="00B22D19">
              <w:t xml:space="preserve"> 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lang w:val="en-US"/>
              </w:rPr>
              <w:t xml:space="preserve">(8412) 60-40-96 </w:t>
            </w:r>
            <w:r w:rsidRPr="00B22D19">
              <w:rPr>
                <w:sz w:val="26"/>
                <w:szCs w:val="26"/>
                <w:lang w:val="en-US"/>
              </w:rPr>
              <w:t xml:space="preserve">(e-mail: </w:t>
            </w:r>
            <w:hyperlink r:id="rId19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B22D19">
              <w:rPr>
                <w:sz w:val="26"/>
                <w:szCs w:val="26"/>
              </w:rPr>
              <w:t xml:space="preserve">Телефоны специалистов </w:t>
            </w:r>
            <w:r w:rsidRPr="00B22D19">
              <w:t xml:space="preserve">МОУ ДО «ДЮСШ»: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lang w:val="en-US"/>
              </w:rPr>
              <w:t xml:space="preserve">(8412) 60-78-73 </w:t>
            </w:r>
            <w:r w:rsidRPr="00B22D19">
              <w:rPr>
                <w:sz w:val="26"/>
                <w:szCs w:val="26"/>
                <w:lang w:val="en-US"/>
              </w:rPr>
              <w:t xml:space="preserve">(e-mail: </w:t>
            </w:r>
            <w:r w:rsidRPr="00B22D19">
              <w:rPr>
                <w:lang w:val="en-US"/>
              </w:rPr>
              <w:t xml:space="preserve"> </w:t>
            </w:r>
            <w:hyperlink r:id="rId20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Pr="00B22D19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Телефоны специалистов МАУ «СКК «Союз»: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 xml:space="preserve">(8412) 65-55-29, (8412) 65-55-30,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>(e-mail:</w:t>
            </w:r>
            <w:r w:rsidRPr="00B22D19">
              <w:rPr>
                <w:lang w:val="en-US"/>
              </w:rPr>
              <w:t xml:space="preserve"> </w:t>
            </w:r>
            <w:hyperlink r:id="rId21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</w:t>
            </w:r>
            <w:r w:rsidRPr="00B22D19">
              <w:rPr>
                <w:sz w:val="26"/>
                <w:szCs w:val="26"/>
              </w:rPr>
              <w:lastRenderedPageBreak/>
              <w:t>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1. Индивидуальное информирование заявителя о</w:t>
            </w:r>
            <w:r w:rsidR="00371EF4" w:rsidRPr="00B22D19">
              <w:rPr>
                <w:sz w:val="26"/>
                <w:szCs w:val="26"/>
              </w:rPr>
              <w:t xml:space="preserve"> муницип</w:t>
            </w:r>
            <w:r w:rsidR="0032277B" w:rsidRPr="00B22D19">
              <w:rPr>
                <w:sz w:val="26"/>
                <w:szCs w:val="26"/>
              </w:rPr>
              <w:t>а</w:t>
            </w:r>
            <w:r w:rsidR="00371EF4" w:rsidRPr="00B22D19">
              <w:rPr>
                <w:sz w:val="26"/>
                <w:szCs w:val="26"/>
              </w:rPr>
              <w:t>льной</w:t>
            </w:r>
            <w:r w:rsidRPr="00B22D19">
              <w:rPr>
                <w:sz w:val="26"/>
                <w:szCs w:val="26"/>
              </w:rPr>
              <w:t xml:space="preserve"> услуге, осуществляется: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дом 3 «а»,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специалистом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 xml:space="preserve">ОУ ДО СДЮСШОР (далее по тексту - специалист) в приемное время: понедельник-пятница (с </w:t>
            </w:r>
            <w:r w:rsidRPr="00B22D19">
              <w:rPr>
                <w:sz w:val="26"/>
                <w:szCs w:val="26"/>
              </w:rPr>
              <w:lastRenderedPageBreak/>
              <w:t>9.00 до 18.00, перерыв с 13.00 до 14.00) по адресу город Заречный, улица ул. Строителей, дом 18, и по телефону (8412) 65-19-09;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B22D19">
              <w:rPr>
                <w:sz w:val="26"/>
                <w:szCs w:val="26"/>
              </w:rPr>
              <w:t xml:space="preserve">- специалистом  </w:t>
            </w: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>«Союз»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Pr="00B22D19">
              <w:t>65-18-99;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B22D19">
              <w:t xml:space="preserve">- </w:t>
            </w:r>
            <w:r w:rsidRPr="00B22D19">
              <w:rPr>
                <w:sz w:val="26"/>
                <w:szCs w:val="26"/>
              </w:rPr>
              <w:t xml:space="preserve">специалистом </w:t>
            </w:r>
            <w:r w:rsidRPr="00B22D19">
              <w:t xml:space="preserve">МОУ ДО «ДЮСШ </w:t>
            </w:r>
            <w:r w:rsidRPr="00B22D19">
              <w:rPr>
                <w:sz w:val="26"/>
                <w:szCs w:val="26"/>
              </w:rPr>
              <w:t>«Русь»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дом 3 «а»,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и по телефону (8412)</w:t>
            </w:r>
            <w:r w:rsidRPr="00B22D19">
              <w:t xml:space="preserve"> 60-40-96;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специалистом </w:t>
            </w:r>
            <w:r w:rsidRPr="00B22D19">
              <w:t xml:space="preserve">МОУ ДО «ДЮСШ» </w:t>
            </w:r>
            <w:r w:rsidRPr="00B22D1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B22D19">
              <w:t>(8412) 60-78-73;</w:t>
            </w:r>
            <w:r w:rsidRPr="00B22D19">
              <w:rPr>
                <w:sz w:val="26"/>
                <w:szCs w:val="26"/>
              </w:rPr>
              <w:t xml:space="preserve">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специалистом МАУ «СКК «Союз» (далее по тексту - специалист) в приемное время: понедельник-пятница (с 9.00 до 18.00, перерыв с 13.00 до 14.00) по адресу город Заречный, улица им. М.В. Проценко, строение 15, и по телефонам (8412) 65-55-29, (8412) 65-55-30, (8412) 60-80-30.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 письменном виде почтой в адрес: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Комитета (город Заречный, проспект Мира, дом 3 «а»);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>ОУ ДО СДЮСШОР (город Заречный, улица ул. Строителей, дом 18);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t xml:space="preserve">МОУ ДО «ДЮСШ «Русь» </w:t>
            </w:r>
            <w:r w:rsidRPr="00B22D19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t xml:space="preserve">МОУ ДО «ДЮСШ» </w:t>
            </w:r>
            <w:r w:rsidRPr="00B22D19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МАУ «СКК «Союз» (город Заречный, улица им. М.В. Проценко, строение 15).</w:t>
            </w:r>
          </w:p>
          <w:p w:rsidR="00371EF4" w:rsidRPr="00B22D19" w:rsidRDefault="00B35423" w:rsidP="00371EF4">
            <w:pPr>
              <w:jc w:val="both"/>
              <w:rPr>
                <w:sz w:val="26"/>
                <w:szCs w:val="26"/>
              </w:rPr>
            </w:pPr>
            <w:r w:rsidRPr="00B22D19">
              <w:t xml:space="preserve">- </w:t>
            </w:r>
            <w:r w:rsidRPr="00B22D19">
              <w:rPr>
                <w:sz w:val="26"/>
                <w:szCs w:val="26"/>
              </w:rPr>
              <w:t xml:space="preserve">через официальный </w:t>
            </w:r>
            <w:r w:rsidR="00371EF4" w:rsidRPr="00B22D19">
              <w:rPr>
                <w:sz w:val="26"/>
                <w:szCs w:val="26"/>
              </w:rPr>
              <w:t>сайт  Комитета в информационно – телекоммуникационной сети «Интернет» (</w:t>
            </w:r>
            <w:hyperlink r:id="rId22" w:history="1">
              <w:r w:rsidR="00371EF4" w:rsidRPr="00B22D19">
                <w:rPr>
                  <w:rStyle w:val="ac"/>
                  <w:sz w:val="26"/>
                  <w:szCs w:val="26"/>
                  <w:lang w:val="en-US"/>
                </w:rPr>
                <w:t>www</w:t>
              </w:r>
              <w:r w:rsidR="00371EF4" w:rsidRPr="00B22D19">
                <w:rPr>
                  <w:rStyle w:val="ac"/>
                  <w:sz w:val="26"/>
                  <w:szCs w:val="26"/>
                </w:rPr>
                <w:t>.sportzar.ru</w:t>
              </w:r>
            </w:hyperlink>
            <w:r w:rsidR="00371EF4" w:rsidRPr="00B22D19">
              <w:rPr>
                <w:sz w:val="26"/>
                <w:szCs w:val="26"/>
              </w:rPr>
              <w:t>)</w:t>
            </w:r>
            <w:r w:rsidRPr="00B22D19">
              <w:rPr>
                <w:sz w:val="26"/>
                <w:szCs w:val="26"/>
              </w:rPr>
              <w:t xml:space="preserve">, по электронной почте в адрес Комитета (e-mail: </w:t>
            </w:r>
            <w:hyperlink r:id="rId23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22D19">
              <w:rPr>
                <w:sz w:val="26"/>
                <w:szCs w:val="26"/>
              </w:rPr>
              <w:t>)</w:t>
            </w:r>
            <w:r w:rsidR="00371EF4" w:rsidRPr="00B22D19">
              <w:rPr>
                <w:sz w:val="26"/>
                <w:szCs w:val="26"/>
              </w:rPr>
              <w:t>; М</w:t>
            </w:r>
            <w:r w:rsidR="0032277B" w:rsidRPr="00B22D19">
              <w:rPr>
                <w:sz w:val="26"/>
                <w:szCs w:val="26"/>
              </w:rPr>
              <w:t>Б</w:t>
            </w:r>
            <w:r w:rsidR="00371EF4" w:rsidRPr="00B22D19">
              <w:rPr>
                <w:sz w:val="26"/>
                <w:szCs w:val="26"/>
              </w:rPr>
              <w:t>ОУ ДО СДЮСШОР (e-mail:</w:t>
            </w:r>
            <w:r w:rsidR="00371EF4" w:rsidRPr="00B22D19">
              <w:t xml:space="preserve"> </w:t>
            </w:r>
            <w:hyperlink r:id="rId24" w:history="1"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dush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yandex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71EF4" w:rsidRPr="00B22D19">
              <w:rPr>
                <w:sz w:val="26"/>
                <w:szCs w:val="26"/>
              </w:rPr>
              <w:t>);</w:t>
            </w:r>
            <w:r w:rsidR="00371EF4" w:rsidRPr="00B22D19">
              <w:t xml:space="preserve">МОУ ДО «СДЮСШОР </w:t>
            </w:r>
            <w:r w:rsidR="00371EF4" w:rsidRPr="00B22D19">
              <w:rPr>
                <w:sz w:val="26"/>
                <w:szCs w:val="26"/>
              </w:rPr>
              <w:t xml:space="preserve">«Союз» </w:t>
            </w:r>
          </w:p>
          <w:p w:rsidR="00371EF4" w:rsidRPr="00B22D19" w:rsidRDefault="00371EF4" w:rsidP="00371EF4">
            <w:pPr>
              <w:jc w:val="both"/>
            </w:pPr>
            <w:r w:rsidRPr="00B22D19">
              <w:rPr>
                <w:sz w:val="26"/>
                <w:szCs w:val="26"/>
              </w:rPr>
              <w:t>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>:</w:t>
            </w:r>
            <w:r w:rsidRPr="00B22D19">
              <w:t xml:space="preserve"> </w:t>
            </w:r>
            <w:hyperlink r:id="rId25" w:history="1">
              <w:r w:rsidRPr="00B22D19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B22D19">
              <w:rPr>
                <w:sz w:val="26"/>
                <w:szCs w:val="26"/>
              </w:rPr>
              <w:t xml:space="preserve">); </w:t>
            </w:r>
            <w:r w:rsidRPr="00B22D19">
              <w:t xml:space="preserve">МОУ ДО «ДЮСШ «Русь» </w:t>
            </w:r>
          </w:p>
          <w:p w:rsidR="00371EF4" w:rsidRPr="00B22D19" w:rsidRDefault="00371EF4" w:rsidP="00371EF4">
            <w:pPr>
              <w:jc w:val="both"/>
            </w:pPr>
            <w:r w:rsidRPr="00B22D19">
              <w:rPr>
                <w:sz w:val="26"/>
                <w:szCs w:val="26"/>
              </w:rPr>
              <w:t>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>:</w:t>
            </w:r>
            <w:r w:rsidRPr="00B22D19">
              <w:t xml:space="preserve"> </w:t>
            </w:r>
            <w:hyperlink r:id="rId26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mail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22D19">
              <w:rPr>
                <w:sz w:val="26"/>
                <w:szCs w:val="26"/>
              </w:rPr>
              <w:t xml:space="preserve">); </w:t>
            </w:r>
            <w:r w:rsidRPr="00B22D19">
              <w:t xml:space="preserve">МОУ ДО «ДЮСШ» </w:t>
            </w:r>
          </w:p>
          <w:p w:rsidR="00371EF4" w:rsidRPr="00B22D19" w:rsidRDefault="00371EF4" w:rsidP="00371EF4">
            <w:pPr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 xml:space="preserve">(e-mail: </w:t>
            </w:r>
            <w:r w:rsidRPr="00B22D19">
              <w:rPr>
                <w:lang w:val="en-US"/>
              </w:rPr>
              <w:t xml:space="preserve"> </w:t>
            </w:r>
            <w:hyperlink r:id="rId27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sportschool.zato@mail.ru);</w:t>
              </w:r>
            </w:hyperlink>
            <w:r w:rsidRPr="00B22D19">
              <w:rPr>
                <w:sz w:val="26"/>
                <w:szCs w:val="26"/>
                <w:lang w:val="en-US"/>
              </w:rPr>
              <w:t xml:space="preserve"> </w:t>
            </w:r>
            <w:r w:rsidRPr="00B22D19">
              <w:rPr>
                <w:sz w:val="26"/>
                <w:szCs w:val="26"/>
              </w:rPr>
              <w:t>МАУ</w:t>
            </w:r>
            <w:r w:rsidRPr="00B22D19">
              <w:rPr>
                <w:sz w:val="26"/>
                <w:szCs w:val="26"/>
                <w:lang w:val="en-US"/>
              </w:rPr>
              <w:t xml:space="preserve"> «</w:t>
            </w:r>
            <w:r w:rsidRPr="00B22D19">
              <w:rPr>
                <w:sz w:val="26"/>
                <w:szCs w:val="26"/>
              </w:rPr>
              <w:t>СКК</w:t>
            </w:r>
            <w:r w:rsidRPr="00B22D19">
              <w:rPr>
                <w:sz w:val="26"/>
                <w:szCs w:val="26"/>
                <w:lang w:val="en-US"/>
              </w:rPr>
              <w:t xml:space="preserve"> «</w:t>
            </w:r>
            <w:r w:rsidRPr="00B22D19">
              <w:rPr>
                <w:sz w:val="26"/>
                <w:szCs w:val="26"/>
              </w:rPr>
              <w:t>Союз</w:t>
            </w:r>
            <w:r w:rsidRPr="00B22D19">
              <w:rPr>
                <w:sz w:val="26"/>
                <w:szCs w:val="26"/>
                <w:lang w:val="en-US"/>
              </w:rPr>
              <w:t>»(e-mail:</w:t>
            </w:r>
            <w:r w:rsidRPr="00B22D19">
              <w:rPr>
                <w:lang w:val="en-US"/>
              </w:rPr>
              <w:t xml:space="preserve"> </w:t>
            </w:r>
            <w:hyperlink r:id="rId28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 Основными требованиями к информированию </w:t>
            </w:r>
            <w:r w:rsidRPr="00B22D19">
              <w:rPr>
                <w:sz w:val="26"/>
                <w:szCs w:val="26"/>
              </w:rPr>
              <w:lastRenderedPageBreak/>
              <w:t>заявителей являются: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>1.2. Индивидуальное письменное информирование при обращении заявителя в Комитет,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 xml:space="preserve">ОУ ДО СДЮСШОР, 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 xml:space="preserve">«Союз», </w:t>
            </w:r>
            <w:r w:rsidRPr="00B22D19">
              <w:t>МОУ ДО «ДЮСШ «Русь»,  МОУ ДО «ДЮСШ»,</w:t>
            </w:r>
            <w:r w:rsidRPr="00B22D19">
              <w:rPr>
                <w:sz w:val="26"/>
                <w:szCs w:val="26"/>
              </w:rPr>
              <w:t xml:space="preserve"> МАУ «СКК «Союз» </w:t>
            </w:r>
            <w:r w:rsidR="00E83DDD" w:rsidRPr="00B22D19">
              <w:rPr>
                <w:sz w:val="26"/>
                <w:szCs w:val="26"/>
              </w:rPr>
              <w:t xml:space="preserve">(далее – учреждения) </w:t>
            </w:r>
            <w:r w:rsidRPr="00B22D19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9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371EF4" w:rsidRPr="00B22D19">
              <w:rPr>
                <w:sz w:val="26"/>
                <w:szCs w:val="26"/>
              </w:rPr>
              <w:t xml:space="preserve">муниципальной </w:t>
            </w:r>
            <w:r w:rsidRPr="00B22D19">
              <w:rPr>
                <w:sz w:val="26"/>
                <w:szCs w:val="26"/>
              </w:rPr>
              <w:t>услуге.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30" w:history="1">
              <w:r w:rsidRPr="00B22D19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B22D19">
              <w:rPr>
                <w:sz w:val="26"/>
                <w:szCs w:val="26"/>
              </w:rPr>
              <w:t xml:space="preserve"> Комитета.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«Портал государственных и </w:t>
            </w:r>
            <w:r w:rsidRPr="00B22D19">
              <w:rPr>
                <w:sz w:val="26"/>
                <w:szCs w:val="26"/>
              </w:rPr>
              <w:lastRenderedPageBreak/>
              <w:t>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40052D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31" w:history="1">
              <w:r w:rsidR="00B35423" w:rsidRPr="00B22D19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lastRenderedPageBreak/>
              <w:t>Стандарт предоставления муниципальной услуги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E71124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Присвоение квалификационных категорий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спортивных судей</w:t>
            </w:r>
            <w:r w:rsidR="0032277B" w:rsidRPr="00B22D19">
              <w:rPr>
                <w:sz w:val="26"/>
                <w:szCs w:val="26"/>
              </w:rPr>
              <w:t>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области: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 xml:space="preserve"> - </w:t>
            </w:r>
            <w:r w:rsidR="00E71124" w:rsidRPr="00B22D19">
              <w:rPr>
                <w:sz w:val="26"/>
                <w:szCs w:val="26"/>
              </w:rPr>
              <w:t>присвоение квалификационных категорий спортивных судей (за исключением военно-прикладных и служебно-прикладных видов спорта) - «спортивный судья второй категории», «спортивный судья третьей категории».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Муниципальное </w:t>
            </w:r>
            <w:r w:rsidR="0032277B" w:rsidRPr="00B22D19">
              <w:rPr>
                <w:sz w:val="26"/>
                <w:szCs w:val="26"/>
              </w:rPr>
              <w:t>бюджетное</w:t>
            </w:r>
            <w:r w:rsidRPr="00B22D19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6C5FE4" w:rsidRPr="00B22D19" w:rsidRDefault="00B35423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="006C5FE4" w:rsidRPr="00B22D19">
              <w:rPr>
                <w:sz w:val="26"/>
                <w:szCs w:val="26"/>
              </w:rPr>
              <w:t>присвоение квалификационной категории спортивных судей - «юный спортивный судья» по видам спорта: баскетбол, легкая атлетика, настольный теннис, теннис.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6C5FE4" w:rsidRPr="00B22D19" w:rsidRDefault="00B35423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присвоение</w:t>
            </w:r>
            <w:r w:rsidR="006C5FE4" w:rsidRPr="00B22D19">
              <w:rPr>
                <w:sz w:val="26"/>
                <w:szCs w:val="26"/>
              </w:rPr>
              <w:t xml:space="preserve"> квалификационной категории спортивных судей - «юный спортивный судья» по видам спорта: плавание, художественная гимнастика, пауэрлифтинг.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6C5FE4" w:rsidRPr="00B22D19" w:rsidRDefault="00B35423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присвоение </w:t>
            </w:r>
            <w:r w:rsidR="006C5FE4" w:rsidRPr="00B22D1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самбо, дзюдо, бокс, рукопашный бой.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6C5FE4" w:rsidRPr="00B22D19" w:rsidRDefault="00B35423" w:rsidP="006C5FE4">
            <w:pPr>
              <w:jc w:val="both"/>
            </w:pPr>
            <w:r w:rsidRPr="00B22D19">
              <w:rPr>
                <w:sz w:val="26"/>
                <w:szCs w:val="26"/>
              </w:rPr>
              <w:t xml:space="preserve">- присвоение </w:t>
            </w:r>
            <w:r w:rsidR="006C5FE4" w:rsidRPr="00B22D1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волейбол, всестилевое каратэ, каратэ, лыжные гонки, пулевая стрельба, спортивное ориентирование, танцевальный спорт, тхэквондо, футбол, шахматы.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Муниципальное автономное учреждение города Заречного Пензенской области «Спортивно-культурный комплекс «Союз»: </w:t>
            </w:r>
          </w:p>
          <w:p w:rsidR="00B35423" w:rsidRPr="00B22D1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присвоение </w:t>
            </w:r>
            <w:r w:rsidR="006C5FE4" w:rsidRPr="00B22D1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хоккей, фигурное катание.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6C5FE4" w:rsidRPr="00B22D1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1. </w:t>
            </w:r>
            <w:r w:rsidR="006C5FE4" w:rsidRPr="00B22D19">
              <w:rPr>
                <w:sz w:val="26"/>
                <w:szCs w:val="26"/>
              </w:rPr>
              <w:t xml:space="preserve">В случае принятия решения о присвоении квалификационной категории спортивного судьи </w:t>
            </w:r>
            <w:r w:rsidR="006C5FE4" w:rsidRPr="00B22D19">
              <w:rPr>
                <w:sz w:val="26"/>
                <w:szCs w:val="26"/>
              </w:rPr>
              <w:lastRenderedPageBreak/>
              <w:t>(«спортивный судья второй категории», «спортивный судья третьей категории», «юный спортивный судья») (за исключением военно-прикладных и служебно-прикладных видов спорта)  (далее - квалификационная категория спортивного судьи):</w:t>
            </w:r>
          </w:p>
          <w:p w:rsidR="006C5FE4" w:rsidRPr="00B22D19" w:rsidRDefault="006C5FE4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издание приказа о присвоении соответствующей квалификационной категории спортивного судьи;</w:t>
            </w:r>
          </w:p>
          <w:p w:rsidR="006C5FE4" w:rsidRPr="00B22D19" w:rsidRDefault="006C5FE4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</w:t>
            </w:r>
            <w:r w:rsidR="00677C57" w:rsidRPr="00B22D19">
              <w:rPr>
                <w:sz w:val="26"/>
                <w:szCs w:val="26"/>
              </w:rPr>
              <w:t xml:space="preserve">его </w:t>
            </w:r>
            <w:r w:rsidRPr="00B22D19">
              <w:rPr>
                <w:sz w:val="26"/>
                <w:szCs w:val="26"/>
              </w:rPr>
              <w:t>на официальном сайте Комитета или учреждения в информационно-телекоммуникационной сети «Интернет»</w:t>
            </w:r>
            <w:r w:rsidR="00677C57" w:rsidRPr="00B22D19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B22D19">
              <w:rPr>
                <w:sz w:val="26"/>
                <w:szCs w:val="26"/>
              </w:rPr>
              <w:t>;</w:t>
            </w:r>
          </w:p>
          <w:p w:rsidR="006C5FE4" w:rsidRPr="00B22D19" w:rsidRDefault="006C5FE4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="00B22D19" w:rsidRPr="00B22D19">
              <w:rPr>
                <w:sz w:val="26"/>
                <w:szCs w:val="26"/>
              </w:rPr>
              <w:t xml:space="preserve">оформление и </w:t>
            </w:r>
            <w:r w:rsidR="00F775B7" w:rsidRPr="00B22D19">
              <w:rPr>
                <w:sz w:val="26"/>
                <w:szCs w:val="26"/>
              </w:rPr>
              <w:t>выдача соответствующего нагрудного значка и книжки спортивного судьи</w:t>
            </w:r>
            <w:r w:rsidRPr="00B22D19">
              <w:rPr>
                <w:sz w:val="26"/>
                <w:szCs w:val="26"/>
              </w:rPr>
              <w:t>.</w:t>
            </w:r>
          </w:p>
          <w:p w:rsidR="00F775B7" w:rsidRPr="00B22D1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2.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F775B7" w:rsidRPr="00B22D1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возврат в региональную спортивную федерацию документов для присвоения квалификационной категории в течение 10 рабочих дней со дня их поступления с указанием причин возврата</w:t>
            </w:r>
            <w:r w:rsidR="00677C57" w:rsidRPr="00B22D19">
              <w:rPr>
                <w:sz w:val="26"/>
                <w:szCs w:val="26"/>
              </w:rPr>
              <w:t>;</w:t>
            </w:r>
          </w:p>
          <w:p w:rsidR="00677C57" w:rsidRPr="00B22D19" w:rsidRDefault="00677C5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      </w:r>
          </w:p>
          <w:p w:rsidR="006C5FE4" w:rsidRPr="00B22D19" w:rsidRDefault="00677C57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3</w:t>
            </w:r>
            <w:r w:rsidR="006C5FE4" w:rsidRPr="00B22D19">
              <w:rPr>
                <w:sz w:val="26"/>
                <w:szCs w:val="26"/>
              </w:rPr>
              <w:t>. В случае принятия решения об отказе в присвоении соответствующей квалификационной категории спортивного судьи:</w:t>
            </w:r>
          </w:p>
          <w:p w:rsidR="00B35423" w:rsidRPr="00B22D19" w:rsidRDefault="006C5FE4" w:rsidP="00677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направление в региональную спортивную федерацию обоснованного письменного отказа и возврат всех документов</w:t>
            </w:r>
            <w:r w:rsidR="00F775B7" w:rsidRPr="00B22D19">
              <w:rPr>
                <w:sz w:val="26"/>
                <w:szCs w:val="26"/>
              </w:rPr>
              <w:t xml:space="preserve"> для присвоения квалификационной категории</w:t>
            </w:r>
            <w:r w:rsidR="00677C57" w:rsidRPr="00B22D19">
              <w:rPr>
                <w:sz w:val="26"/>
                <w:szCs w:val="26"/>
              </w:rPr>
              <w:t xml:space="preserve"> в течение 5 рабочих дней со дня принятия такого решения</w:t>
            </w:r>
            <w:r w:rsidRPr="00B22D19">
              <w:rPr>
                <w:sz w:val="26"/>
                <w:szCs w:val="26"/>
              </w:rPr>
              <w:t>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677C57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Решение о присвоении </w:t>
            </w:r>
            <w:r w:rsidR="00677C57" w:rsidRPr="00B22D19">
              <w:rPr>
                <w:sz w:val="26"/>
                <w:szCs w:val="26"/>
              </w:rPr>
              <w:t xml:space="preserve">соответствующей квалификационной категории спортивного судьи </w:t>
            </w:r>
            <w:r w:rsidRPr="00B22D19">
              <w:rPr>
                <w:sz w:val="26"/>
                <w:szCs w:val="26"/>
              </w:rPr>
              <w:t xml:space="preserve">или об отказе в присвоении 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C99" w:rsidRPr="00B22D19" w:rsidRDefault="00B35423" w:rsidP="00FE44D5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Правовым основанием для </w:t>
            </w:r>
            <w:r w:rsidR="00151C99" w:rsidRPr="00B22D19">
              <w:rPr>
                <w:sz w:val="26"/>
                <w:szCs w:val="26"/>
              </w:rPr>
              <w:t>присвоения квалификационных  категорий «спортивный судья второй категории» и «спортивный судья третьей категории»  является факт подачи в Комитет представления (приложение №</w:t>
            </w:r>
            <w:r w:rsidR="00DC4578" w:rsidRPr="00B22D19">
              <w:rPr>
                <w:sz w:val="26"/>
                <w:szCs w:val="26"/>
              </w:rPr>
              <w:t>3</w:t>
            </w:r>
            <w:r w:rsidR="00151C99" w:rsidRPr="00B22D19">
              <w:rPr>
                <w:sz w:val="26"/>
                <w:szCs w:val="26"/>
              </w:rPr>
              <w:t xml:space="preserve"> к настоящему регламенту), заверенного печатью (при наличии) и подписью руководителя региональной спортивной федерации. </w:t>
            </w:r>
          </w:p>
          <w:p w:rsidR="00B35423" w:rsidRPr="00B22D19" w:rsidRDefault="00151C99" w:rsidP="00FE44D5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Правовым основанием для присвоения квалификационной  категорий «Юный спортивный </w:t>
            </w:r>
            <w:r w:rsidRPr="00B22D19">
              <w:rPr>
                <w:sz w:val="26"/>
                <w:szCs w:val="26"/>
              </w:rPr>
              <w:lastRenderedPageBreak/>
              <w:t>судья»  является факт подачи в учреждения ходатайства</w:t>
            </w:r>
            <w:r w:rsidR="00442CB1" w:rsidRPr="00B22D19">
              <w:rPr>
                <w:sz w:val="26"/>
                <w:szCs w:val="26"/>
              </w:rPr>
              <w:t xml:space="preserve"> (приложение №</w:t>
            </w:r>
            <w:r w:rsidR="00DC4578" w:rsidRPr="00B22D19">
              <w:rPr>
                <w:sz w:val="26"/>
                <w:szCs w:val="26"/>
              </w:rPr>
              <w:t>2</w:t>
            </w:r>
            <w:r w:rsidR="00442CB1" w:rsidRPr="00B22D19">
              <w:rPr>
                <w:sz w:val="26"/>
                <w:szCs w:val="26"/>
              </w:rPr>
              <w:t xml:space="preserve"> к настоящему регламенту)</w:t>
            </w:r>
            <w:r w:rsidRPr="00B22D19">
              <w:rPr>
                <w:sz w:val="26"/>
                <w:szCs w:val="26"/>
              </w:rPr>
              <w:t xml:space="preserve">, заверенного печатью (при наличии) и подписью руководителя региональной спортивной федерации, содержащему сведения о фамилии, имени, отчестве (при наличии), дате рождения кандидата, выполнении Квалификационных требований.  </w:t>
            </w:r>
          </w:p>
          <w:p w:rsidR="00B35423" w:rsidRPr="00B22D19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2" w:history="1">
              <w:r w:rsidRPr="00B22D19">
                <w:rPr>
                  <w:sz w:val="26"/>
                  <w:szCs w:val="26"/>
                </w:rPr>
                <w:t>Конституцией</w:t>
              </w:r>
            </w:hyperlink>
            <w:r w:rsidRPr="00B22D19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3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4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5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6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приказом Министерства спорта Российской Федерации  от </w:t>
            </w:r>
            <w:r w:rsidR="00151C99" w:rsidRPr="00B22D19">
              <w:rPr>
                <w:sz w:val="26"/>
                <w:szCs w:val="26"/>
              </w:rPr>
              <w:t>28.02.2017 №134 «Об утверждении положения о спортивных судьях»</w:t>
            </w:r>
            <w:r w:rsidRPr="00B22D19">
              <w:rPr>
                <w:sz w:val="26"/>
                <w:szCs w:val="26"/>
              </w:rPr>
              <w:t xml:space="preserve">; </w:t>
            </w:r>
          </w:p>
          <w:p w:rsidR="00B35423" w:rsidRPr="00B22D19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B22D19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B22D1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7" w:history="1">
              <w:r w:rsidRPr="00B22D1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от </w:t>
            </w:r>
            <w:r w:rsidRPr="00137254">
              <w:rPr>
                <w:rFonts w:ascii="Times New Roman" w:hAnsi="Times New Roman" w:cs="Times New Roman"/>
                <w:sz w:val="26"/>
                <w:szCs w:val="26"/>
              </w:rPr>
              <w:t>04.05.2012  № 932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</w:t>
            </w:r>
            <w:r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(с изменениями и дополнениями);</w:t>
            </w:r>
          </w:p>
          <w:p w:rsidR="00B35423" w:rsidRPr="00B22D1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8" w:history="1">
              <w:r w:rsidRPr="00B22D1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25.09.2015  № 1853 «Об утверждении Порядка разработки и утверждения административных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а) представление на присвоение квалификационных категорий спортивных судей («спортивный судья второй категории»,  «спортивный судья третьей категории» (за исключением военно-прикладных и служебно-прикладных видов спорта) (далее по тексту - представление на присвоение квалификационных категорий спортивных судей)  (приложение №</w:t>
            </w:r>
            <w:r w:rsidR="00DC4578" w:rsidRPr="00B22D19">
              <w:rPr>
                <w:sz w:val="26"/>
                <w:szCs w:val="26"/>
              </w:rPr>
              <w:t>3</w:t>
            </w:r>
            <w:r w:rsidRPr="00B22D19">
              <w:rPr>
                <w:sz w:val="26"/>
                <w:szCs w:val="26"/>
              </w:rPr>
              <w:t xml:space="preserve"> к настоящему регламенту) или ходатайство кандидата на присвоение квалификационной категории «юный спортивный судья» (приложение №</w:t>
            </w:r>
            <w:r w:rsidR="00DC4578" w:rsidRPr="00B22D19">
              <w:rPr>
                <w:sz w:val="26"/>
                <w:szCs w:val="26"/>
              </w:rPr>
              <w:t>2</w:t>
            </w:r>
            <w:r w:rsidRPr="00B22D19">
              <w:rPr>
                <w:sz w:val="26"/>
                <w:szCs w:val="26"/>
              </w:rPr>
              <w:t xml:space="preserve"> к </w:t>
            </w:r>
            <w:r w:rsidR="00442CB1" w:rsidRPr="00B22D19">
              <w:rPr>
                <w:sz w:val="26"/>
                <w:szCs w:val="26"/>
              </w:rPr>
              <w:t xml:space="preserve">настоящему </w:t>
            </w:r>
            <w:r w:rsidRPr="00B22D19">
              <w:rPr>
                <w:sz w:val="26"/>
                <w:szCs w:val="26"/>
              </w:rPr>
              <w:t>регламенту), заверенное региональной спортивной федерацией, содержащее сведения о фамилии, имени, отчестве (при наличии) и дате рождения кандидата и сведения о выполнении Квалификационных требований для присвоения квалификационной категории спортивного судьи;</w:t>
            </w:r>
          </w:p>
          <w:p w:rsidR="00067212" w:rsidRPr="00B22D19" w:rsidRDefault="00067212" w:rsidP="00067212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б)</w:t>
            </w:r>
            <w:bookmarkStart w:id="0" w:name="sub_20011"/>
            <w:r w:rsidRPr="00B22D19">
              <w:rPr>
                <w:sz w:val="26"/>
                <w:szCs w:val="26"/>
              </w:rPr>
      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(</w:t>
            </w:r>
            <w:hyperlink w:anchor="sub_20000" w:history="1">
              <w:r w:rsidRPr="00B22D19">
                <w:rPr>
                  <w:sz w:val="26"/>
                  <w:szCs w:val="26"/>
                </w:rPr>
                <w:t>приложение № </w:t>
              </w:r>
              <w:r w:rsidR="00442CB1" w:rsidRPr="00B22D19">
                <w:rPr>
                  <w:sz w:val="26"/>
                  <w:szCs w:val="26"/>
                </w:rPr>
                <w:t>4</w:t>
              </w:r>
            </w:hyperlink>
            <w:r w:rsidRPr="00B22D19">
              <w:rPr>
                <w:sz w:val="26"/>
                <w:szCs w:val="26"/>
              </w:rPr>
              <w:t xml:space="preserve"> к </w:t>
            </w:r>
            <w:r w:rsidR="00442CB1" w:rsidRPr="00B22D19">
              <w:rPr>
                <w:sz w:val="26"/>
                <w:szCs w:val="26"/>
              </w:rPr>
              <w:t xml:space="preserve">настоящему </w:t>
            </w:r>
            <w:r w:rsidRPr="00B22D19">
              <w:rPr>
                <w:sz w:val="26"/>
                <w:szCs w:val="26"/>
              </w:rPr>
              <w:t>регламенту), содержащая сведения о выполнении Квалификационных требований;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20012"/>
            <w:bookmarkEnd w:id="0"/>
            <w:r w:rsidRPr="00B22D19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1"/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г) 2 фотографии размером 3 x 4 см.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д) согласие на обработку персональных данных  (приложение №</w:t>
            </w:r>
            <w:r w:rsidR="003B100E" w:rsidRPr="00B22D19">
              <w:rPr>
                <w:sz w:val="26"/>
                <w:szCs w:val="26"/>
              </w:rPr>
              <w:t>5</w:t>
            </w:r>
            <w:r w:rsidRPr="00B22D19">
              <w:rPr>
                <w:sz w:val="26"/>
                <w:szCs w:val="26"/>
              </w:rPr>
              <w:t xml:space="preserve"> к регламенту).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B35423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Представление и вышеуказанные документы подаются в Комитет и учреждения в течение 4 месяцев со дня </w:t>
            </w:r>
            <w:r w:rsidRPr="00B22D19">
              <w:rPr>
                <w:sz w:val="26"/>
                <w:szCs w:val="26"/>
              </w:rPr>
              <w:lastRenderedPageBreak/>
              <w:t>выполнения Квалификационных требований.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pStyle w:val="ae"/>
              <w:rPr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1" w:rsidRPr="00B22D19" w:rsidRDefault="00B35423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Основаниями для отказа </w:t>
            </w:r>
            <w:r w:rsidR="00442CB1" w:rsidRPr="00B22D19">
              <w:rPr>
                <w:sz w:val="26"/>
                <w:szCs w:val="26"/>
              </w:rPr>
              <w:t>в присвоении квалификационных категорий спортивных судей являются:</w:t>
            </w:r>
          </w:p>
          <w:p w:rsidR="00442CB1" w:rsidRPr="00B22D19" w:rsidRDefault="00442CB1" w:rsidP="00442CB1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а) </w:t>
            </w:r>
            <w:bookmarkStart w:id="2" w:name="sub_20015"/>
            <w:r w:rsidRPr="00B22D19">
              <w:rPr>
                <w:sz w:val="26"/>
                <w:szCs w:val="26"/>
              </w:rPr>
              <w:t>несоответствие кандидатов на присвоение Квалификационным требованиям;</w:t>
            </w:r>
          </w:p>
          <w:p w:rsidR="00442CB1" w:rsidRPr="00B22D1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20016"/>
            <w:bookmarkEnd w:id="2"/>
            <w:r w:rsidRPr="00B22D19">
              <w:rPr>
                <w:sz w:val="26"/>
                <w:szCs w:val="26"/>
              </w:rPr>
              <w:t xml:space="preserve">б) нарушение срока подачи представления </w:t>
            </w:r>
            <w:r w:rsidR="00E64FC9" w:rsidRPr="00B22D19">
              <w:rPr>
                <w:sz w:val="26"/>
                <w:szCs w:val="26"/>
              </w:rPr>
              <w:t xml:space="preserve">(ходатайства) </w:t>
            </w:r>
            <w:r w:rsidRPr="00B22D19">
              <w:rPr>
                <w:sz w:val="26"/>
                <w:szCs w:val="26"/>
              </w:rPr>
              <w:t xml:space="preserve">и документов, предусмотренного настоящим регламентом; </w:t>
            </w:r>
            <w:bookmarkStart w:id="4" w:name="sub_20017"/>
            <w:bookmarkEnd w:id="3"/>
          </w:p>
          <w:p w:rsidR="00B35423" w:rsidRPr="00B22D1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в) нарушение срока устранения несоответствий в представлении </w:t>
            </w:r>
            <w:r w:rsidR="00E64FC9" w:rsidRPr="00B22D19">
              <w:rPr>
                <w:sz w:val="26"/>
                <w:szCs w:val="26"/>
              </w:rPr>
              <w:t xml:space="preserve">(ходатайстве) </w:t>
            </w:r>
            <w:r w:rsidRPr="00B22D19">
              <w:rPr>
                <w:sz w:val="26"/>
                <w:szCs w:val="26"/>
              </w:rPr>
              <w:t>и документах, послуживших причиной возврата, предусмотренного настоящим регламентом.</w:t>
            </w:r>
            <w:bookmarkEnd w:id="4"/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E64F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представления на присвоение </w:t>
            </w:r>
            <w:r w:rsidR="00E64FC9" w:rsidRPr="00B22D19">
              <w:rPr>
                <w:sz w:val="26"/>
                <w:szCs w:val="26"/>
              </w:rPr>
              <w:t xml:space="preserve">(ходатайства) </w:t>
            </w:r>
            <w:r w:rsidRPr="00B22D19">
              <w:rPr>
                <w:sz w:val="26"/>
                <w:szCs w:val="26"/>
              </w:rPr>
              <w:t>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Срок регистрации запроса </w:t>
            </w:r>
            <w:r w:rsidRPr="00B22D19">
              <w:rPr>
                <w:sz w:val="26"/>
                <w:szCs w:val="26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 xml:space="preserve">Регистрация запроса заявителя о предоставлении услуги </w:t>
            </w:r>
            <w:r w:rsidRPr="00B22D19">
              <w:rPr>
                <w:sz w:val="26"/>
                <w:szCs w:val="26"/>
              </w:rPr>
              <w:lastRenderedPageBreak/>
              <w:t>осуществляется в момент его принятия.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удобный график работы Комитета и учреждений, осуществляющих предоставление муниципальной услуги;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удобное территориальное расположение Комитета и учреждений, осуществляющих предоставление муниципальной услуги.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B22D19">
              <w:rPr>
                <w:sz w:val="26"/>
                <w:szCs w:val="26"/>
              </w:rPr>
              <w:t>р</w:t>
            </w:r>
            <w:r w:rsidRPr="00B22D19">
              <w:rPr>
                <w:sz w:val="26"/>
                <w:szCs w:val="26"/>
              </w:rPr>
              <w:t>егламентом;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Комитета и учреждений представлены в </w:t>
            </w:r>
            <w:hyperlink w:anchor="sub_1300" w:history="1">
              <w:r w:rsidRPr="00B22D19">
                <w:rPr>
                  <w:sz w:val="26"/>
                  <w:szCs w:val="26"/>
                </w:rPr>
                <w:t xml:space="preserve">приложении № </w:t>
              </w:r>
              <w:r w:rsidR="00DC4578" w:rsidRPr="00B22D19">
                <w:rPr>
                  <w:sz w:val="26"/>
                  <w:szCs w:val="26"/>
                </w:rPr>
                <w:t>9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 и размещены на информационных стендах в Комитете и учреждениях и на официальном портале Правительства Пензенской области (</w:t>
            </w:r>
            <w:hyperlink r:id="rId39" w:history="1">
              <w:r w:rsidRPr="00B22D19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B22D19">
              <w:rPr>
                <w:sz w:val="26"/>
                <w:szCs w:val="26"/>
              </w:rPr>
              <w:t>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непосредственно в Комитете и учреждениях по адресам, указанным в </w:t>
            </w:r>
            <w:hyperlink w:anchor="sub_1300" w:history="1">
              <w:r w:rsidRPr="00B22D19">
                <w:rPr>
                  <w:sz w:val="26"/>
                  <w:szCs w:val="26"/>
                </w:rPr>
                <w:t xml:space="preserve">приложении № </w:t>
              </w:r>
              <w:r w:rsidR="00DC4578" w:rsidRPr="00B22D19">
                <w:rPr>
                  <w:sz w:val="26"/>
                  <w:szCs w:val="26"/>
                </w:rPr>
                <w:t>9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B22D19">
                <w:rPr>
                  <w:sz w:val="26"/>
                  <w:szCs w:val="26"/>
                </w:rPr>
                <w:t xml:space="preserve">приложении № </w:t>
              </w:r>
              <w:r w:rsidR="00DC4578" w:rsidRPr="00B22D19">
                <w:rPr>
                  <w:sz w:val="26"/>
                  <w:szCs w:val="26"/>
                </w:rPr>
                <w:t>9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</w:t>
            </w:r>
            <w:r w:rsidRPr="00B22D19">
              <w:rPr>
                <w:sz w:val="26"/>
                <w:szCs w:val="26"/>
              </w:rPr>
              <w:lastRenderedPageBreak/>
              <w:t xml:space="preserve">том числе через </w:t>
            </w:r>
            <w:hyperlink r:id="rId40" w:history="1">
              <w:r w:rsidRPr="00B22D19">
                <w:rPr>
                  <w:sz w:val="26"/>
                  <w:szCs w:val="26"/>
                </w:rPr>
                <w:t>сайт</w:t>
              </w:r>
            </w:hyperlink>
            <w:r w:rsidRPr="00B22D19">
              <w:rPr>
                <w:sz w:val="26"/>
                <w:szCs w:val="26"/>
              </w:rPr>
              <w:t xml:space="preserve"> Комитета, по электронной почте в адрес Комитета.</w:t>
            </w:r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Комитет или учреждение. 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Предоставление муниципальной услуги по присвоению квалификационных категорий спортивных судей включает в себя следующие административные процедуры: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прием и регистрация представления (ходатайства) и прилагаемых документов;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рассмотрение представления (ходатайства) и прилагаемых документов на соответствие предъявляемым требованиям и принятие решения о присвоении квалификационных категорий спортивных судей либо об отказе в присвоении квалификационных категорий спортивных судей;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регистрация приказа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квалификационных категорий спортивных судей в заявителю  и (или) размещение на официальном сайте Комитета или учреждения в информационно-телекоммуникационной сети «Интернет», </w:t>
            </w:r>
            <w:r w:rsidR="00B22D19" w:rsidRPr="00B22D19">
              <w:rPr>
                <w:sz w:val="26"/>
                <w:szCs w:val="26"/>
              </w:rPr>
              <w:t xml:space="preserve">оформление и </w:t>
            </w:r>
            <w:r w:rsidR="00DC4578" w:rsidRPr="00B22D1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B22D19">
              <w:rPr>
                <w:sz w:val="26"/>
                <w:szCs w:val="26"/>
              </w:rPr>
              <w:t>направление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B35423" w:rsidRPr="00B22D19" w:rsidRDefault="003B100E" w:rsidP="003B100E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B22D19">
                <w:rPr>
                  <w:sz w:val="26"/>
                  <w:szCs w:val="26"/>
                </w:rPr>
                <w:t>приложении № 1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C84DC0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Специалисты Комитета</w:t>
            </w:r>
            <w:r w:rsidR="00C84DC0" w:rsidRPr="00B22D19">
              <w:rPr>
                <w:sz w:val="26"/>
                <w:szCs w:val="26"/>
              </w:rPr>
              <w:t xml:space="preserve"> и учреждений </w:t>
            </w:r>
            <w:r w:rsidRPr="00B22D19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1. Прием и регистрация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</w:t>
            </w:r>
            <w:r w:rsidR="00BC7FE7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и прилагаемых документов.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или учреждения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</w:t>
            </w:r>
            <w:r w:rsidR="00BC7FE7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 xml:space="preserve">и документов, указанных в пункте «Исчерпывающий перечень документов, необходимых в соответствии с </w:t>
            </w:r>
            <w:r w:rsidRPr="00B22D19">
              <w:rPr>
                <w:sz w:val="26"/>
                <w:szCs w:val="26"/>
              </w:rPr>
              <w:lastRenderedPageBreak/>
              <w:t>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 случае соответствия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B22D19">
              <w:rPr>
                <w:sz w:val="26"/>
                <w:szCs w:val="26"/>
              </w:rPr>
              <w:t xml:space="preserve">Комитета или учреждения </w:t>
            </w:r>
            <w:r w:rsidRPr="00B22D19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 установлении факта несоответствия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>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DC4578" w:rsidRPr="00B22D19">
              <w:rPr>
                <w:sz w:val="26"/>
                <w:szCs w:val="26"/>
              </w:rPr>
              <w:t>6</w:t>
            </w:r>
            <w:r w:rsidRPr="00B22D19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 или учреждени</w:t>
            </w:r>
            <w:r w:rsidR="00AA326E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Руководитель Комитета или учреждения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B22D19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B22D19">
              <w:rPr>
                <w:sz w:val="26"/>
                <w:szCs w:val="26"/>
              </w:rPr>
              <w:t xml:space="preserve">и передает ему на проверку </w:t>
            </w:r>
            <w:r w:rsidRPr="00B22D19">
              <w:rPr>
                <w:sz w:val="26"/>
                <w:szCs w:val="26"/>
              </w:rPr>
              <w:lastRenderedPageBreak/>
              <w:t>представленные документы.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E16269" w:rsidRPr="00B22D19" w:rsidRDefault="00B35423" w:rsidP="00E16269">
            <w:pPr>
              <w:jc w:val="both"/>
            </w:pPr>
            <w:r w:rsidRPr="00B22D19">
              <w:rPr>
                <w:sz w:val="26"/>
                <w:szCs w:val="26"/>
              </w:rPr>
              <w:t>2. Рассмотрение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="00AA326E" w:rsidRPr="00B22D19">
              <w:rPr>
                <w:sz w:val="26"/>
                <w:szCs w:val="26"/>
              </w:rPr>
              <w:t>)</w:t>
            </w:r>
            <w:r w:rsidRPr="00B22D19">
              <w:rPr>
                <w:sz w:val="26"/>
                <w:szCs w:val="26"/>
              </w:rPr>
              <w:t xml:space="preserve"> и прилагаемых документов на соответствие предъявляемым требованиям и принятие решения </w:t>
            </w:r>
            <w:r w:rsidR="00E16269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="00AA326E" w:rsidRPr="00B22D19">
              <w:rPr>
                <w:sz w:val="26"/>
                <w:szCs w:val="26"/>
              </w:rPr>
              <w:t xml:space="preserve">либо </w:t>
            </w:r>
            <w:r w:rsidR="00E16269" w:rsidRPr="00B22D19">
              <w:rPr>
                <w:sz w:val="26"/>
                <w:szCs w:val="26"/>
              </w:rPr>
              <w:t xml:space="preserve"> об отказе в присвоении квалификационных категорий спортивных судей.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E16269" w:rsidRPr="00B22D19" w:rsidRDefault="00B35423" w:rsidP="00E162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</w:t>
            </w:r>
            <w:r w:rsidR="00E16269" w:rsidRPr="00B22D1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требованиям. </w:t>
            </w:r>
          </w:p>
          <w:p w:rsidR="00E16269" w:rsidRPr="00B22D19" w:rsidRDefault="00B35423" w:rsidP="00E16269">
            <w:pPr>
              <w:jc w:val="both"/>
            </w:pPr>
            <w:r w:rsidRPr="00B22D19">
              <w:rPr>
                <w:sz w:val="26"/>
                <w:szCs w:val="26"/>
              </w:rPr>
              <w:t xml:space="preserve"> В случае соответствия </w:t>
            </w:r>
            <w:r w:rsidR="00E16269" w:rsidRPr="00B22D1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квалификационной  категории спортивного судьи. </w:t>
            </w:r>
          </w:p>
          <w:p w:rsidR="00EE03FC" w:rsidRPr="00B22D19" w:rsidRDefault="00B35423" w:rsidP="00EE03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</w:t>
            </w:r>
            <w:r w:rsidR="00EE03FC" w:rsidRPr="00B22D19">
              <w:rPr>
                <w:sz w:val="26"/>
                <w:szCs w:val="26"/>
              </w:rPr>
              <w:t xml:space="preserve"> квалификационной категории спортивного судьи с указанием оснований отказа.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Проект приказа </w:t>
            </w:r>
            <w:r w:rsidR="00EE03FC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(уведомления об отказе в присвоении квалификационных категорий спортивных судей с указанием оснований отказа) </w:t>
            </w:r>
            <w:r w:rsidRPr="00B22D19">
              <w:rPr>
                <w:sz w:val="26"/>
                <w:szCs w:val="26"/>
              </w:rPr>
              <w:t>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Подписанный руководителем (лицом, его замещающим) приказ о </w:t>
            </w:r>
            <w:r w:rsidR="00EE03FC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(уведомление об отказе в присвоении квалификационных категорий спортивных судей) </w:t>
            </w:r>
            <w:r w:rsidRPr="00B22D19">
              <w:rPr>
                <w:sz w:val="26"/>
                <w:szCs w:val="26"/>
              </w:rPr>
              <w:t>передается ответственному специалисту.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издание приказа о </w:t>
            </w:r>
            <w:r w:rsidR="00EE03FC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(приложени</w:t>
            </w:r>
            <w:r w:rsidR="000C0699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 </w:t>
            </w:r>
            <w:r w:rsidR="000C0699" w:rsidRPr="00B22D19">
              <w:rPr>
                <w:sz w:val="26"/>
                <w:szCs w:val="26"/>
              </w:rPr>
              <w:t>№</w:t>
            </w:r>
            <w:r w:rsidR="00AC3433" w:rsidRPr="00B22D19">
              <w:rPr>
                <w:sz w:val="26"/>
                <w:szCs w:val="26"/>
              </w:rPr>
              <w:t>7</w:t>
            </w:r>
            <w:r w:rsidRPr="00B22D1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 подписание уведомления об отказе </w:t>
            </w:r>
            <w:r w:rsidR="00EE03FC" w:rsidRPr="00B22D19">
              <w:rPr>
                <w:sz w:val="26"/>
                <w:szCs w:val="26"/>
              </w:rPr>
              <w:t xml:space="preserve">в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 №</w:t>
            </w:r>
            <w:r w:rsidR="00AC3433" w:rsidRPr="00B22D19">
              <w:rPr>
                <w:sz w:val="26"/>
                <w:szCs w:val="26"/>
              </w:rPr>
              <w:t>8</w:t>
            </w:r>
            <w:r w:rsidR="000C0699"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sz w:val="26"/>
                <w:szCs w:val="26"/>
              </w:rPr>
              <w:t xml:space="preserve">к </w:t>
            </w:r>
            <w:r w:rsidRPr="00B22D19">
              <w:rPr>
                <w:sz w:val="26"/>
                <w:szCs w:val="26"/>
              </w:rPr>
              <w:lastRenderedPageBreak/>
              <w:t>настоящему регламенту).</w:t>
            </w:r>
          </w:p>
          <w:p w:rsidR="00C50511" w:rsidRPr="00B22D19" w:rsidRDefault="00B35423" w:rsidP="00C505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3. Регистрация приказа о</w:t>
            </w:r>
            <w:r w:rsidR="00C50511" w:rsidRPr="00B22D19">
              <w:rPr>
                <w:sz w:val="26"/>
                <w:szCs w:val="26"/>
              </w:rPr>
              <w:t xml:space="preserve"> присвоении квалификационных категорий спортивных судей (уведомления об отказе в присвоении квалификационных категорий спортивных судей),</w:t>
            </w:r>
            <w:r w:rsidRPr="00B22D19">
              <w:rPr>
                <w:sz w:val="26"/>
                <w:szCs w:val="26"/>
              </w:rPr>
              <w:t xml:space="preserve"> направление копии приказа </w:t>
            </w:r>
            <w:r w:rsidR="00C50511" w:rsidRPr="00B22D19">
              <w:rPr>
                <w:sz w:val="26"/>
                <w:szCs w:val="26"/>
              </w:rPr>
              <w:t xml:space="preserve">о  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заявителю и (или) размещение на официальном сайте Комитета или учреждения в информационно-телекоммуникационной сети «Интернет»</w:t>
            </w:r>
            <w:r w:rsidR="00C50511" w:rsidRPr="00B22D19">
              <w:rPr>
                <w:sz w:val="26"/>
                <w:szCs w:val="26"/>
              </w:rPr>
              <w:t>,</w:t>
            </w:r>
            <w:r w:rsidR="00AC3433" w:rsidRPr="00B22D19">
              <w:rPr>
                <w:sz w:val="26"/>
                <w:szCs w:val="26"/>
              </w:rPr>
              <w:t xml:space="preserve"> </w:t>
            </w:r>
            <w:r w:rsidR="00B22D19" w:rsidRPr="00B22D19">
              <w:rPr>
                <w:sz w:val="26"/>
                <w:szCs w:val="26"/>
              </w:rPr>
              <w:t xml:space="preserve">оформление и </w:t>
            </w:r>
            <w:r w:rsidR="00AC3433" w:rsidRPr="00B22D19">
              <w:rPr>
                <w:sz w:val="26"/>
                <w:szCs w:val="26"/>
              </w:rPr>
              <w:t>выдача соответствующего нагрудного значка и книжки спортивного судьи,</w:t>
            </w:r>
            <w:r w:rsidR="00C50511"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sz w:val="26"/>
                <w:szCs w:val="26"/>
              </w:rPr>
              <w:t xml:space="preserve">направление </w:t>
            </w:r>
            <w:r w:rsidR="00C50511" w:rsidRPr="00B22D19">
              <w:rPr>
                <w:sz w:val="26"/>
                <w:szCs w:val="26"/>
              </w:rPr>
              <w:t>уведомления об отказе в присвоении квалификационных категорий спортивных судей с указанием оснований отказа и возврат представленных документов</w:t>
            </w:r>
            <w:r w:rsidR="00B40CB2" w:rsidRPr="00B22D19">
              <w:rPr>
                <w:sz w:val="26"/>
                <w:szCs w:val="26"/>
              </w:rPr>
              <w:t>.</w:t>
            </w:r>
          </w:p>
          <w:p w:rsidR="001448A4" w:rsidRPr="00B22D1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Основанием для начала административной процедуры является поступление подписанного руководителем (лицом, его замещающим) </w:t>
            </w:r>
            <w:r w:rsidR="001448A4" w:rsidRPr="00B22D19">
              <w:rPr>
                <w:sz w:val="26"/>
                <w:szCs w:val="26"/>
              </w:rPr>
              <w:t>приказа о присвоении квалификационных категорий спортивных судей (уведомления об отказе в присвоении квалификационных категорий спортивных судей) ответственному специалисту.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Ответственный специалист:</w:t>
            </w:r>
          </w:p>
          <w:p w:rsidR="001448A4" w:rsidRPr="00B22D1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в установленном порядке регистрирует приказ </w:t>
            </w:r>
            <w:r w:rsidR="001448A4" w:rsidRPr="00B22D19">
              <w:rPr>
                <w:sz w:val="26"/>
                <w:szCs w:val="26"/>
              </w:rPr>
              <w:t>о присвоении квалификационных категорий спортивных судей (уведомление об отказе в присвоении квалификационных категорий спортивных судей);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направляет копи</w:t>
            </w:r>
            <w:r w:rsidR="000C0699" w:rsidRPr="00B22D19">
              <w:rPr>
                <w:sz w:val="26"/>
                <w:szCs w:val="26"/>
              </w:rPr>
              <w:t>ю</w:t>
            </w:r>
            <w:r w:rsidRPr="00B22D19">
              <w:rPr>
                <w:sz w:val="26"/>
                <w:szCs w:val="26"/>
              </w:rPr>
              <w:t xml:space="preserve"> приказа о </w:t>
            </w:r>
            <w:r w:rsidR="00283962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B40CB2" w:rsidRPr="00B22D1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="00B22D19" w:rsidRPr="00B22D19">
              <w:rPr>
                <w:sz w:val="26"/>
                <w:szCs w:val="26"/>
              </w:rPr>
              <w:t xml:space="preserve">оформляет и </w:t>
            </w:r>
            <w:r w:rsidRPr="00B22D19">
              <w:rPr>
                <w:sz w:val="26"/>
                <w:szCs w:val="26"/>
              </w:rPr>
              <w:t>выдает соответствующий нагрудный значок и книжку спортивного судьи;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</w:t>
            </w:r>
            <w:r w:rsidR="00283962" w:rsidRPr="00B22D1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с указанием оснований отказа с приложением представленных заявителем документов.</w:t>
            </w:r>
          </w:p>
          <w:p w:rsidR="00B35423" w:rsidRPr="00B22D1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К критериям принятия решения относятся соответствие либо несоответствие представленных заявителем документов, требованиям для присвоения </w:t>
            </w:r>
            <w:r w:rsidR="00283962" w:rsidRPr="00B22D19">
              <w:rPr>
                <w:sz w:val="26"/>
                <w:szCs w:val="26"/>
              </w:rPr>
              <w:t>квалификационных категорий спортивных судей.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Результат выполнения административного действия и порядок передачи результата, который может </w:t>
            </w:r>
            <w:r w:rsidRPr="00B22D19">
              <w:rPr>
                <w:sz w:val="26"/>
                <w:szCs w:val="26"/>
              </w:rPr>
              <w:lastRenderedPageBreak/>
              <w:t>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1. Прием и регистрация представления (</w:t>
            </w:r>
            <w:r w:rsidR="00283962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>)  и прилагаемых документов.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 xml:space="preserve">Результатом выполнения административного действия является передача материалов ответственному </w:t>
            </w:r>
            <w:r w:rsidRPr="00B22D19">
              <w:rPr>
                <w:sz w:val="26"/>
                <w:szCs w:val="26"/>
              </w:rPr>
              <w:lastRenderedPageBreak/>
              <w:t>специалисту.</w:t>
            </w:r>
          </w:p>
          <w:p w:rsidR="00283962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2. Рассмотрение представления (</w:t>
            </w:r>
            <w:r w:rsidR="00283962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и прилагаемых документов на соответствие предъявляемым требованиям и принятие решения о </w:t>
            </w:r>
            <w:r w:rsidR="00283962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 xml:space="preserve">либо об отказе в присвоении </w:t>
            </w:r>
            <w:r w:rsidR="00283962" w:rsidRPr="00B22D19">
              <w:rPr>
                <w:sz w:val="26"/>
                <w:szCs w:val="26"/>
              </w:rPr>
              <w:t>квалификационных категорий спортивных судей.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издание приказа о присвоении</w:t>
            </w:r>
            <w:r w:rsidR="00283962" w:rsidRPr="00B22D19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Pr="00B22D19">
              <w:rPr>
                <w:sz w:val="26"/>
                <w:szCs w:val="26"/>
              </w:rPr>
              <w:t xml:space="preserve"> (приложени</w:t>
            </w:r>
            <w:r w:rsidR="000C0699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 №</w:t>
            </w:r>
            <w:r w:rsidR="000F15F8" w:rsidRPr="00B22D19">
              <w:rPr>
                <w:sz w:val="26"/>
                <w:szCs w:val="26"/>
              </w:rPr>
              <w:t>6</w:t>
            </w:r>
            <w:r w:rsidRPr="00B22D1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 подписание уведомления об отказе в присвоении</w:t>
            </w:r>
            <w:r w:rsidR="00283962" w:rsidRPr="00B22D19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Pr="00B22D19">
              <w:rPr>
                <w:sz w:val="26"/>
                <w:szCs w:val="26"/>
              </w:rPr>
              <w:t xml:space="preserve"> с указанием оснований отказа (приложение №</w:t>
            </w:r>
            <w:r w:rsidR="000F15F8" w:rsidRPr="00B22D19">
              <w:rPr>
                <w:sz w:val="26"/>
                <w:szCs w:val="26"/>
              </w:rPr>
              <w:t>7</w:t>
            </w:r>
            <w:r w:rsidRPr="00B22D1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3. Регистрация приказа о присвоении</w:t>
            </w:r>
            <w:r w:rsidR="00283962" w:rsidRPr="00B22D19">
              <w:rPr>
                <w:sz w:val="26"/>
                <w:szCs w:val="26"/>
              </w:rPr>
              <w:t xml:space="preserve"> квалификационных категорий спортивных судей (уведомления об отказе в присвоении квалификационных категорий спортивных судей)</w:t>
            </w:r>
            <w:r w:rsidRPr="00B22D19">
              <w:rPr>
                <w:sz w:val="26"/>
                <w:szCs w:val="26"/>
              </w:rPr>
              <w:t xml:space="preserve">, направление копии приказа </w:t>
            </w:r>
            <w:r w:rsidR="00FE3250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 xml:space="preserve">заявителю и (или) размещение на официальном сайте Комитета или учреждения в информационно-телекоммуникационной сети «Интернет», </w:t>
            </w:r>
            <w:r w:rsidR="00B40CB2" w:rsidRPr="00B22D1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B22D19">
              <w:rPr>
                <w:sz w:val="26"/>
                <w:szCs w:val="26"/>
              </w:rPr>
              <w:t xml:space="preserve">направление уведомления об отказе в присвоении </w:t>
            </w:r>
            <w:r w:rsidR="00FE3250" w:rsidRPr="00B22D1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с указанием оснований отказа и возврат представленных документов.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регистрация приказа о</w:t>
            </w:r>
            <w:r w:rsidR="00FE3250" w:rsidRPr="00B22D19">
              <w:rPr>
                <w:sz w:val="26"/>
                <w:szCs w:val="26"/>
              </w:rPr>
              <w:t xml:space="preserve"> присвоении квалификационных категорий спортивных судей (уведомления об отказе в присвоении квалификационных категорий спортивных судей)</w:t>
            </w:r>
            <w:r w:rsidRPr="00B22D19">
              <w:rPr>
                <w:sz w:val="26"/>
                <w:szCs w:val="26"/>
              </w:rPr>
              <w:t>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направление копии приказа о </w:t>
            </w:r>
            <w:r w:rsidR="00FE3250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заявителю и (или) размещение на официальном сайте Комитета или учреждения в информационно-телекоммуникационной сети «Интернет»;</w:t>
            </w:r>
          </w:p>
          <w:p w:rsidR="00B40CB2" w:rsidRPr="00B22D1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выдача соответствующего нагрудного значка и книжки спортивного судьи;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направление уведомления об отказе в присвоении </w:t>
            </w:r>
            <w:r w:rsidR="00FE3250" w:rsidRPr="00B22D1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с указанием оснований отказа и возврат представленных документов.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 xml:space="preserve">Способ фиксации результата выполнения административного </w:t>
            </w:r>
            <w:r w:rsidRPr="00B22D19">
              <w:rPr>
                <w:sz w:val="26"/>
                <w:szCs w:val="26"/>
              </w:rPr>
              <w:lastRenderedPageBreak/>
              <w:t>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 xml:space="preserve">Обращение заявителя и результат обращения (представления услуги) фиксируются в журнале регистрации документов,  журнале учета спортивных </w:t>
            </w:r>
            <w:r w:rsidRPr="00B22D19">
              <w:rPr>
                <w:sz w:val="26"/>
                <w:szCs w:val="26"/>
              </w:rPr>
              <w:lastRenderedPageBreak/>
              <w:t>разрядов</w:t>
            </w:r>
            <w:r w:rsidR="000C0699" w:rsidRPr="00B22D19">
              <w:rPr>
                <w:sz w:val="26"/>
                <w:szCs w:val="26"/>
              </w:rPr>
              <w:t>.</w:t>
            </w:r>
            <w:r w:rsidRPr="00B22D19">
              <w:rPr>
                <w:sz w:val="26"/>
                <w:szCs w:val="26"/>
              </w:rPr>
              <w:t xml:space="preserve"> </w:t>
            </w:r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lastRenderedPageBreak/>
              <w:t>Формы контроля за исполнением административного регламента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 или 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 или учреждения, на основании иных документов и сведений, указывающих на нарушения настоящего регламента.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 или учреждения.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 или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ходе плановых и внеплановых проверок должностными лицами Комитета или учреждения проверяется: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соблюдение специалистами сроков и </w:t>
            </w:r>
            <w:r w:rsidRPr="000F15F8">
              <w:rPr>
                <w:sz w:val="26"/>
                <w:szCs w:val="26"/>
              </w:rPr>
              <w:lastRenderedPageBreak/>
              <w:t>последовательности исполнения административных процедур;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может быть направлена по почте, через Комитет  или учреждение, с использованием информационно-телекоммуникационной сети «Интернет», </w:t>
            </w:r>
            <w:hyperlink r:id="rId41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 xml:space="preserve">Комитета, </w:t>
            </w:r>
            <w:hyperlink r:id="rId42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43" w:history="1">
              <w:r w:rsidRPr="000F15F8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0F15F8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 должна содержать: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наименование Комитета или учреждения, предоставляющего муниципальную услугу, специалиста Комитета или учреждения, предоставляющего муниципальную услугу, решения и действия (бездействие) которого обжалуются;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3) сведения об обжалуемых решениях и действиях </w:t>
            </w:r>
            <w:r w:rsidRPr="000F15F8">
              <w:rPr>
                <w:sz w:val="26"/>
                <w:szCs w:val="26"/>
              </w:rPr>
              <w:lastRenderedPageBreak/>
              <w:t>(бездействии) Комитета или учреждения, предоставляющего муниципальную услугу, специалиста Комитета или учреждения, предоставляющего муниципальную услугу;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4) доводы, на основании которых заявитель не согласен с решением и действием (бездействием) Комитета или учреждения, предоставляющего муниципальную услугу, специалиста Комитета или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или учреждения, предоставляющего муниципальную услугу, в судебном порядке.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 xml:space="preserve">6) затребование с заявителя при предоставлении </w:t>
            </w:r>
            <w:r w:rsidRPr="000F15F8">
              <w:rPr>
                <w:sz w:val="26"/>
                <w:szCs w:val="26"/>
              </w:rPr>
              <w:lastRenderedPageBreak/>
      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 w:rsidRPr="000F15F8"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7) отказ Комитета или учреждения, предоставляющего муниципальную услугу, должностного лица Комитета или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 или учреждение, с использованием информационно-телекоммуникационной сети «Интернет», </w:t>
            </w:r>
            <w:hyperlink r:id="rId44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Комитета, </w:t>
            </w:r>
            <w:hyperlink r:id="rId45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0F15F8">
              <w:rPr>
                <w:sz w:val="26"/>
                <w:szCs w:val="26"/>
              </w:rPr>
              <w:t xml:space="preserve">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 или учреждение, предоставляющее муниципальную услугу,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руководителю Комитета или учреждения, предоставляющего муниципальную услугу.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Жалоба, поступившая в Комитет или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</w:t>
            </w:r>
            <w:r w:rsidRPr="000F15F8">
              <w:rPr>
                <w:sz w:val="26"/>
                <w:szCs w:val="26"/>
              </w:rPr>
              <w:lastRenderedPageBreak/>
              <w:t>рабочих дней со дня ее регистрации, а в случае обжалования отказа Комитета или учреждения, предоставляющего муниципальную услугу, должностного лица Комитета или учреждения,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или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110272"/>
            <w:bookmarkEnd w:id="5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8"/>
            <w:bookmarkEnd w:id="6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7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B35423" w:rsidRPr="000F15F8" w:rsidRDefault="00B35423" w:rsidP="00B13585">
      <w:pPr>
        <w:pStyle w:val="2"/>
        <w:ind w:left="6372" w:firstLine="708"/>
        <w:jc w:val="left"/>
      </w:pPr>
      <w:r w:rsidRPr="000F15F8">
        <w:t xml:space="preserve">от </w:t>
      </w:r>
      <w:r w:rsidR="000C0699" w:rsidRPr="000F15F8">
        <w:t xml:space="preserve">«___»________2018 </w:t>
      </w:r>
      <w:r w:rsidR="00B13585" w:rsidRPr="000F15F8">
        <w:t>№__</w:t>
      </w:r>
    </w:p>
    <w:p w:rsidR="00B35423" w:rsidRPr="000F15F8" w:rsidRDefault="00B35423" w:rsidP="00B35423">
      <w:pPr>
        <w:ind w:left="2124" w:firstLine="708"/>
        <w:jc w:val="right"/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AD22CF" w:rsidRPr="000F15F8" w:rsidRDefault="00AD22CF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FE3250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AD22CF" w:rsidRDefault="0040052D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85pt;width:.05pt;height:21.25pt;z-index:251662848" o:connectortype="straight">
            <v:stroke endarrow="block"/>
          </v:shape>
        </w:pic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40052D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226.6pt;margin-top:12.7pt;width:0;height:24.8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>Прием и регистрация представления (</w:t>
      </w:r>
      <w:r w:rsidR="00FE3250">
        <w:rPr>
          <w:sz w:val="20"/>
          <w:szCs w:val="20"/>
        </w:rPr>
        <w:t>ходатайства</w:t>
      </w:r>
      <w:r w:rsidR="00B35423" w:rsidRPr="000F15F8">
        <w:rPr>
          <w:sz w:val="20"/>
          <w:szCs w:val="20"/>
        </w:rPr>
        <w:t>) и прилагаемых документов</w:t>
      </w:r>
    </w:p>
    <w:p w:rsidR="00AD22CF" w:rsidRDefault="00AD22CF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FE3250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B35423" w:rsidRPr="000F15F8" w:rsidRDefault="0040052D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40052D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40052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40052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158.3pt;margin-top:5.4pt;width:128.5pt;height:102.7pt;z-index:251670016">
            <v:textbox>
              <w:txbxContent>
                <w:p w:rsidR="00CB4F8F" w:rsidRPr="00B06EB9" w:rsidRDefault="00CB4F8F" w:rsidP="00AD22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CB4F8F" w:rsidRDefault="00CB4F8F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0" type="#_x0000_t109" style="position:absolute;left:0;text-align:left;margin-left:-.5pt;margin-top:5.4pt;width:142.5pt;height:62.55pt;z-index:251668992">
            <v:textbox>
              <w:txbxContent>
                <w:p w:rsidR="00CB4F8F" w:rsidRPr="00FE3250" w:rsidRDefault="00CB4F8F" w:rsidP="00AD22C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</w:p>
                <w:p w:rsidR="00CB4F8F" w:rsidRPr="00B06EB9" w:rsidRDefault="00CB4F8F" w:rsidP="00B354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5423" w:rsidRPr="000F15F8" w:rsidRDefault="0040052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40052D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40052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CB4F8F" w:rsidRPr="00B06EB9" w:rsidRDefault="00CB4F8F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40052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40052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40052D">
        <w:rPr>
          <w:b/>
          <w:noProof/>
        </w:rPr>
        <w:pict>
          <v:shape id="_x0000_s1044" type="#_x0000_t109" style="position:absolute;left:0;text-align:left;margin-left:-.5pt;margin-top:5.55pt;width:142.5pt;height:168.2pt;z-index:251673088">
            <v:textbox style="mso-next-textbox:#_x0000_s1044">
              <w:txbxContent>
                <w:p w:rsidR="00CB4F8F" w:rsidRDefault="00CB4F8F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  <w:r>
                    <w:rPr>
                      <w:sz w:val="20"/>
                      <w:szCs w:val="20"/>
                    </w:rPr>
                    <w:t xml:space="preserve"> 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  <w:r w:rsidR="00B22D19"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CB4F8F" w:rsidRDefault="00CB4F8F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22D19" w:rsidP="00B22D19">
      <w:pPr>
        <w:pStyle w:val="ab"/>
        <w:tabs>
          <w:tab w:val="left" w:pos="1530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40CB2" w:rsidRPr="00002946" w:rsidRDefault="00B40CB2" w:rsidP="00B40CB2"/>
    <w:p w:rsidR="00B22D19" w:rsidRDefault="0040052D" w:rsidP="00B40CB2">
      <w:r w:rsidRPr="0040052D">
        <w:rPr>
          <w:b/>
          <w:noProof/>
        </w:rPr>
        <w:pict>
          <v:shape id="_x0000_s1089" type="#_x0000_t32" style="position:absolute;margin-left:79.9pt;margin-top:10.45pt;width:0;height:20.25pt;z-index:251720192" o:connectortype="straight">
            <v:stroke endarrow="block"/>
          </v:shape>
        </w:pict>
      </w:r>
    </w:p>
    <w:p w:rsidR="00B40CB2" w:rsidRPr="00002946" w:rsidRDefault="00B40CB2" w:rsidP="00B40CB2"/>
    <w:p w:rsidR="00B40CB2" w:rsidRPr="00002946" w:rsidRDefault="0040052D" w:rsidP="00B40CB2">
      <w:r w:rsidRPr="0040052D">
        <w:rPr>
          <w:b/>
          <w:noProof/>
        </w:rPr>
        <w:pict>
          <v:shape id="_x0000_s1086" type="#_x0000_t109" style="position:absolute;margin-left:-.5pt;margin-top:3.1pt;width:243.8pt;height:48pt;z-index:251717120">
            <v:textbox>
              <w:txbxContent>
                <w:p w:rsidR="00B40CB2" w:rsidRPr="00002946" w:rsidRDefault="00B40CB2" w:rsidP="00B40CB2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Pr="00002946" w:rsidRDefault="00B40CB2" w:rsidP="00B40CB2"/>
    <w:p w:rsidR="00B22D19" w:rsidRDefault="00B22D19" w:rsidP="00B40CB2"/>
    <w:p w:rsidR="00B22D19" w:rsidRDefault="0040052D" w:rsidP="00B40CB2">
      <w:r>
        <w:rPr>
          <w:noProof/>
        </w:rPr>
        <w:pict>
          <v:shape id="_x0000_s1088" type="#_x0000_t32" style="position:absolute;margin-left:79.9pt;margin-top:9.7pt;width:0;height:22.1pt;z-index:251719168" o:connectortype="straight">
            <v:stroke endarrow="block"/>
          </v:shape>
        </w:pict>
      </w:r>
    </w:p>
    <w:p w:rsidR="00B40CB2" w:rsidRPr="00002946" w:rsidRDefault="00B40CB2" w:rsidP="00B40CB2"/>
    <w:p w:rsidR="00B40CB2" w:rsidRDefault="0040052D" w:rsidP="00B40CB2">
      <w:r w:rsidRPr="0040052D">
        <w:rPr>
          <w:noProof/>
          <w:sz w:val="20"/>
          <w:szCs w:val="20"/>
        </w:rPr>
        <w:pict>
          <v:shape id="_x0000_s1087" type="#_x0000_t109" style="position:absolute;margin-left:-.5pt;margin-top:4.2pt;width:243.8pt;height:32.65pt;z-index:251718144">
            <v:textbox>
              <w:txbxContent>
                <w:p w:rsidR="00B40CB2" w:rsidRPr="00002946" w:rsidRDefault="00B40CB2" w:rsidP="00B40C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Default="00B40CB2" w:rsidP="00B40CB2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AD22CF" w:rsidRDefault="00B35423" w:rsidP="00AD22CF">
      <w:pPr>
        <w:tabs>
          <w:tab w:val="left" w:pos="2295"/>
        </w:tabs>
      </w:pPr>
      <w:r w:rsidRPr="000F15F8">
        <w:tab/>
      </w:r>
    </w:p>
    <w:p w:rsidR="00B35423" w:rsidRPr="000F15F8" w:rsidRDefault="00B35423" w:rsidP="00AD22CF">
      <w:pPr>
        <w:tabs>
          <w:tab w:val="left" w:pos="2295"/>
        </w:tabs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EA1C2E" w:rsidRDefault="00EA1C2E" w:rsidP="00EA1C2E">
      <w:pPr>
        <w:pStyle w:val="2"/>
        <w:ind w:left="6372" w:firstLine="708"/>
        <w:jc w:val="left"/>
      </w:pPr>
      <w:r w:rsidRPr="000F15F8">
        <w:t>от «___»________2018 №__</w:t>
      </w:r>
    </w:p>
    <w:p w:rsidR="00AD22CF" w:rsidRDefault="00AD22CF" w:rsidP="00AD22CF">
      <w:pPr>
        <w:ind w:left="142" w:hanging="142"/>
        <w:jc w:val="center"/>
        <w:rPr>
          <w:b/>
        </w:rPr>
      </w:pPr>
    </w:p>
    <w:p w:rsidR="00AD22CF" w:rsidRPr="003C61A3" w:rsidRDefault="00AD22CF" w:rsidP="00AD22CF">
      <w:pPr>
        <w:ind w:left="142" w:hanging="142"/>
        <w:jc w:val="center"/>
        <w:rPr>
          <w:b/>
        </w:rPr>
      </w:pPr>
      <w:r w:rsidRPr="003C61A3">
        <w:rPr>
          <w:b/>
        </w:rPr>
        <w:t xml:space="preserve">ОБРАЗЕЦ </w:t>
      </w:r>
    </w:p>
    <w:p w:rsidR="00AD22CF" w:rsidRDefault="00AD22CF" w:rsidP="00AD22CF">
      <w:pPr>
        <w:ind w:left="142" w:hanging="142"/>
        <w:jc w:val="center"/>
        <w:rPr>
          <w:b/>
        </w:rPr>
      </w:pPr>
      <w:r w:rsidRPr="0067741A">
        <w:rPr>
          <w:b/>
          <w:sz w:val="26"/>
          <w:szCs w:val="26"/>
        </w:rPr>
        <w:t>ходатайства кандидата на присвоение квалификационной категории спортивного судьи «Юный спортивный судья</w:t>
      </w:r>
      <w:r>
        <w:rPr>
          <w:b/>
        </w:rPr>
        <w:t>»</w:t>
      </w:r>
    </w:p>
    <w:p w:rsidR="00AD22CF" w:rsidRDefault="00AD22CF" w:rsidP="00AD22CF">
      <w:pPr>
        <w:ind w:left="4956" w:hanging="4956"/>
        <w:jc w:val="center"/>
      </w:pPr>
    </w:p>
    <w:p w:rsidR="00AD22CF" w:rsidRDefault="00AD22CF" w:rsidP="00AD22CF">
      <w:pPr>
        <w:ind w:left="4956" w:hanging="4956"/>
        <w:jc w:val="right"/>
      </w:pPr>
      <w:r w:rsidRPr="00BB3370">
        <w:t>Директору</w:t>
      </w:r>
      <w:r>
        <w:t xml:space="preserve"> ___________________________________</w:t>
      </w:r>
    </w:p>
    <w:p w:rsidR="00AD22CF" w:rsidRDefault="00AD22CF" w:rsidP="00AD22CF">
      <w:pPr>
        <w:ind w:left="4956" w:hanging="4956"/>
        <w:jc w:val="center"/>
      </w:pPr>
      <w:r>
        <w:t xml:space="preserve">                                                                                                  (</w:t>
      </w:r>
      <w:r w:rsidRPr="008B3683">
        <w:rPr>
          <w:sz w:val="16"/>
          <w:szCs w:val="16"/>
        </w:rPr>
        <w:t>наименование физкультурно-спортивной организации</w:t>
      </w:r>
      <w:r>
        <w:t>)</w:t>
      </w:r>
    </w:p>
    <w:p w:rsidR="00AD22CF" w:rsidRDefault="00AD22CF" w:rsidP="00AD22CF">
      <w:pPr>
        <w:ind w:left="4956" w:hanging="4956"/>
        <w:jc w:val="right"/>
      </w:pPr>
      <w:r>
        <w:t>____________________________________________</w:t>
      </w:r>
    </w:p>
    <w:p w:rsidR="00AD22CF" w:rsidRDefault="00AD22CF" w:rsidP="00AD22CF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инициалы)</w:t>
      </w:r>
    </w:p>
    <w:p w:rsidR="00AD22CF" w:rsidRDefault="00AD22CF" w:rsidP="00AD22CF">
      <w:pPr>
        <w:ind w:left="4956" w:hanging="4956"/>
        <w:jc w:val="right"/>
      </w:pPr>
      <w:r w:rsidRPr="00652CB1">
        <w:t>от _____________________________</w:t>
      </w:r>
      <w:r>
        <w:t>_____________</w:t>
      </w:r>
    </w:p>
    <w:p w:rsidR="00AD22CF" w:rsidRDefault="00AD22CF" w:rsidP="00AD22CF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AD22CF" w:rsidRPr="009D40B1" w:rsidRDefault="00AD22CF" w:rsidP="00AD22CF">
      <w:pPr>
        <w:ind w:left="4956" w:hanging="4956"/>
        <w:jc w:val="right"/>
        <w:rPr>
          <w:sz w:val="16"/>
          <w:szCs w:val="16"/>
        </w:rPr>
      </w:pPr>
    </w:p>
    <w:p w:rsidR="00AD22CF" w:rsidRPr="009D40B1" w:rsidRDefault="00AD22CF" w:rsidP="00AD22CF">
      <w:pPr>
        <w:ind w:left="4956" w:hanging="4956"/>
        <w:jc w:val="right"/>
        <w:rPr>
          <w:sz w:val="16"/>
          <w:szCs w:val="16"/>
        </w:rPr>
      </w:pPr>
      <w:r w:rsidRPr="009D40B1">
        <w:rPr>
          <w:sz w:val="16"/>
          <w:szCs w:val="16"/>
        </w:rPr>
        <w:t>_________________________________________________________________</w:t>
      </w:r>
    </w:p>
    <w:p w:rsidR="00AD22CF" w:rsidRDefault="00AD22CF" w:rsidP="00AD22CF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(адрес регистрации, телефон)</w:t>
      </w:r>
    </w:p>
    <w:p w:rsidR="00AD22CF" w:rsidRPr="00BB3370" w:rsidRDefault="00AD22CF" w:rsidP="00AD22CF">
      <w:pPr>
        <w:ind w:left="3540"/>
        <w:jc w:val="center"/>
      </w:pPr>
      <w:r>
        <w:t xml:space="preserve">                     </w:t>
      </w:r>
      <w:r w:rsidRPr="00BB3370">
        <w:t>________________________________________</w:t>
      </w:r>
      <w:r>
        <w:t>___</w:t>
      </w:r>
    </w:p>
    <w:p w:rsidR="00AD22CF" w:rsidRDefault="00AD22CF" w:rsidP="00AD22CF">
      <w:pPr>
        <w:ind w:left="4956" w:hanging="4956"/>
        <w:jc w:val="right"/>
      </w:pPr>
    </w:p>
    <w:p w:rsidR="00AD22CF" w:rsidRPr="0083442E" w:rsidRDefault="00AD22CF" w:rsidP="00AD22CF">
      <w:pPr>
        <w:ind w:left="4248" w:firstLine="708"/>
      </w:pPr>
    </w:p>
    <w:p w:rsidR="00AD22CF" w:rsidRPr="0067741A" w:rsidRDefault="00AD22CF" w:rsidP="00AD22CF">
      <w:pPr>
        <w:jc w:val="center"/>
        <w:rPr>
          <w:b/>
          <w:sz w:val="26"/>
          <w:szCs w:val="26"/>
        </w:rPr>
      </w:pPr>
      <w:r w:rsidRPr="0067741A">
        <w:rPr>
          <w:b/>
          <w:sz w:val="26"/>
          <w:szCs w:val="26"/>
        </w:rPr>
        <w:t>Ходатайство</w:t>
      </w:r>
    </w:p>
    <w:p w:rsidR="00AD22CF" w:rsidRPr="0083442E" w:rsidRDefault="00AD22CF" w:rsidP="00AD22CF">
      <w:pPr>
        <w:jc w:val="center"/>
      </w:pPr>
    </w:p>
    <w:p w:rsidR="00AD22CF" w:rsidRDefault="00AD22CF" w:rsidP="00AD22CF">
      <w:pPr>
        <w:jc w:val="both"/>
      </w:pPr>
      <w:r w:rsidRPr="0083442E">
        <w:tab/>
        <w:t xml:space="preserve">В связи с выполнением </w:t>
      </w:r>
      <w:r>
        <w:t xml:space="preserve">Квалификационных требований </w:t>
      </w:r>
      <w:r w:rsidRPr="0083442E">
        <w:t xml:space="preserve">прошу рассмотреть вопрос о присвоении мне </w:t>
      </w:r>
      <w:r>
        <w:t xml:space="preserve">(моему ребенку ______________________________________________________), ________________,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 xml:space="preserve">)                                           </w:t>
      </w:r>
    </w:p>
    <w:p w:rsidR="00AD22CF" w:rsidRDefault="00AD22CF" w:rsidP="00AD22CF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(год рождения)</w:t>
      </w:r>
    </w:p>
    <w:p w:rsidR="00AD22CF" w:rsidRDefault="00AD22CF" w:rsidP="00AD22CF">
      <w:pPr>
        <w:jc w:val="both"/>
      </w:pPr>
    </w:p>
    <w:p w:rsidR="00AD22CF" w:rsidRPr="0083442E" w:rsidRDefault="00AD22CF" w:rsidP="00AD22CF">
      <w:pPr>
        <w:jc w:val="both"/>
      </w:pPr>
      <w:r>
        <w:t>квалификационной категории спортивного судьи «Юный спортивный судья»</w:t>
      </w:r>
      <w:r w:rsidRPr="0083442E">
        <w:t xml:space="preserve"> по __________</w:t>
      </w:r>
      <w:r>
        <w:t>________</w:t>
      </w:r>
      <w:r w:rsidRPr="0083442E">
        <w:t>.</w:t>
      </w:r>
    </w:p>
    <w:p w:rsidR="00AD22CF" w:rsidRPr="00BB3370" w:rsidRDefault="00AD22CF" w:rsidP="00AD22CF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B3370">
        <w:rPr>
          <w:sz w:val="16"/>
          <w:szCs w:val="16"/>
        </w:rPr>
        <w:t>(вид спорта)</w:t>
      </w:r>
    </w:p>
    <w:p w:rsidR="00AD22CF" w:rsidRPr="0083442E" w:rsidRDefault="00AD22CF" w:rsidP="00AD22CF">
      <w:pPr>
        <w:ind w:left="720"/>
        <w:contextualSpacing/>
        <w:jc w:val="both"/>
      </w:pPr>
    </w:p>
    <w:p w:rsidR="00AD22CF" w:rsidRDefault="00AD22CF" w:rsidP="00AD22CF">
      <w:pPr>
        <w:ind w:firstLine="360"/>
        <w:jc w:val="both"/>
      </w:pPr>
      <w:r w:rsidRPr="0083442E">
        <w:t xml:space="preserve">Приложение: </w:t>
      </w:r>
      <w:r>
        <w:t>1.____________________________________________________________________</w:t>
      </w:r>
    </w:p>
    <w:p w:rsidR="00AD22CF" w:rsidRDefault="00AD22CF" w:rsidP="00AD22CF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900D0">
        <w:rPr>
          <w:sz w:val="16"/>
          <w:szCs w:val="16"/>
        </w:rPr>
        <w:t>(документы, подтверждающие выполнение</w:t>
      </w:r>
      <w:r>
        <w:rPr>
          <w:sz w:val="16"/>
          <w:szCs w:val="16"/>
        </w:rPr>
        <w:t xml:space="preserve"> Квалификационных требований для присвоения квалификационной категории</w:t>
      </w:r>
      <w:r w:rsidRPr="008900D0">
        <w:rPr>
          <w:sz w:val="16"/>
          <w:szCs w:val="16"/>
        </w:rPr>
        <w:t>)</w:t>
      </w:r>
    </w:p>
    <w:p w:rsidR="00AD22CF" w:rsidRDefault="00AD22CF" w:rsidP="00AD22CF">
      <w:pPr>
        <w:ind w:firstLine="360"/>
        <w:jc w:val="center"/>
      </w:pPr>
      <w:r>
        <w:t xml:space="preserve">                    </w:t>
      </w:r>
      <w:r w:rsidRPr="008900D0">
        <w:t>2._______________________________________</w:t>
      </w:r>
      <w:r>
        <w:t>____________________________</w:t>
      </w:r>
    </w:p>
    <w:p w:rsidR="00AD22CF" w:rsidRDefault="00AD22CF" w:rsidP="00AD22CF">
      <w:pPr>
        <w:ind w:firstLine="360"/>
        <w:jc w:val="center"/>
      </w:pPr>
      <w:r>
        <w:t xml:space="preserve">                     3. ___________________________________________________________________</w:t>
      </w:r>
    </w:p>
    <w:p w:rsidR="00AD22CF" w:rsidRDefault="00AD22CF" w:rsidP="00AD22CF">
      <w:pPr>
        <w:ind w:firstLine="360"/>
        <w:jc w:val="center"/>
      </w:pPr>
      <w:r>
        <w:t xml:space="preserve">                    4.___________________________________________________________________</w:t>
      </w:r>
    </w:p>
    <w:p w:rsidR="00AD22CF" w:rsidRPr="008900D0" w:rsidRDefault="00AD22CF" w:rsidP="00AD22CF">
      <w:pPr>
        <w:ind w:firstLine="360"/>
        <w:jc w:val="center"/>
      </w:pPr>
    </w:p>
    <w:p w:rsidR="00AD22CF" w:rsidRPr="0083442E" w:rsidRDefault="00AD22CF" w:rsidP="00AD22CF">
      <w:pPr>
        <w:jc w:val="both"/>
      </w:pPr>
    </w:p>
    <w:p w:rsidR="00AD22CF" w:rsidRPr="0083442E" w:rsidRDefault="00AD22CF" w:rsidP="00AD22CF">
      <w:pPr>
        <w:jc w:val="both"/>
      </w:pPr>
    </w:p>
    <w:p w:rsidR="00AD22CF" w:rsidRPr="0083442E" w:rsidRDefault="00AD22CF" w:rsidP="00AD22CF">
      <w:pPr>
        <w:jc w:val="right"/>
      </w:pPr>
      <w:r w:rsidRPr="0083442E">
        <w:t>Дата, подпись</w:t>
      </w:r>
    </w:p>
    <w:p w:rsidR="00AD22CF" w:rsidRDefault="00AD22CF" w:rsidP="00AD22CF">
      <w:pPr>
        <w:pStyle w:val="Default"/>
        <w:ind w:left="1069"/>
        <w:rPr>
          <w:sz w:val="28"/>
          <w:szCs w:val="28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 региональной спортивной федерации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sz w:val="16"/>
          <w:szCs w:val="16"/>
        </w:rPr>
      </w:pPr>
      <w:r>
        <w:rPr>
          <w:bCs/>
          <w:sz w:val="18"/>
          <w:szCs w:val="18"/>
        </w:rPr>
        <w:t xml:space="preserve">(должность, </w:t>
      </w:r>
      <w:r w:rsidRPr="008B3683">
        <w:rPr>
          <w:sz w:val="16"/>
          <w:szCs w:val="16"/>
        </w:rPr>
        <w:t>фамилия, инициалы</w:t>
      </w:r>
      <w:r>
        <w:rPr>
          <w:sz w:val="16"/>
          <w:szCs w:val="16"/>
        </w:rPr>
        <w:t>)</w:t>
      </w:r>
    </w:p>
    <w:p w:rsidR="00AD22CF" w:rsidRPr="00EF1269" w:rsidRDefault="00AD22CF" w:rsidP="00AD22C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F1269">
        <w:rPr>
          <w:sz w:val="26"/>
          <w:szCs w:val="26"/>
        </w:rPr>
        <w:t>________________________________</w:t>
      </w:r>
    </w:p>
    <w:p w:rsidR="00AD22CF" w:rsidRPr="00EF1269" w:rsidRDefault="00AD22CF" w:rsidP="00AD22CF">
      <w:pPr>
        <w:autoSpaceDE w:val="0"/>
        <w:autoSpaceDN w:val="0"/>
        <w:adjustRightInd w:val="0"/>
        <w:ind w:firstLine="69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(подпись)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М.п.</w:t>
      </w:r>
    </w:p>
    <w:p w:rsidR="00AD22CF" w:rsidRDefault="00AD22CF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22D19" w:rsidRDefault="00B22D1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22D19" w:rsidRDefault="00B22D1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FA2489" w:rsidRPr="000F15F8" w:rsidRDefault="00FA2489" w:rsidP="00FA2489">
      <w:pPr>
        <w:pStyle w:val="2"/>
        <w:ind w:left="6372" w:firstLine="708"/>
        <w:jc w:val="left"/>
      </w:pPr>
      <w:r w:rsidRPr="000F15F8">
        <w:t>от «___»________2018 №__</w:t>
      </w:r>
    </w:p>
    <w:p w:rsidR="00ED62EC" w:rsidRPr="003D07C7" w:rsidRDefault="00ED62EC" w:rsidP="00ED62EC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D62EC" w:rsidRPr="003D07C7" w:rsidRDefault="00ED62EC" w:rsidP="00ED62EC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D62EC" w:rsidRDefault="00ED62EC" w:rsidP="00ED62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D62EC" w:rsidRPr="00962D94" w:rsidRDefault="00ED62EC" w:rsidP="00ED62E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D62EC" w:rsidRPr="00FC05BC" w:rsidRDefault="00ED62EC" w:rsidP="00ED62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D62EC" w:rsidRPr="00732A4C" w:rsidRDefault="0040052D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32" style="position:absolute;left:0;text-align:left;margin-left:9.45pt;margin-top:.1pt;width:0;height:91.7pt;z-index:25171200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1" type="#_x0000_t32" style="position:absolute;left:0;text-align:left;margin-left:24.3pt;margin-top:72.85pt;width:0;height:18.95pt;z-index:25171097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6" type="#_x0000_t32" style="position:absolute;left:0;text-align:left;margin-left:24.3pt;margin-top:.1pt;width:0;height:72.75pt;z-index:25170585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3" type="#_x0000_t32" style="position:absolute;left:0;text-align:left;margin-left:5.5pt;margin-top:82.2pt;width:0;height:0;z-index:251713024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40052D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9" type="#_x0000_t32" style="position:absolute;left:0;text-align:left;margin-left:38pt;margin-top:1.25pt;width:0;height:17.25pt;z-index:25170892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32" style="position:absolute;left:0;text-align:left;margin-left:83pt;margin-top:1.25pt;width:0;height:17.25pt;z-index:251709952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40052D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5" type="#_x0000_t32" style="position:absolute;left:0;text-align:left;margin-left:91.55pt;margin-top:2.2pt;width:.05pt;height:0;z-index:251704832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4" type="#_x0000_t32" style="position:absolute;left:0;text-align:left;margin-left:91.65pt;margin-top:.35pt;width:.05pt;height:1.5pt;z-index:251703808" o:connectortype="straight"/>
              </w:pict>
            </w:r>
            <w:r w:rsidR="00ED62EC" w:rsidRPr="00732A4C">
              <w:rPr>
                <w:sz w:val="16"/>
                <w:szCs w:val="16"/>
              </w:rPr>
              <w:t>Дата рождения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D62EC" w:rsidRPr="00732A4C" w:rsidRDefault="0040052D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32" style="position:absolute;left:0;text-align:left;margin-left:29.2pt;margin-top:.85pt;width:0;height:56.25pt;z-index:2517079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32" style="position:absolute;left:0;text-align:left;margin-left:14pt;margin-top:.85pt;width:0;height:56.25pt;z-index:251706880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0351F1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both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035BD" w:rsidRPr="000F15F8">
        <w:rPr>
          <w:bCs/>
          <w:sz w:val="26"/>
          <w:szCs w:val="26"/>
        </w:rPr>
        <w:t>4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035BD" w:rsidRPr="000F15F8" w:rsidRDefault="002035BD" w:rsidP="002035BD">
      <w:pPr>
        <w:pStyle w:val="2"/>
        <w:ind w:left="6372" w:firstLine="708"/>
        <w:jc w:val="left"/>
      </w:pPr>
      <w:r w:rsidRPr="000F15F8">
        <w:t>от «___»________2018 №__</w:t>
      </w:r>
    </w:p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21000"/>
      <w:r w:rsidRPr="00ED62EC">
        <w:rPr>
          <w:rFonts w:ascii="Times New Roman" w:hAnsi="Times New Roman" w:cs="Times New Roman"/>
          <w:color w:val="auto"/>
        </w:rPr>
        <w:t>Лицевая сторона</w:t>
      </w:r>
    </w:p>
    <w:bookmarkEnd w:id="8"/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D62EC" w:rsidRPr="008860FA" w:rsidTr="00CB4F8F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D62EC" w:rsidRPr="008860FA" w:rsidRDefault="00ED62EC" w:rsidP="00CB4F8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62EC" w:rsidRPr="00781A88" w:rsidTr="00CB4F8F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46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781A88" w:rsidRDefault="00ED62EC" w:rsidP="00ED62EC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bookmarkStart w:id="9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9"/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D62EC" w:rsidRPr="00C036C6" w:rsidTr="00CB4F8F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D62EC" w:rsidRPr="00C036C6" w:rsidTr="00CB4F8F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2EC" w:rsidRPr="00C036C6" w:rsidRDefault="00ED62EC" w:rsidP="00CB4F8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40052D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84" type="#_x0000_t32" style="position:absolute;left:0;text-align:left;margin-left:8.4pt;margin-top:1.2pt;width:0;height:31.5pt;z-index:25171507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C036C6" w:rsidRDefault="00ED62EC" w:rsidP="00ED62EC">
      <w:pPr>
        <w:rPr>
          <w:sz w:val="18"/>
          <w:szCs w:val="18"/>
        </w:rPr>
      </w:pPr>
    </w:p>
    <w:p w:rsidR="00ED62EC" w:rsidRPr="008860FA" w:rsidRDefault="00ED62EC" w:rsidP="00ED62EC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5</w:t>
      </w: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EE3551" w:rsidRPr="000F15F8" w:rsidRDefault="00EE3551" w:rsidP="00EE3551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 xml:space="preserve">должность, фамилия, инициалы  руководителя Комитета 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  <w:r w:rsidR="00B35423" w:rsidRPr="000F15F8">
        <w:rPr>
          <w:sz w:val="18"/>
          <w:szCs w:val="18"/>
        </w:rPr>
        <w:t>или физкультурно-спортивной организации</w:t>
      </w:r>
      <w:r w:rsidRPr="000F15F8">
        <w:rPr>
          <w:sz w:val="18"/>
          <w:szCs w:val="18"/>
        </w:rPr>
        <w:t>,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организации, осуществляющей спортивную подготовку</w:t>
      </w:r>
    </w:p>
    <w:p w:rsidR="00A27F31" w:rsidRPr="000F15F8" w:rsidRDefault="00A27F31" w:rsidP="00A27F31">
      <w:pPr>
        <w:ind w:left="4956" w:hanging="4956"/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или образовательной организации</w:t>
      </w:r>
      <w:r w:rsidRPr="000F15F8"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A27F31" w:rsidRPr="000F15F8" w:rsidRDefault="00A27F31" w:rsidP="00A27F31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(</w:t>
      </w:r>
      <w:r w:rsidR="00EE3551">
        <w:rPr>
          <w:bCs/>
          <w:sz w:val="26"/>
          <w:szCs w:val="26"/>
        </w:rPr>
        <w:t>ходатайства</w:t>
      </w:r>
      <w:r w:rsidRPr="000F15F8">
        <w:rPr>
          <w:bCs/>
          <w:sz w:val="26"/>
          <w:szCs w:val="26"/>
        </w:rPr>
        <w:t>)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</w:t>
      </w:r>
      <w:r w:rsidR="00EE3551" w:rsidRPr="00EE3551">
        <w:t xml:space="preserve"> </w:t>
      </w:r>
      <w:r w:rsidR="00EE3551" w:rsidRPr="00E87C35">
        <w:t>квалификационных категорий спортивных судей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EE3551" w:rsidRPr="009B6879" w:rsidTr="00CB4F8F">
        <w:tc>
          <w:tcPr>
            <w:tcW w:w="10421" w:type="dxa"/>
            <w:gridSpan w:val="5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EE3551" w:rsidRPr="009B6879" w:rsidRDefault="00EE3551" w:rsidP="00EE3551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EE3551" w:rsidRPr="009B6879" w:rsidRDefault="00EE3551" w:rsidP="00EE3551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EE3551" w:rsidRPr="009B6879" w:rsidRDefault="00EE3551" w:rsidP="00EE35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EE3551" w:rsidRPr="009B6879" w:rsidRDefault="00EE3551" w:rsidP="00EE3551">
      <w:pPr>
        <w:pStyle w:val="2"/>
        <w:jc w:val="both"/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EE3551" w:rsidRPr="009B6879" w:rsidRDefault="00EE3551" w:rsidP="00EE3551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9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242A05" w:rsidRPr="000F15F8" w:rsidRDefault="00242A05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60-59-49, (8412) 60-68-76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7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</w:t>
      </w:r>
      <w:r w:rsidR="00242A05" w:rsidRPr="000F15F8">
        <w:rPr>
          <w:b/>
          <w:sz w:val="26"/>
          <w:szCs w:val="26"/>
        </w:rPr>
        <w:t>бюджетное</w:t>
      </w:r>
      <w:r w:rsidRPr="000F15F8">
        <w:rPr>
          <w:b/>
          <w:sz w:val="26"/>
          <w:szCs w:val="26"/>
        </w:rPr>
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Строителей, дом 18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(8412) 65-19-09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8" w:history="1">
        <w:r w:rsidRPr="000F15F8">
          <w:rPr>
            <w:rStyle w:val="ac"/>
            <w:sz w:val="26"/>
            <w:szCs w:val="26"/>
            <w:u w:val="none"/>
            <w:lang w:val="en-US"/>
          </w:rPr>
          <w:t>dush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имени М.В.Проценко, строение 17.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65-18-99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9" w:history="1">
        <w:r w:rsidRPr="000F15F8">
          <w:rPr>
            <w:rStyle w:val="ac"/>
            <w:sz w:val="26"/>
            <w:szCs w:val="26"/>
            <w:u w:val="none"/>
            <w:lang w:val="en-US"/>
          </w:rPr>
          <w:t>plavbas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60-40-96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50" w:history="1">
        <w:r w:rsidRPr="000F15F8">
          <w:rPr>
            <w:rStyle w:val="ac"/>
            <w:sz w:val="26"/>
            <w:szCs w:val="26"/>
            <w:u w:val="none"/>
            <w:lang w:val="en-US"/>
          </w:rPr>
          <w:t>sdushorsambo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60-78-73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r w:rsidRPr="000F15F8">
        <w:rPr>
          <w:sz w:val="26"/>
          <w:szCs w:val="26"/>
          <w:lang w:val="en-US"/>
        </w:rPr>
        <w:t>sportschool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zato</w:t>
      </w:r>
      <w:r w:rsidRPr="000F15F8">
        <w:rPr>
          <w:sz w:val="26"/>
          <w:szCs w:val="26"/>
        </w:rPr>
        <w:t>@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ru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автономное учреждение «Спортивно-культурный комплекс «Союз»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101"/>
      <w:r w:rsidRPr="000F15F8">
        <w:rPr>
          <w:sz w:val="26"/>
          <w:szCs w:val="26"/>
        </w:rPr>
        <w:t xml:space="preserve">1. Адрес: 442960, Пензенская область, город Заречный, улица им. М.В. Проценко, </w:t>
      </w:r>
      <w:bookmarkEnd w:id="10"/>
      <w:r w:rsidRPr="000F15F8">
        <w:rPr>
          <w:sz w:val="26"/>
          <w:szCs w:val="26"/>
        </w:rPr>
        <w:t>строение 15.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(8412) 65-55-29, (8412) 65-55-30 </w:t>
      </w:r>
    </w:p>
    <w:p w:rsidR="00B35423" w:rsidRPr="00187D39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0F15F8">
        <w:rPr>
          <w:sz w:val="26"/>
          <w:szCs w:val="26"/>
          <w:lang w:val="en-US"/>
        </w:rPr>
        <w:t>e</w:t>
      </w:r>
      <w:r w:rsidRPr="00187D39">
        <w:rPr>
          <w:sz w:val="26"/>
          <w:szCs w:val="26"/>
          <w:lang w:val="en-US"/>
        </w:rPr>
        <w:t>-</w:t>
      </w:r>
      <w:r w:rsidRPr="000F15F8">
        <w:rPr>
          <w:sz w:val="26"/>
          <w:szCs w:val="26"/>
          <w:lang w:val="en-US"/>
        </w:rPr>
        <w:t>mail</w:t>
      </w:r>
      <w:r w:rsidRPr="00187D39">
        <w:rPr>
          <w:sz w:val="26"/>
          <w:szCs w:val="26"/>
          <w:lang w:val="en-US"/>
        </w:rPr>
        <w:t xml:space="preserve">: </w:t>
      </w:r>
      <w:hyperlink r:id="rId51" w:history="1">
        <w:r w:rsidRPr="000F15F8">
          <w:rPr>
            <w:rStyle w:val="ac"/>
            <w:sz w:val="26"/>
            <w:szCs w:val="26"/>
            <w:u w:val="none"/>
            <w:lang w:val="en-US"/>
          </w:rPr>
          <w:t>skk</w:t>
        </w:r>
        <w:r w:rsidRPr="00187D39">
          <w:rPr>
            <w:rStyle w:val="ac"/>
            <w:sz w:val="26"/>
            <w:szCs w:val="26"/>
            <w:u w:val="none"/>
            <w:lang w:val="en-US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union</w:t>
        </w:r>
        <w:r w:rsidRPr="00187D39">
          <w:rPr>
            <w:rStyle w:val="ac"/>
            <w:sz w:val="26"/>
            <w:szCs w:val="26"/>
            <w:u w:val="none"/>
            <w:lang w:val="en-US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187D39">
          <w:rPr>
            <w:rStyle w:val="ac"/>
            <w:sz w:val="26"/>
            <w:szCs w:val="26"/>
            <w:u w:val="none"/>
            <w:lang w:val="en-US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102"/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2" w:name="sub_1200"/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12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52"/>
      <w:headerReference w:type="default" r:id="rId53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00" w:rsidRDefault="00FF1300">
      <w:r>
        <w:separator/>
      </w:r>
    </w:p>
  </w:endnote>
  <w:endnote w:type="continuationSeparator" w:id="1">
    <w:p w:rsidR="00FF1300" w:rsidRDefault="00FF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00" w:rsidRDefault="00FF1300">
      <w:r>
        <w:separator/>
      </w:r>
    </w:p>
  </w:footnote>
  <w:footnote w:type="continuationSeparator" w:id="1">
    <w:p w:rsidR="00FF1300" w:rsidRDefault="00FF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8F" w:rsidRDefault="004005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4F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4F8F" w:rsidRDefault="00CB4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8F" w:rsidRDefault="00CB4F8F">
    <w:pPr>
      <w:pStyle w:val="a3"/>
      <w:framePr w:wrap="around" w:vAnchor="text" w:hAnchor="margin" w:xAlign="center" w:y="1"/>
      <w:rPr>
        <w:rStyle w:val="a4"/>
      </w:rPr>
    </w:pPr>
  </w:p>
  <w:p w:rsidR="00CB4F8F" w:rsidRDefault="00CB4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14031"/>
    <w:rsid w:val="00025EE8"/>
    <w:rsid w:val="0003766E"/>
    <w:rsid w:val="000537B6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E236E"/>
    <w:rsid w:val="000E2ACF"/>
    <w:rsid w:val="000E61EA"/>
    <w:rsid w:val="000F15F8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72101"/>
    <w:rsid w:val="0018026D"/>
    <w:rsid w:val="00181149"/>
    <w:rsid w:val="00187D39"/>
    <w:rsid w:val="0019078C"/>
    <w:rsid w:val="0019357B"/>
    <w:rsid w:val="001938E6"/>
    <w:rsid w:val="001A260E"/>
    <w:rsid w:val="001A5D6D"/>
    <w:rsid w:val="001B007D"/>
    <w:rsid w:val="001B1BC4"/>
    <w:rsid w:val="001B689F"/>
    <w:rsid w:val="001B6A1D"/>
    <w:rsid w:val="001C1E5E"/>
    <w:rsid w:val="001C56FB"/>
    <w:rsid w:val="001D6F82"/>
    <w:rsid w:val="001E558F"/>
    <w:rsid w:val="001E7E9D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F5284"/>
    <w:rsid w:val="003F745E"/>
    <w:rsid w:val="003F779A"/>
    <w:rsid w:val="0040052D"/>
    <w:rsid w:val="00401212"/>
    <w:rsid w:val="0042736F"/>
    <w:rsid w:val="0043218F"/>
    <w:rsid w:val="0043532C"/>
    <w:rsid w:val="0044153C"/>
    <w:rsid w:val="00442CB1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5FE4"/>
    <w:rsid w:val="006C7D5B"/>
    <w:rsid w:val="006D2FC1"/>
    <w:rsid w:val="006E2190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42DD"/>
    <w:rsid w:val="00807954"/>
    <w:rsid w:val="00810CC4"/>
    <w:rsid w:val="0081147E"/>
    <w:rsid w:val="00813220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77C37"/>
    <w:rsid w:val="0088325E"/>
    <w:rsid w:val="0088468C"/>
    <w:rsid w:val="0088563B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3889"/>
    <w:rsid w:val="008D56BC"/>
    <w:rsid w:val="008D756F"/>
    <w:rsid w:val="008E6256"/>
    <w:rsid w:val="008E65B3"/>
    <w:rsid w:val="008F59AC"/>
    <w:rsid w:val="008F692A"/>
    <w:rsid w:val="009041CB"/>
    <w:rsid w:val="00904464"/>
    <w:rsid w:val="00913AAF"/>
    <w:rsid w:val="009141C9"/>
    <w:rsid w:val="00914F35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A3012"/>
    <w:rsid w:val="009A3ED6"/>
    <w:rsid w:val="009A4310"/>
    <w:rsid w:val="009A5356"/>
    <w:rsid w:val="009B7FDE"/>
    <w:rsid w:val="009C7858"/>
    <w:rsid w:val="009D64B3"/>
    <w:rsid w:val="009E45A0"/>
    <w:rsid w:val="009E5A40"/>
    <w:rsid w:val="009F41B7"/>
    <w:rsid w:val="009F627B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6C3F"/>
    <w:rsid w:val="00C97C49"/>
    <w:rsid w:val="00CA59DC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6777"/>
    <w:rsid w:val="00D87927"/>
    <w:rsid w:val="00D92470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D62EC"/>
    <w:rsid w:val="00EE03FC"/>
    <w:rsid w:val="00EE1279"/>
    <w:rsid w:val="00EE3551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7AED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24" type="connector" idref="#_x0000_s1048"/>
        <o:r id="V:Rule25" type="connector" idref="#_x0000_s1038"/>
        <o:r id="V:Rule26" type="connector" idref="#_x0000_s1043"/>
        <o:r id="V:Rule27" type="connector" idref="#_x0000_s1037"/>
        <o:r id="V:Rule28" type="connector" idref="#_x0000_s1035"/>
        <o:r id="V:Rule29" type="connector" idref="#_x0000_s1042"/>
        <o:r id="V:Rule30" type="connector" idref="#_x0000_s1088"/>
        <o:r id="V:Rule31" type="connector" idref="#_x0000_s1079"/>
        <o:r id="V:Rule32" type="connector" idref="#_x0000_s1045"/>
        <o:r id="V:Rule33" type="connector" idref="#_x0000_s1078"/>
        <o:r id="V:Rule34" type="connector" idref="#_x0000_s1076"/>
        <o:r id="V:Rule35" type="connector" idref="#_x0000_s1036"/>
        <o:r id="V:Rule36" type="connector" idref="#_x0000_s1089"/>
        <o:r id="V:Rule37" type="connector" idref="#_x0000_s1081"/>
        <o:r id="V:Rule38" type="connector" idref="#_x0000_s1034"/>
        <o:r id="V:Rule39" type="connector" idref="#_x0000_s1083"/>
        <o:r id="V:Rule40" type="connector" idref="#_x0000_s1080"/>
        <o:r id="V:Rule41" type="connector" idref="#_x0000_s1077"/>
        <o:r id="V:Rule42" type="connector" idref="#_x0000_s1046"/>
        <o:r id="V:Rule43" type="connector" idref="#_x0000_s1082"/>
        <o:r id="V:Rule44" type="connector" idref="#_x0000_s1084"/>
        <o:r id="V:Rule45" type="connector" idref="#_x0000_s1075"/>
        <o:r id="V:Rule4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mailto:plavbas@yandex.ru" TargetMode="External"/><Relationship Id="rId26" Type="http://schemas.openxmlformats.org/officeDocument/2006/relationships/hyperlink" Target="mailto:sdushorsambo@mail.ru" TargetMode="External"/><Relationship Id="rId39" Type="http://schemas.openxmlformats.org/officeDocument/2006/relationships/hyperlink" Target="garantF1://17300700.2" TargetMode="External"/><Relationship Id="rId21" Type="http://schemas.openxmlformats.org/officeDocument/2006/relationships/hyperlink" Target="mailto:skk.union@mail.ru" TargetMode="External"/><Relationship Id="rId34" Type="http://schemas.openxmlformats.org/officeDocument/2006/relationships/hyperlink" Target="garantF1://12077515.0" TargetMode="External"/><Relationship Id="rId42" Type="http://schemas.openxmlformats.org/officeDocument/2006/relationships/hyperlink" Target="garantF1://17300700.2770" TargetMode="External"/><Relationship Id="rId47" Type="http://schemas.openxmlformats.org/officeDocument/2006/relationships/hyperlink" Target="mailto:kfct@zato.ru" TargetMode="External"/><Relationship Id="rId50" Type="http://schemas.openxmlformats.org/officeDocument/2006/relationships/hyperlink" Target="mailto:sdushorsambo@mail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mailto:dush.zato@yandex.ru" TargetMode="External"/><Relationship Id="rId25" Type="http://schemas.openxmlformats.org/officeDocument/2006/relationships/hyperlink" Target="mailto:plavbas@yandex.ru" TargetMode="External"/><Relationship Id="rId33" Type="http://schemas.openxmlformats.org/officeDocument/2006/relationships/hyperlink" Target="garantF1://86367.0" TargetMode="External"/><Relationship Id="rId38" Type="http://schemas.openxmlformats.org/officeDocument/2006/relationships/hyperlink" Target="garantF1://17200069.0" TargetMode="External"/><Relationship Id="rId46" Type="http://schemas.openxmlformats.org/officeDocument/2006/relationships/hyperlink" Target="garantF1://55072479.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fct@zato.ru" TargetMode="External"/><Relationship Id="rId20" Type="http://schemas.openxmlformats.org/officeDocument/2006/relationships/hyperlink" Target="mailto:sportschool.zato@mail.ru)." TargetMode="External"/><Relationship Id="rId29" Type="http://schemas.openxmlformats.org/officeDocument/2006/relationships/hyperlink" Target="garantF1://12046661.0" TargetMode="External"/><Relationship Id="rId41" Type="http://schemas.openxmlformats.org/officeDocument/2006/relationships/hyperlink" Target="garantF1://17300700.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ct@zarechny.zato.ru" TargetMode="External"/><Relationship Id="rId24" Type="http://schemas.openxmlformats.org/officeDocument/2006/relationships/hyperlink" Target="mailto:dush.zato@yandex.ru" TargetMode="External"/><Relationship Id="rId32" Type="http://schemas.openxmlformats.org/officeDocument/2006/relationships/hyperlink" Target="garantF1://10003000.0" TargetMode="External"/><Relationship Id="rId37" Type="http://schemas.openxmlformats.org/officeDocument/2006/relationships/hyperlink" Target="garantF1://17200069.0" TargetMode="External"/><Relationship Id="rId40" Type="http://schemas.openxmlformats.org/officeDocument/2006/relationships/hyperlink" Target="garantF1://17300700.5" TargetMode="External"/><Relationship Id="rId45" Type="http://schemas.openxmlformats.org/officeDocument/2006/relationships/hyperlink" Target="garantF1://17300700.2770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portzar.ru" TargetMode="External"/><Relationship Id="rId23" Type="http://schemas.openxmlformats.org/officeDocument/2006/relationships/hyperlink" Target="mailto:kfct@zato.ru" TargetMode="External"/><Relationship Id="rId28" Type="http://schemas.openxmlformats.org/officeDocument/2006/relationships/hyperlink" Target="mailto:skk.union@mail.ru" TargetMode="External"/><Relationship Id="rId36" Type="http://schemas.openxmlformats.org/officeDocument/2006/relationships/hyperlink" Target="garantF1://12046661.0" TargetMode="External"/><Relationship Id="rId49" Type="http://schemas.openxmlformats.org/officeDocument/2006/relationships/hyperlink" Target="mailto:plavbas@yandex.ru" TargetMode="External"/><Relationship Id="rId10" Type="http://schemas.openxmlformats.org/officeDocument/2006/relationships/hyperlink" Target="http://www.zarechny.zato.ru/upload/pages/15768/Postanovlenije+Pravitelstva+RF+ot+26_02_2010+N+96+(red_+ot+2.rtf" TargetMode="External"/><Relationship Id="rId19" Type="http://schemas.openxmlformats.org/officeDocument/2006/relationships/hyperlink" Target="mailto:sdushorsambo@mail.ru" TargetMode="External"/><Relationship Id="rId31" Type="http://schemas.openxmlformats.org/officeDocument/2006/relationships/hyperlink" Target="garantF1://17300700.45" TargetMode="External"/><Relationship Id="rId44" Type="http://schemas.openxmlformats.org/officeDocument/2006/relationships/hyperlink" Target="garantF1://17300700.5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rechny.zato.ru/upload/pages/15768/Postanovlenije+Pravitelstva+RF+ot+26_02_2010+N+96+(red_+ot+2.rtf" TargetMode="External"/><Relationship Id="rId14" Type="http://schemas.openxmlformats.org/officeDocument/2006/relationships/hyperlink" Target="garantF1://17200072.0" TargetMode="External"/><Relationship Id="rId22" Type="http://schemas.openxmlformats.org/officeDocument/2006/relationships/hyperlink" Target="http://www.sportzar.ru" TargetMode="External"/><Relationship Id="rId27" Type="http://schemas.openxmlformats.org/officeDocument/2006/relationships/hyperlink" Target="mailto:sportschool.zato@mail.ru);" TargetMode="External"/><Relationship Id="rId30" Type="http://schemas.openxmlformats.org/officeDocument/2006/relationships/hyperlink" Target="garantF1://17300700.5" TargetMode="External"/><Relationship Id="rId35" Type="http://schemas.openxmlformats.org/officeDocument/2006/relationships/hyperlink" Target="garantF1://12077515.0" TargetMode="External"/><Relationship Id="rId43" Type="http://schemas.openxmlformats.org/officeDocument/2006/relationships/hyperlink" Target="garantF1://17300700.45" TargetMode="External"/><Relationship Id="rId48" Type="http://schemas.openxmlformats.org/officeDocument/2006/relationships/hyperlink" Target="mailto:dush.zato@yandex.ru" TargetMode="External"/><Relationship Id="rId8" Type="http://schemas.openxmlformats.org/officeDocument/2006/relationships/hyperlink" Target="http://pravo.gov.ru/proxy/ips/?docbody=&amp;nd=102131168" TargetMode="External"/><Relationship Id="rId51" Type="http://schemas.openxmlformats.org/officeDocument/2006/relationships/hyperlink" Target="mailto:skk.union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10824</Words>
  <Characters>61700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72380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2017-05-18T13:46:00Z</cp:lastPrinted>
  <dcterms:created xsi:type="dcterms:W3CDTF">2018-01-30T11:31:00Z</dcterms:created>
  <dcterms:modified xsi:type="dcterms:W3CDTF">2018-02-15T08:55:00Z</dcterms:modified>
</cp:coreProperties>
</file>