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E1" w:rsidRDefault="008F35E1" w:rsidP="008F35E1">
      <w:pPr>
        <w:ind w:firstLine="0"/>
        <w:jc w:val="right"/>
        <w:rPr>
          <w:rStyle w:val="a3"/>
        </w:rPr>
      </w:pPr>
      <w:r>
        <w:rPr>
          <w:noProof/>
        </w:rPr>
        <w:drawing>
          <wp:inline distT="0" distB="0" distL="0" distR="0">
            <wp:extent cx="6477000" cy="268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Порядка осуществления Финансовым управлением города Заречного Пензенской области внутреннего муниципального финансового контроля</w:t>
      </w:r>
    </w:p>
    <w:p w:rsidR="008F35E1" w:rsidRDefault="008F35E1" w:rsidP="008F35E1">
      <w:pPr>
        <w:tabs>
          <w:tab w:val="left" w:pos="540"/>
          <w:tab w:val="left" w:pos="993"/>
        </w:tabs>
        <w:ind w:firstLine="709"/>
        <w:rPr>
          <w:sz w:val="26"/>
          <w:szCs w:val="26"/>
        </w:rPr>
      </w:pPr>
    </w:p>
    <w:p w:rsidR="008F35E1" w:rsidRDefault="008F35E1" w:rsidP="008F35E1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</w:t>
      </w:r>
      <w:hyperlink r:id="rId6" w:history="1">
        <w:r>
          <w:rPr>
            <w:rStyle w:val="a4"/>
            <w:b w:val="0"/>
            <w:color w:val="000000"/>
            <w:sz w:val="26"/>
            <w:szCs w:val="26"/>
          </w:rPr>
          <w:t xml:space="preserve">статьи </w:t>
        </w:r>
      </w:hyperlink>
      <w:r>
        <w:rPr>
          <w:color w:val="000000"/>
          <w:sz w:val="26"/>
          <w:szCs w:val="26"/>
        </w:rPr>
        <w:t>269.2</w:t>
      </w:r>
      <w:r>
        <w:rPr>
          <w:sz w:val="26"/>
          <w:szCs w:val="26"/>
        </w:rPr>
        <w:t xml:space="preserve"> Бюджетного кодекса Российской Федерации, со статьями </w:t>
      </w:r>
      <w:r>
        <w:rPr>
          <w:color w:val="000000"/>
          <w:sz w:val="26"/>
          <w:szCs w:val="26"/>
        </w:rPr>
        <w:t xml:space="preserve">4.3.1 и 4.6.1 Устава закрытого административно-территориального образования города Заречного Пензенской области, Администрация ЗАТО </w:t>
      </w:r>
      <w:r>
        <w:rPr>
          <w:sz w:val="26"/>
          <w:szCs w:val="26"/>
        </w:rPr>
        <w:t xml:space="preserve">города  Заречного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8F35E1" w:rsidRDefault="008F35E1" w:rsidP="008F35E1">
      <w:pPr>
        <w:tabs>
          <w:tab w:val="left" w:pos="709"/>
          <w:tab w:val="left" w:pos="993"/>
        </w:tabs>
        <w:ind w:firstLine="709"/>
        <w:rPr>
          <w:sz w:val="26"/>
          <w:szCs w:val="26"/>
        </w:rPr>
      </w:pPr>
    </w:p>
    <w:p w:rsidR="008F35E1" w:rsidRDefault="008F35E1" w:rsidP="008F35E1">
      <w:pPr>
        <w:tabs>
          <w:tab w:val="left" w:pos="255"/>
          <w:tab w:val="left" w:pos="426"/>
          <w:tab w:val="center" w:pos="504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8F35E1" w:rsidRDefault="008F35E1" w:rsidP="008F35E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осуществления Финансовым управлением города Заречного Пензенской области внутреннего муниципального финансового контроля (</w:t>
      </w:r>
      <w:hyperlink r:id="rId7" w:anchor="sub_1000" w:history="1">
        <w:proofErr w:type="gramStart"/>
        <w:r>
          <w:rPr>
            <w:rStyle w:val="a4"/>
            <w:rFonts w:ascii="Times New Roman" w:hAnsi="Times New Roman"/>
            <w:b w:val="0"/>
            <w:color w:val="000000"/>
            <w:sz w:val="26"/>
            <w:szCs w:val="26"/>
          </w:rPr>
          <w:t>приложени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Пензенской области от 19.06.2014              № 1217 «Об утверждении Порядка осуществления Финансовым управлением города Заречного Пензенской области внутреннего муниципального финансового контроля»;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Пензенской области от 26.06.2015              № 1159 «О внесении изменения в постановление Администрации г. Заречного Пензенской области от 19.06.2014 № 1217 «Об утверждении Порядка осуществления Финансовым управлением города Заречного Пензенской области внутреннего муниципального финансового контроля» (в редакции от 17.12.2014 № 2726)».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в печатном средстве массовой информации газете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Ведомости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8F35E1" w:rsidRDefault="008F35E1" w:rsidP="008F35E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г. Заречного Пензенской области Рябова А.Г.</w:t>
      </w:r>
    </w:p>
    <w:p w:rsidR="008F35E1" w:rsidRDefault="008F35E1" w:rsidP="008F35E1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tabs>
          <w:tab w:val="left" w:pos="709"/>
          <w:tab w:val="left" w:pos="993"/>
          <w:tab w:val="left" w:pos="8505"/>
        </w:tabs>
        <w:rPr>
          <w:sz w:val="26"/>
          <w:szCs w:val="26"/>
        </w:rPr>
      </w:pPr>
    </w:p>
    <w:p w:rsidR="008F35E1" w:rsidRDefault="008F35E1" w:rsidP="008F35E1">
      <w:pPr>
        <w:tabs>
          <w:tab w:val="left" w:pos="709"/>
          <w:tab w:val="left" w:pos="993"/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35E1" w:rsidRDefault="008F35E1" w:rsidP="008F35E1">
      <w:pPr>
        <w:tabs>
          <w:tab w:val="left" w:pos="709"/>
          <w:tab w:val="left" w:pos="993"/>
          <w:tab w:val="left" w:pos="850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8F35E1" w:rsidRDefault="008F35E1" w:rsidP="008F35E1">
      <w:pPr>
        <w:tabs>
          <w:tab w:val="left" w:pos="709"/>
          <w:tab w:val="left" w:pos="993"/>
          <w:tab w:val="left" w:pos="8505"/>
        </w:tabs>
        <w:rPr>
          <w:sz w:val="26"/>
          <w:szCs w:val="26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</w:rPr>
      </w:pP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hyperlink r:id="rId8" w:anchor="sub_0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Администрации</w:t>
      </w: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</w:p>
    <w:p w:rsidR="008F35E1" w:rsidRDefault="008F35E1" w:rsidP="008F35E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от «__»________20___ № ______</w:t>
      </w:r>
    </w:p>
    <w:p w:rsidR="008F35E1" w:rsidRDefault="008F35E1" w:rsidP="008F35E1">
      <w:pPr>
        <w:ind w:firstLine="698"/>
        <w:jc w:val="right"/>
      </w:pPr>
    </w:p>
    <w:p w:rsidR="008F35E1" w:rsidRDefault="008F35E1" w:rsidP="008F35E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осуществления Финансовым управлением города Заречного </w:t>
      </w: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 внутреннего муниципального финансового контроля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00"/>
      <w:r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bookmarkEnd w:id="0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1" w:name="sub_1001"/>
      <w:r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требования к процедурам осуществления Финансовым управлением города Заречного Пензенской области (далее – Управление) полномочий по внутреннему муниципальному финансовому контролю                                 (далее – контрольная деятельность) во исполнение </w:t>
      </w:r>
      <w:hyperlink r:id="rId9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части 3 статьи 269.2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>
        <w:rPr>
          <w:rFonts w:ascii="Times New Roman" w:hAnsi="Times New Roman" w:cs="Times New Roman"/>
          <w:sz w:val="26"/>
          <w:szCs w:val="26"/>
        </w:rPr>
        <w:t>2. Управление при проведении контрольной деятельности осуществляет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 полномочия по контролю: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соблюдением </w:t>
      </w:r>
      <w:hyperlink r:id="rId10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бюджетного законодательства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полнотой и достоверностью отчетности о реализации муниципальных программ  закрытого административно-территориального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Пензенской области (далее – городской округ), в том числе отчетности об исполнении муниципальных заданий.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проводятся проверки, ревизии и обследования;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направляются объектам контроля акты, заключения, представления и (или) предписания;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осуществляется производство по делам об административных правонарушениях в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законодательством об административных правонарушениях.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" w:name="sub_1003"/>
      <w:r>
        <w:rPr>
          <w:rFonts w:ascii="Times New Roman" w:hAnsi="Times New Roman" w:cs="Times New Roman"/>
          <w:sz w:val="26"/>
          <w:szCs w:val="26"/>
        </w:rPr>
        <w:t>4. Контрольная деятельность Управления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" w:name="sub_1004"/>
      <w:bookmarkEnd w:id="3"/>
      <w:r>
        <w:rPr>
          <w:rFonts w:ascii="Times New Roman" w:hAnsi="Times New Roman" w:cs="Times New Roman"/>
          <w:sz w:val="26"/>
          <w:szCs w:val="26"/>
        </w:rPr>
        <w:t>5. Объектами внутреннего муниципального финансового контроля (далее – объекты контроля) являются: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" w:name="sub_10041"/>
      <w:bookmarkEnd w:id="4"/>
      <w:r>
        <w:rPr>
          <w:rFonts w:ascii="Times New Roman" w:hAnsi="Times New Roman" w:cs="Times New Roman"/>
          <w:sz w:val="26"/>
          <w:szCs w:val="26"/>
        </w:rPr>
        <w:t>а) главные распорядители (распорядители, получатели) средств бюджета городского округа, главные администраторы (администраторы) доходов бюджета городского округа, главные администраторы (администраторы) источников финансирования дефицита бюджета городского округа;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" w:name="sub_10042"/>
      <w:bookmarkEnd w:id="5"/>
      <w:r>
        <w:rPr>
          <w:rFonts w:ascii="Times New Roman" w:hAnsi="Times New Roman" w:cs="Times New Roman"/>
          <w:sz w:val="26"/>
          <w:szCs w:val="26"/>
        </w:rPr>
        <w:t>б) муниципальные учреждения городского округа;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7" w:name="sub_10043"/>
      <w:bookmarkEnd w:id="6"/>
      <w:r>
        <w:rPr>
          <w:rFonts w:ascii="Times New Roman" w:hAnsi="Times New Roman" w:cs="Times New Roman"/>
          <w:sz w:val="26"/>
          <w:szCs w:val="26"/>
        </w:rPr>
        <w:t>в) муниципальные унитарные предприятия городского округа;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8" w:name="sub_10044"/>
      <w:bookmarkEnd w:id="7"/>
      <w:r>
        <w:rPr>
          <w:rFonts w:ascii="Times New Roman" w:hAnsi="Times New Roman" w:cs="Times New Roman"/>
          <w:sz w:val="26"/>
          <w:szCs w:val="26"/>
        </w:rPr>
        <w:t>г) хозяйственные товарищества и общества с участием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bookmarkEnd w:id="8"/>
    <w:p w:rsidR="008F35E1" w:rsidRDefault="008F35E1" w:rsidP="008F35E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юридические лица (за исключением объектов контроля, указанных в </w:t>
      </w:r>
      <w:hyperlink r:id="rId12" w:anchor="sub_10041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подпунктах, а)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3" w:anchor="sub_10042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б)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4" w:anchor="sub_10043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в)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5" w:anchor="sub_10044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г)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округа, муниципальных контрактов, а также контрактов (договоров, </w:t>
      </w:r>
      <w:r>
        <w:rPr>
          <w:rFonts w:ascii="Times New Roman" w:hAnsi="Times New Roman" w:cs="Times New Roman"/>
          <w:sz w:val="26"/>
          <w:szCs w:val="26"/>
        </w:rPr>
        <w:lastRenderedPageBreak/>
        <w:t>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bookmarkStart w:id="9" w:name="sub_1005"/>
      <w:r>
        <w:rPr>
          <w:rFonts w:ascii="Times New Roman" w:hAnsi="Times New Roman" w:cs="Times New Roman"/>
          <w:sz w:val="26"/>
          <w:szCs w:val="26"/>
        </w:rPr>
        <w:t>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0" w:name="sub_2661122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Муниципальный финансовый контроль в отношении объектов контроля, указанных в подпункте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настоящего пункта в части соблюдения ими условий договоров (соглашений) о предоставлении средств из бюджета городского округа,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условий размещения средств бюджета городского округа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 городского округа, муниципальные контракты.</w:t>
      </w:r>
    </w:p>
    <w:bookmarkEnd w:id="10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Контрольная деятельность подразделяется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плановую и внеплановую.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1" w:name="sub_26712"/>
      <w:r>
        <w:rPr>
          <w:rFonts w:ascii="Times New Roman" w:hAnsi="Times New Roman" w:cs="Times New Roman"/>
          <w:sz w:val="26"/>
          <w:szCs w:val="26"/>
        </w:rPr>
        <w:t xml:space="preserve">Под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проверкой</w:t>
      </w:r>
      <w:r>
        <w:rPr>
          <w:rFonts w:ascii="Times New Roman" w:hAnsi="Times New Roman" w:cs="Times New Roman"/>
          <w:sz w:val="26"/>
          <w:szCs w:val="26"/>
        </w:rPr>
        <w:t xml:space="preserve">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2" w:name="sub_267122"/>
      <w:bookmarkEnd w:id="11"/>
      <w:r>
        <w:rPr>
          <w:rFonts w:ascii="Times New Roman" w:hAnsi="Times New Roman" w:cs="Times New Roman"/>
          <w:sz w:val="26"/>
          <w:szCs w:val="26"/>
        </w:rPr>
        <w:t xml:space="preserve">Под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ревизией</w:t>
      </w:r>
      <w:r>
        <w:rPr>
          <w:rFonts w:ascii="Times New Roman" w:hAnsi="Times New Roman" w:cs="Times New Roman"/>
          <w:sz w:val="26"/>
          <w:szCs w:val="26"/>
        </w:rPr>
        <w:t xml:space="preserve"> в целях настоящего Порядка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bookmarkEnd w:id="12"/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проверки, ревизии оформляются актом.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3" w:name="sub_26713"/>
      <w:r>
        <w:rPr>
          <w:rFonts w:ascii="Times New Roman" w:hAnsi="Times New Roman" w:cs="Times New Roman"/>
          <w:sz w:val="26"/>
          <w:szCs w:val="26"/>
        </w:rPr>
        <w:t>Проверки подразделяются на камеральные и выездные, в том числе встречные проверки.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4" w:name="sub_267132"/>
      <w:bookmarkEnd w:id="13"/>
      <w:r>
        <w:rPr>
          <w:rFonts w:ascii="Times New Roman" w:hAnsi="Times New Roman" w:cs="Times New Roman"/>
          <w:sz w:val="26"/>
          <w:szCs w:val="26"/>
        </w:rPr>
        <w:t>Под камеральными проверками в целях настоящего Порядка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5" w:name="sub_267133"/>
      <w:bookmarkEnd w:id="14"/>
      <w:r>
        <w:rPr>
          <w:rFonts w:ascii="Times New Roman" w:hAnsi="Times New Roman" w:cs="Times New Roman"/>
          <w:sz w:val="26"/>
          <w:szCs w:val="26"/>
        </w:rPr>
        <w:t>Под выездными проверками в целях настоящего Порядка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6" w:name="sub_267134"/>
      <w:bookmarkEnd w:id="15"/>
      <w:r>
        <w:rPr>
          <w:rFonts w:ascii="Times New Roman" w:hAnsi="Times New Roman" w:cs="Times New Roman"/>
          <w:sz w:val="26"/>
          <w:szCs w:val="26"/>
        </w:rPr>
        <w:t>Под встречными проверками в целях настоящего Порядка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7" w:name="sub_26714"/>
      <w:bookmarkEnd w:id="16"/>
      <w:r>
        <w:rPr>
          <w:rFonts w:ascii="Times New Roman" w:hAnsi="Times New Roman" w:cs="Times New Roman"/>
          <w:sz w:val="26"/>
          <w:szCs w:val="26"/>
        </w:rPr>
        <w:t xml:space="preserve">Под обследованием в целях настоящего Порядка понимаются анализ и оценка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bookmarkEnd w:id="17"/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обследования оформляются заключением.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bookmarkStart w:id="18" w:name="sub_26715"/>
      <w:r>
        <w:rPr>
          <w:rFonts w:ascii="Times New Roman" w:hAnsi="Times New Roman" w:cs="Times New Roman"/>
          <w:sz w:val="26"/>
          <w:szCs w:val="26"/>
        </w:rPr>
        <w:t>Под санкционированием операций в целях настоящего Порядка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F35E1" w:rsidRDefault="008F35E1" w:rsidP="008F35E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Санкционирование операций проводится Управлением в установленном им порядке.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19" w:name="sub_1007"/>
      <w:bookmarkEnd w:id="9"/>
      <w:bookmarkEnd w:id="18"/>
      <w:r>
        <w:rPr>
          <w:rFonts w:ascii="Times New Roman" w:hAnsi="Times New Roman" w:cs="Times New Roman"/>
          <w:sz w:val="26"/>
          <w:szCs w:val="26"/>
        </w:rPr>
        <w:lastRenderedPageBreak/>
        <w:t>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30 календарных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0" w:name="sub_1008"/>
      <w:bookmarkEnd w:id="19"/>
      <w:r>
        <w:rPr>
          <w:rFonts w:ascii="Times New Roman" w:hAnsi="Times New Roman" w:cs="Times New Roman"/>
          <w:sz w:val="26"/>
          <w:szCs w:val="26"/>
        </w:rPr>
        <w:t>8. Плановая контрольная деятельность осуществляется в соответствии с планом работы сектора контроля и ревизии, утверждаемым начальником Управления.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1" w:name="sub_1009"/>
      <w:bookmarkEnd w:id="20"/>
      <w:r>
        <w:rPr>
          <w:rFonts w:ascii="Times New Roman" w:hAnsi="Times New Roman" w:cs="Times New Roman"/>
          <w:sz w:val="26"/>
          <w:szCs w:val="26"/>
        </w:rPr>
        <w:t>9. Отбор контрольных мероприятий при формировании плана работы сектора контроля и ревизии осуществляется исходя из следующих критериев:</w:t>
      </w:r>
    </w:p>
    <w:bookmarkEnd w:id="21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объемы и направления бюджетных расходов;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длительность периода, прошедшего с момента проведения аналогичного контрольного мероприятия Управлением и Контрольно-счетной комиссией Собрания представителей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Пензенской области (в случае, если указанный период превышает 3 года, данный критерий имеет наивысший приоритет);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информация о наличии признаков нарушений, поступившая от органов местного самоуправления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иных органов;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оценка состояния внутреннего финансового контроля и аудита в отношении объекта контроля, полученная в результате проведения Управлением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одного раза в год.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2" w:name="sub_1010"/>
      <w:r>
        <w:rPr>
          <w:rFonts w:ascii="Times New Roman" w:hAnsi="Times New Roman" w:cs="Times New Roman"/>
          <w:sz w:val="26"/>
          <w:szCs w:val="26"/>
        </w:rPr>
        <w:t xml:space="preserve">10. Внеплановая контрольная деятельность осуществляется на основании приказа начальника Управления 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bookmarkEnd w:id="22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поступлением от государственных, муниципальных органов, граждан и организаций информации о совершении объектами контроля противоправных действий, в том числе содержащих признаки административного правонарушения или уголовные преступления;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истечением срока исполнения ранее выданного предписания, представления;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случаях, предусмотренных </w:t>
      </w:r>
      <w:hyperlink r:id="rId16" w:anchor="sub_1024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26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7" w:anchor="sub_1032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3, </w:t>
      </w:r>
      <w:hyperlink r:id="rId18" w:anchor="sub_1043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3" w:name="sub_1012"/>
      <w:r>
        <w:rPr>
          <w:rFonts w:ascii="Times New Roman" w:hAnsi="Times New Roman" w:cs="Times New Roman"/>
          <w:sz w:val="26"/>
          <w:szCs w:val="26"/>
        </w:rPr>
        <w:t>11. Должностными лицами Управления, осуществляющими внутренний муниципальный финансовый контроль, являются:</w:t>
      </w:r>
    </w:p>
    <w:bookmarkEnd w:id="23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   начальник Управления;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муниципальные служащие Управления, уполномоченные на участие в проведении контрольных мероприятий в соответствии с</w:t>
      </w:r>
      <w:bookmarkStart w:id="24" w:name="sub_1013"/>
      <w:r>
        <w:rPr>
          <w:rFonts w:ascii="Times New Roman" w:hAnsi="Times New Roman" w:cs="Times New Roman"/>
          <w:sz w:val="26"/>
          <w:szCs w:val="26"/>
        </w:rPr>
        <w:t xml:space="preserve"> приказом начальника Управления.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Должностные лица Управления, осуществляющие контрольную деятельность, имеют право:</w:t>
      </w:r>
    </w:p>
    <w:bookmarkEnd w:id="24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запрашивать и получать на основании запроса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беспрепятственно по предъявлении служебных удостоверений и копии приказа 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услуг, проводить экспертизы, необходимые при проведении контрольных мероприятий, и (или) привлекать независимых экспертов для проведения таких экспертиз, привлекать при необходимости обладающих специальными знаниями и (или) практическими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навыками специалистов органов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учреждений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выдавать 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5" w:name="sub_1014"/>
      <w:r>
        <w:rPr>
          <w:rFonts w:ascii="Times New Roman" w:hAnsi="Times New Roman" w:cs="Times New Roman"/>
          <w:sz w:val="26"/>
          <w:szCs w:val="26"/>
        </w:rPr>
        <w:t>13. Должностные лица Управления, осуществляющие контрольную деятельность, обязаны:</w:t>
      </w:r>
    </w:p>
    <w:bookmarkEnd w:id="25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соблюдать требования нормативных правовых актов в установленной сфере деятельности;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проводить контрольные мероприятия в соответствии с приказом об их проведении;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(далее по тексту - представитель объекта контроля) с приказом о проведении контрольного мероприятия, а также с результатами проведенного контрольного мероприятия.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6" w:name="sub_1015"/>
      <w:r>
        <w:rPr>
          <w:rFonts w:ascii="Times New Roman" w:hAnsi="Times New Roman" w:cs="Times New Roman"/>
          <w:sz w:val="26"/>
          <w:szCs w:val="26"/>
        </w:rPr>
        <w:t>14. Представитель объекта контроля имеет право:</w:t>
      </w:r>
    </w:p>
    <w:bookmarkEnd w:id="26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присутствовать при проведении контрольных мероприятий, давать объяснения по вопросам, относящимся к проводимым контрольным мероприятиям;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знакомиться с документами и материалами, подготовленными в ходе проведения контрольных мероприятий;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обжаловать в установленном законодательством Российской Федерации порядке решения и действия (бездействие) должностных лиц Управления, проводящих контрольное мероприятие.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7" w:name="sub_1016"/>
      <w:r>
        <w:rPr>
          <w:rFonts w:ascii="Times New Roman" w:hAnsi="Times New Roman" w:cs="Times New Roman"/>
          <w:sz w:val="26"/>
          <w:szCs w:val="26"/>
        </w:rPr>
        <w:t>15. Представитель объекта контроля обязан:</w:t>
      </w:r>
    </w:p>
    <w:bookmarkEnd w:id="27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мероприятий, давать устные и письменные объяснения должностным лицам Управления, осуществляющим контрольную деятельность;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обеспечивать необходимые условия для работы должностных лиц Управления, осуществляющих контрольную деятельность, в том числе осуществлять беспрепятственный доступ указанных лиц, к помещениям и территориям, которые занимают лица, в отношении которых осуществляется контрольное мероприятие, предъявлять поставленные товары, результаты выполненных работ, оказанных услуг, предоставлять помещения, пригодные для работы, при необходимости средства связи;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своевременно и в полном объеме исполнять требования представлений, предписаний;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выполнять иные законные требования должностных лиц Управления, осуществляющих контрольную деятельность, а также не препятствовать законной деятельности указанных лиц при проведении ими контрольных мероприятий.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8" w:name="sub_1017"/>
      <w:r>
        <w:rPr>
          <w:rFonts w:ascii="Times New Roman" w:hAnsi="Times New Roman" w:cs="Times New Roman"/>
          <w:sz w:val="26"/>
          <w:szCs w:val="26"/>
        </w:rPr>
        <w:t xml:space="preserve">16. Запросы о представлении информации, документов и материалов, предусмотренные настоящим Порядком, вручаются представителю объекта контроля под подпись. </w:t>
      </w:r>
      <w:bookmarkEnd w:id="28"/>
      <w:r>
        <w:rPr>
          <w:rFonts w:ascii="Times New Roman" w:hAnsi="Times New Roman" w:cs="Times New Roman"/>
          <w:sz w:val="26"/>
          <w:szCs w:val="26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запроса. При этом такой срок составляет не более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29" w:name="sub_1018"/>
      <w:r>
        <w:rPr>
          <w:rFonts w:ascii="Times New Roman" w:hAnsi="Times New Roman" w:cs="Times New Roman"/>
          <w:sz w:val="26"/>
          <w:szCs w:val="26"/>
        </w:rPr>
        <w:t>17. Информация, документы и материалы,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bookmarkEnd w:id="29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составляемые должностными лицами Управления в рамках контрольного мероприятия, приобщаются к материалам контрольного мероприятия.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0" w:name="sub_200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II. Порядок организации контрольных мероприятий</w:t>
      </w:r>
    </w:p>
    <w:bookmarkEnd w:id="30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1" w:name="sub_1019"/>
      <w:r>
        <w:rPr>
          <w:rFonts w:ascii="Times New Roman" w:hAnsi="Times New Roman" w:cs="Times New Roman"/>
          <w:sz w:val="26"/>
          <w:szCs w:val="26"/>
        </w:rPr>
        <w:t xml:space="preserve">18. Решение о проведении контрольного мероприятия принимается начальником </w:t>
      </w:r>
      <w:r>
        <w:rPr>
          <w:rFonts w:ascii="Times New Roman" w:hAnsi="Times New Roman" w:cs="Times New Roman"/>
          <w:sz w:val="26"/>
          <w:szCs w:val="26"/>
        </w:rPr>
        <w:lastRenderedPageBreak/>
        <w:t>Управления и оформляется приказом, в котором указываются наименование объекта (объектов)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 Управления, осуществляющих контрольную деятельность, срок проведения контрольного мероприятия.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2" w:name="sub_1020"/>
      <w:bookmarkEnd w:id="31"/>
      <w:r>
        <w:rPr>
          <w:rFonts w:ascii="Times New Roman" w:hAnsi="Times New Roman" w:cs="Times New Roman"/>
          <w:sz w:val="26"/>
          <w:szCs w:val="26"/>
        </w:rPr>
        <w:t xml:space="preserve">19. Контрольное мероприятие приостанавливается начальником Управления на основании мотивированного обращения должностных лиц Управления, осуществляющих контрольную деятельность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bookmarkEnd w:id="32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встречной проверки и (или) обследования;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контрольного мероприятия;</w:t>
      </w:r>
      <w:proofErr w:type="gramEnd"/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направлении запросов в компетентные государственные органы, органы местного самоуправления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муниципальные учреждения г. Заречный;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организации и проведении экспертиз;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непредставлении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объектом контроля информации, документов и материалов (или) представлении неполного комплекта информации, документов и материалов;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обследовании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 и (или) документов, находящихся не по месту нахождения объекта контроля;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3" w:name="sub_10207"/>
      <w:r>
        <w:rPr>
          <w:rFonts w:ascii="Times New Roman" w:hAnsi="Times New Roman" w:cs="Times New Roman"/>
          <w:sz w:val="26"/>
          <w:szCs w:val="26"/>
        </w:rPr>
        <w:t xml:space="preserve">ж)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обстоятельств, которые делают невозможным дальнейшее проведение проверки (ревизии) по причинам, не зависящим от должностных лиц Управления, осуществляющих контрольную деятельность (служебная командировка, очередной отпуск, болезнь).</w:t>
      </w:r>
    </w:p>
    <w:bookmarkEnd w:id="33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прерывается не более чем на 6 месяцев.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hyperlink r:id="rId19" w:anchor="sub_10207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подпункту «ж</w:t>
        </w:r>
      </w:hyperlink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пункта проверка приостанавливается до момента устранения обстоятельств. </w:t>
      </w:r>
      <w:bookmarkStart w:id="34" w:name="sub_1021"/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Начальник Управления в течение 3 рабочих дней со дня принятия решения о приостановлении проведения контрольного мероприятия письменно извещает объект контроля о приостановлении проведения контрольного мероприятия и о причинах его приостановления.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5" w:name="sub_1022"/>
      <w:bookmarkEnd w:id="34"/>
      <w:r>
        <w:rPr>
          <w:rFonts w:ascii="Times New Roman" w:hAnsi="Times New Roman" w:cs="Times New Roman"/>
          <w:sz w:val="26"/>
          <w:szCs w:val="26"/>
        </w:rPr>
        <w:t>21. Начальник Управления в течение трех рабочих дней со дня получения сведений об устранении причин приостановления контрольного мероприятия:</w:t>
      </w:r>
    </w:p>
    <w:bookmarkEnd w:id="35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принимает решение о возобновлении проведения контрольного мероприятия;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информирует о возобновлении проведения контрольного мероприятия объект контроля.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6" w:name="sub_201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Проведение обследования</w:t>
      </w:r>
    </w:p>
    <w:bookmarkEnd w:id="36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7" w:name="sub_1023"/>
      <w:r>
        <w:rPr>
          <w:rFonts w:ascii="Times New Roman" w:hAnsi="Times New Roman" w:cs="Times New Roman"/>
          <w:sz w:val="26"/>
          <w:szCs w:val="26"/>
        </w:rPr>
        <w:t>22. При проведении обследования осуществляются анализ и оценка состояния сферы деятельности объекта контроля, определенной приказом о проведении контрольного мероприятия.</w:t>
      </w:r>
    </w:p>
    <w:bookmarkEnd w:id="37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Обследование (за исключением обследования, проводимого в рамках камеральных и выездных проверок (ревизий)) проводится в сроки, установленные для выездных проверок (ревизий).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8" w:name="sub_1024"/>
      <w:r>
        <w:rPr>
          <w:rFonts w:ascii="Times New Roman" w:hAnsi="Times New Roman" w:cs="Times New Roman"/>
          <w:sz w:val="26"/>
          <w:szCs w:val="26"/>
        </w:rPr>
        <w:t>23. При проведении обследования могут проводиться исследования и экспертизы с использованием фото-, видео- и ауди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иных видов техники и приборов, в том числе измерительных приборов.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39" w:name="sub_1025"/>
      <w:bookmarkEnd w:id="38"/>
      <w:r>
        <w:rPr>
          <w:rFonts w:ascii="Times New Roman" w:hAnsi="Times New Roman" w:cs="Times New Roman"/>
          <w:sz w:val="26"/>
          <w:szCs w:val="26"/>
        </w:rPr>
        <w:t>24. Результаты проведения обследования оформляются заключением, которое подписывается должностным лицом, проводившим обследование в соответствии с приказом о проведении контрольного мероприятия,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для ознакомления.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0" w:name="sub_1026"/>
      <w:bookmarkEnd w:id="39"/>
      <w:r>
        <w:rPr>
          <w:rFonts w:ascii="Times New Roman" w:hAnsi="Times New Roman" w:cs="Times New Roman"/>
          <w:sz w:val="26"/>
          <w:szCs w:val="26"/>
        </w:rPr>
        <w:lastRenderedPageBreak/>
        <w:t xml:space="preserve">25. Заключение и иные материалы обследования подлежат рассмотрению начальником Управления в течение 3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обследования.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1" w:name="sub_1027"/>
      <w:bookmarkEnd w:id="40"/>
      <w:r>
        <w:rPr>
          <w:rFonts w:ascii="Times New Roman" w:hAnsi="Times New Roman" w:cs="Times New Roman"/>
          <w:sz w:val="26"/>
          <w:szCs w:val="26"/>
        </w:rPr>
        <w:t>26. В случае выявления в ходе обследования бюджетных нарушений, начальником Управления принимается решение о назначении проведения внеплановой выездной проверки (ревизии).</w:t>
      </w:r>
    </w:p>
    <w:bookmarkEnd w:id="41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2" w:name="sub_202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Проведение камеральной проверки</w:t>
      </w:r>
    </w:p>
    <w:bookmarkEnd w:id="42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3" w:name="sub_1028"/>
      <w:r>
        <w:rPr>
          <w:rFonts w:ascii="Times New Roman" w:hAnsi="Times New Roman" w:cs="Times New Roman"/>
          <w:sz w:val="26"/>
          <w:szCs w:val="26"/>
        </w:rPr>
        <w:t>27. Камеральная проверка проводится по месту нахождения Управления и состоит в исследовании информации, документов и материалов, представленных по запросам Управления, а также информации, документов и материалов, полученных в ходе встречных проверок.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4" w:name="sub_1029"/>
      <w:bookmarkEnd w:id="43"/>
      <w:r>
        <w:rPr>
          <w:rFonts w:ascii="Times New Roman" w:hAnsi="Times New Roman" w:cs="Times New Roman"/>
          <w:sz w:val="26"/>
          <w:szCs w:val="26"/>
        </w:rPr>
        <w:t>28. Срок камеральной проверки не может превышать 45 календарных дней со дня получения от объекта контроля информации, документов и материалов, представленных по запросу Управления.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5" w:name="sub_1030"/>
      <w:bookmarkEnd w:id="44"/>
      <w:r>
        <w:rPr>
          <w:rFonts w:ascii="Times New Roman" w:hAnsi="Times New Roman" w:cs="Times New Roman"/>
          <w:sz w:val="26"/>
          <w:szCs w:val="26"/>
        </w:rPr>
        <w:t xml:space="preserve">29. Начальник Управления на основании мотивированного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должностных лиц Управления, осуществляющих контрольную деятельность назначает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 обследования.</w:t>
      </w:r>
    </w:p>
    <w:bookmarkEnd w:id="45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6" w:name="sub_1032"/>
      <w:r>
        <w:rPr>
          <w:rFonts w:ascii="Times New Roman" w:hAnsi="Times New Roman" w:cs="Times New Roman"/>
          <w:sz w:val="26"/>
          <w:szCs w:val="26"/>
        </w:rPr>
        <w:t>30. По результатам камеральной проверки в течение 10 рабочих дней оформляется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>
        <w:rPr>
          <w:rFonts w:ascii="Times New Roman" w:hAnsi="Times New Roman" w:cs="Times New Roman"/>
          <w:sz w:val="26"/>
          <w:szCs w:val="26"/>
        </w:rPr>
        <w:t>ух экземплярах, который подписывается должностными лицами Управления, проводившими камеральную проверку</w:t>
      </w:r>
      <w:bookmarkStart w:id="47" w:name="sub_1033"/>
      <w:bookmarkEnd w:id="46"/>
      <w:r>
        <w:rPr>
          <w:rFonts w:ascii="Times New Roman" w:hAnsi="Times New Roman" w:cs="Times New Roman"/>
          <w:sz w:val="26"/>
          <w:szCs w:val="26"/>
        </w:rPr>
        <w:t>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В течение пяти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акта представитель объекта контроля подписывает оба экземпляра акта и направляет в Управление один из подписанных экземпляров.</w:t>
      </w:r>
    </w:p>
    <w:bookmarkEnd w:id="47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несогласия с фактами, изложенными в акте камеральной проверки, представитель объекта контроля вправе представить письменные пояснения и замечания с приложением документов, подтверждающих их обоснованность. В этом случае перед подписью в акте делается соответствующее указание.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пояснения и замечания, документы, подтверждающие их обоснованность, направляются в Управление одновременно с подписанным актом камеральной проверки и в дальнейшем являются его неотъемлемой частью.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лица, уполномоченные на проведение проверки (ревизии) не позднее 10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заключение утверждается начальником Управления. Один экземпляр заключения направляется субъекту контроля, один экземпляр заключения приобщается к материалам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8" w:name="sub_1034"/>
      <w:r>
        <w:rPr>
          <w:rFonts w:ascii="Times New Roman" w:hAnsi="Times New Roman" w:cs="Times New Roman"/>
          <w:sz w:val="26"/>
          <w:szCs w:val="26"/>
        </w:rPr>
        <w:t xml:space="preserve">32. Акт камеральной проверки подлежит рассмотрению начальником Управления в течение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49" w:name="sub_1035"/>
      <w:bookmarkEnd w:id="48"/>
      <w:r>
        <w:rPr>
          <w:rFonts w:ascii="Times New Roman" w:hAnsi="Times New Roman" w:cs="Times New Roman"/>
          <w:sz w:val="26"/>
          <w:szCs w:val="26"/>
        </w:rPr>
        <w:t>33. По результатам рассмотрения акта камеральной проверки начальником Управления принимается решение:</w:t>
      </w:r>
    </w:p>
    <w:bookmarkEnd w:id="49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направлении предписания и (или) представления объекту контроля;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отсутствии оснований для направления предписания и (или) представления;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 проведении внеплановой выездной проверки (ревизии), в том числе при представлении объектом контроля письменных пояснений и замечаний,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0" w:name="sub_203"/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Проведение выездной проверки (ревизии)</w:t>
      </w:r>
    </w:p>
    <w:bookmarkEnd w:id="50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1" w:name="sub_1036"/>
      <w:r>
        <w:rPr>
          <w:rFonts w:ascii="Times New Roman" w:hAnsi="Times New Roman" w:cs="Times New Roman"/>
          <w:sz w:val="26"/>
          <w:szCs w:val="26"/>
        </w:rPr>
        <w:t>34.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2" w:name="sub_1037"/>
      <w:bookmarkEnd w:id="51"/>
      <w:r>
        <w:rPr>
          <w:rFonts w:ascii="Times New Roman" w:hAnsi="Times New Roman" w:cs="Times New Roman"/>
          <w:sz w:val="26"/>
          <w:szCs w:val="26"/>
        </w:rPr>
        <w:t>35. Срок проведения контрольных действий по месту нахождения объекта контроля составляет не более 45 календарных дней.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3" w:name="sub_1038"/>
      <w:bookmarkEnd w:id="52"/>
      <w:r>
        <w:rPr>
          <w:rFonts w:ascii="Times New Roman" w:hAnsi="Times New Roman" w:cs="Times New Roman"/>
          <w:sz w:val="26"/>
          <w:szCs w:val="26"/>
        </w:rPr>
        <w:t>36. Срок проведения контрольных действий по месту нахождения объекта контроля продлевается начальником Управления на основании мотивированного обращения должностных лиц Управления, осуществляющих контрольную деятельность, но не более чем на 14 календарных дней.</w:t>
      </w:r>
    </w:p>
    <w:bookmarkEnd w:id="53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продления срока контрольных действий являются: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непредставление объектом контроля в период проведения контрольных действий, необходимых для изучения информации, документов и материалов;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отсутствие в срок проведения контрольных действий по уважительной причине материально ответственного лица при осуществлении мероприятий, направленных на проверку фактического наличия основных средств и материальных запасов;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направлении запросов в компетентные государственные органы, органы местного самоуправления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муниципальные учреждения г. Заречный;;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большой объем проверяемых и анализируемых документов.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4" w:name="sub_1039"/>
      <w:r>
        <w:rPr>
          <w:rFonts w:ascii="Times New Roman" w:hAnsi="Times New Roman" w:cs="Times New Roman"/>
          <w:sz w:val="26"/>
          <w:szCs w:val="26"/>
        </w:rPr>
        <w:t>37. Начальник Управления на основании мотивированного обращения должностных лиц Управления, осуществляющих контрольную деятельность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назначает:</w:t>
      </w:r>
    </w:p>
    <w:bookmarkEnd w:id="54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обследования;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встречной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(требованию) должностных лиц Управления, осуществляющих контрольную деятельность, информацию, документы и материалы, относящиеся к тематике выездной проверки (ревизии).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5" w:name="sub_1040"/>
      <w:r>
        <w:rPr>
          <w:rFonts w:ascii="Times New Roman" w:hAnsi="Times New Roman" w:cs="Times New Roman"/>
          <w:sz w:val="26"/>
          <w:szCs w:val="26"/>
        </w:rPr>
        <w:t>38. Контрольные действия по документальному изучению проводятся по финансовым, бухгалтерским, отчетным документам,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других действий по контролю.</w:t>
      </w:r>
    </w:p>
    <w:bookmarkEnd w:id="55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6" w:name="sub_1041"/>
      <w:r>
        <w:rPr>
          <w:rFonts w:ascii="Times New Roman" w:hAnsi="Times New Roman" w:cs="Times New Roman"/>
          <w:sz w:val="26"/>
          <w:szCs w:val="26"/>
        </w:rPr>
        <w:t xml:space="preserve">39.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 Управления,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 проверки (ревизии). </w:t>
      </w:r>
      <w:bookmarkEnd w:id="56"/>
      <w:proofErr w:type="gramEnd"/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7" w:name="sub_1042"/>
      <w:r>
        <w:rPr>
          <w:rFonts w:ascii="Times New Roman" w:hAnsi="Times New Roman" w:cs="Times New Roman"/>
          <w:sz w:val="26"/>
          <w:szCs w:val="26"/>
        </w:rPr>
        <w:t>40. По завершении контрольных действий в течение 10 рабочих дней оформляется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>
        <w:rPr>
          <w:rFonts w:ascii="Times New Roman" w:hAnsi="Times New Roman" w:cs="Times New Roman"/>
          <w:sz w:val="26"/>
          <w:szCs w:val="26"/>
        </w:rPr>
        <w:t>ух экземплярах, который подписывается должностными лицами Управления, проводившими выездную проверку (ревизию</w:t>
      </w:r>
      <w:bookmarkStart w:id="58" w:name="sub_1043"/>
      <w:bookmarkEnd w:id="57"/>
      <w:r>
        <w:rPr>
          <w:rFonts w:ascii="Times New Roman" w:hAnsi="Times New Roman" w:cs="Times New Roman"/>
          <w:sz w:val="26"/>
          <w:szCs w:val="26"/>
        </w:rPr>
        <w:t>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41. В течение пяти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акта представитель объекта контроля подписывает оба экземпляра акта и направляет в Управление один из подписанных экземпляров.</w:t>
      </w:r>
    </w:p>
    <w:bookmarkEnd w:id="58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несогласия с фактами, изложенными в акте выездной проверки (ревизии), представитель объекта контроля вправе представить письменные пояснения и замечания с приложением документов, подтверждающих их обоснованность. В этом случае перед подписью в акте делается соответствующее указание.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пояснения и замечания, документы, подтверждающие их обоснованность, направляются в Управление одновременно с подписанным актом выездной проверки (ревизии) и в дальнейшем являются его неотъемлемой частью.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Должностные лица, уполномоченные на проведение проверки не позднее 10 рабочих дней со дня получения письменных возражений по акту проверки рассматривает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обоснованность этих возражений и дает по ним письменное заключение.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заключение утверждается начальником Управления. Один экземпляр заключения направляется субъекту контроля, один экземпляр заключения приобщается к материалам проверки.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59" w:name="sub_1044"/>
      <w:r>
        <w:rPr>
          <w:rFonts w:ascii="Times New Roman" w:hAnsi="Times New Roman" w:cs="Times New Roman"/>
          <w:sz w:val="26"/>
          <w:szCs w:val="26"/>
        </w:rPr>
        <w:t>42.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0" w:name="sub_1045"/>
      <w:bookmarkEnd w:id="59"/>
      <w:r>
        <w:rPr>
          <w:rFonts w:ascii="Times New Roman" w:hAnsi="Times New Roman" w:cs="Times New Roman"/>
          <w:sz w:val="26"/>
          <w:szCs w:val="26"/>
        </w:rPr>
        <w:t xml:space="preserve">43. Акт выездной проверки (ревизии) подлежит рассмотрению начальником Управления в срок не более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выездной проверки (ревизии).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1" w:name="sub_1046"/>
      <w:bookmarkEnd w:id="60"/>
      <w:r>
        <w:rPr>
          <w:rFonts w:ascii="Times New Roman" w:hAnsi="Times New Roman" w:cs="Times New Roman"/>
          <w:sz w:val="26"/>
          <w:szCs w:val="26"/>
        </w:rPr>
        <w:t>44. По результатам рассмотрения акта выездной проверки (ревизии) начальником Управления принимается решение: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2" w:name="sub_10461"/>
      <w:bookmarkEnd w:id="61"/>
      <w:r>
        <w:rPr>
          <w:rFonts w:ascii="Times New Roman" w:hAnsi="Times New Roman" w:cs="Times New Roman"/>
          <w:sz w:val="26"/>
          <w:szCs w:val="26"/>
        </w:rPr>
        <w:t>а) о направлении предписания и (или) представления объекту контроля;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3" w:name="sub_10462"/>
      <w:bookmarkEnd w:id="62"/>
      <w:r>
        <w:rPr>
          <w:rFonts w:ascii="Times New Roman" w:hAnsi="Times New Roman" w:cs="Times New Roman"/>
          <w:sz w:val="26"/>
          <w:szCs w:val="26"/>
        </w:rPr>
        <w:t>б) об отсутствии оснований для направления предписания и (или) представления;</w:t>
      </w:r>
    </w:p>
    <w:bookmarkEnd w:id="63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 проведении внеплановой выездной проверки (ревизии), в том числе при представлении объектом контроля письменных пояснений и замечаний,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4" w:name="sub_204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Реализация результатов проведения контрольных мероприятий</w:t>
      </w:r>
    </w:p>
    <w:bookmarkEnd w:id="64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5" w:name="sub_1047"/>
      <w:r>
        <w:rPr>
          <w:rFonts w:ascii="Times New Roman" w:hAnsi="Times New Roman" w:cs="Times New Roman"/>
          <w:sz w:val="26"/>
          <w:szCs w:val="26"/>
        </w:rPr>
        <w:t>45. При осуществлении полномочий по внутреннему муниципальному финансовому контролю в сфере бюджетных правоотношений Управление направляет:</w:t>
      </w:r>
    </w:p>
    <w:bookmarkEnd w:id="65"/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представления, содержащие информацию о выявленных нарушениях </w:t>
      </w:r>
      <w:hyperlink r:id="rId20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бюджетного законодательства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городского округа, муниципальных контрактов, целей, порядка и условий предоставления кредитов и займов, обеспеченных муниципальными гарантиями городского бюджета, целей, порядка и условий размещения средств бюджета в ценные бумаги объектов контроля, а также требования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 принятии мер по устранению причин и условий таких нарушений или требования о возврате предоставленных средств бюджета городского округа,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предписания, содержащие обязательные для исполнения в указанный в предписании срок требования об устранении нарушений </w:t>
      </w:r>
      <w:hyperlink r:id="rId21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бюджетного законодательства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городского округа, муниципальных контрактов, целей, порядка и условий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кредитов и займов, обеспеченных государственными гарантиями бюджета городского округа.</w:t>
      </w:r>
      <w:proofErr w:type="gramEnd"/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6" w:name="sub_1049"/>
      <w:r>
        <w:rPr>
          <w:rFonts w:ascii="Times New Roman" w:hAnsi="Times New Roman" w:cs="Times New Roman"/>
          <w:sz w:val="26"/>
          <w:szCs w:val="26"/>
        </w:rPr>
        <w:t>46. Представления и предписания в течение 20 рабочих дней со дня принятия решения об их направлении вручаются под роспись (направляются заказным почтовым отправлением с уведомлением о вручении) представителю объекта контроля.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7" w:name="sub_1050"/>
      <w:bookmarkEnd w:id="66"/>
      <w:r>
        <w:rPr>
          <w:rFonts w:ascii="Times New Roman" w:hAnsi="Times New Roman" w:cs="Times New Roman"/>
          <w:sz w:val="26"/>
          <w:szCs w:val="26"/>
        </w:rPr>
        <w:t>47. Объект контроля по результатам рассмотрения представления и (или) предписания направляет в Управление информацию о принятых мерах по устранению выявленных нарушений в установленный подпунктами, а) и б) пункта 46 настоящего Порядка срок.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8" w:name="sub_1051"/>
      <w:bookmarkEnd w:id="67"/>
      <w:r>
        <w:rPr>
          <w:rFonts w:ascii="Times New Roman" w:hAnsi="Times New Roman" w:cs="Times New Roman"/>
          <w:sz w:val="26"/>
          <w:szCs w:val="26"/>
        </w:rPr>
        <w:t>48. Отмена представлений и предписаний Управления осуществляется в судебном порядке.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69" w:name="sub_1052"/>
      <w:bookmarkEnd w:id="68"/>
      <w:r>
        <w:rPr>
          <w:rFonts w:ascii="Times New Roman" w:hAnsi="Times New Roman" w:cs="Times New Roman"/>
          <w:sz w:val="26"/>
          <w:szCs w:val="26"/>
        </w:rPr>
        <w:t>49. В случае неисполнения выданного представления и (или) предписания Управления применяет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70" w:name="sub_1053"/>
      <w:bookmarkEnd w:id="69"/>
      <w:r>
        <w:rPr>
          <w:rFonts w:ascii="Times New Roman" w:hAnsi="Times New Roman" w:cs="Times New Roman"/>
          <w:sz w:val="26"/>
          <w:szCs w:val="26"/>
        </w:rPr>
        <w:t xml:space="preserve">50. При выявлении в ходе контрольных мероприятий административных правонарушений должностные лица Управления возбуждают дела об административных правонарушениях в порядке, установленном </w:t>
      </w:r>
      <w:hyperlink r:id="rId22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  <w:bookmarkStart w:id="71" w:name="sub_1054"/>
      <w:bookmarkEnd w:id="70"/>
      <w:r>
        <w:rPr>
          <w:rFonts w:ascii="Times New Roman" w:hAnsi="Times New Roman" w:cs="Times New Roman"/>
          <w:sz w:val="26"/>
          <w:szCs w:val="26"/>
        </w:rPr>
        <w:t>51.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органа, Управление направляет информацию о таких обстоятельствах и фактах и (или) документы и иные материалы, подтверждающие такие факты, для рассмотрения в порядке, установленном законодательством Российской Федерации.</w:t>
      </w:r>
      <w:bookmarkEnd w:id="71"/>
    </w:p>
    <w:p w:rsidR="008F35E1" w:rsidRDefault="008F35E1" w:rsidP="008F35E1">
      <w:pPr>
        <w:rPr>
          <w:rFonts w:ascii="Times New Roman" w:hAnsi="Times New Roman" w:cs="Times New Roman"/>
          <w:sz w:val="26"/>
          <w:szCs w:val="26"/>
        </w:rPr>
      </w:pPr>
    </w:p>
    <w:p w:rsidR="008F35E1" w:rsidRDefault="008F35E1" w:rsidP="008F35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46DA3" w:rsidRDefault="00846DA3" w:rsidP="008F35E1"/>
    <w:sectPr w:rsidR="00846DA3" w:rsidSect="008F35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E1"/>
    <w:rsid w:val="00846DA3"/>
    <w:rsid w:val="008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35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5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rsid w:val="008F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F35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35E1"/>
    <w:rPr>
      <w:color w:val="106BBE"/>
    </w:rPr>
  </w:style>
  <w:style w:type="character" w:styleId="a5">
    <w:name w:val="Hyperlink"/>
    <w:basedOn w:val="a0"/>
    <w:uiPriority w:val="99"/>
    <w:semiHidden/>
    <w:unhideWhenUsed/>
    <w:rsid w:val="008F35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3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13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18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0/" TargetMode="External"/><Relationship Id="rId7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12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17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20" Type="http://schemas.openxmlformats.org/officeDocument/2006/relationships/hyperlink" Target="garantf1://12012604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99/" TargetMode="External"/><Relationship Id="rId11" Type="http://schemas.openxmlformats.org/officeDocument/2006/relationships/hyperlink" Target="garantf1://12025267.400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923/" TargetMode="External"/><Relationship Id="rId14" Type="http://schemas.openxmlformats.org/officeDocument/2006/relationships/hyperlink" Target="file:///Z:\&#1071;&#1096;&#1080;&#1085;&#1072;\&#1086;&#1090;%20&#1055;&#1080;&#1084;&#1077;&#1085;&#1086;&#1074;&#1086;&#1081;\&#1055;&#1086;&#1088;&#1103;&#1076;&#1086;&#1082;%20&#1087;&#1086;%20&#1042;&#1060;&#1052;&#1050;%202018%20(1).doc" TargetMode="External"/><Relationship Id="rId22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BA59-7432-4212-ACBD-283F801D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4528</Words>
  <Characters>25815</Characters>
  <Application>Microsoft Office Word</Application>
  <DocSecurity>0</DocSecurity>
  <Lines>215</Lines>
  <Paragraphs>60</Paragraphs>
  <ScaleCrop>false</ScaleCrop>
  <Company/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epimenova</dc:creator>
  <cp:keywords/>
  <dc:description/>
  <cp:lastModifiedBy>epimenova</cp:lastModifiedBy>
  <cp:revision>2</cp:revision>
  <dcterms:created xsi:type="dcterms:W3CDTF">2018-03-29T11:25:00Z</dcterms:created>
  <dcterms:modified xsi:type="dcterms:W3CDTF">2018-03-29T11:30:00Z</dcterms:modified>
</cp:coreProperties>
</file>