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B16C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B16C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B16C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2C0073">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2C0073">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___________________</w:t>
            </w:r>
          </w:p>
        </w:tc>
      </w:tr>
      <w:tr w:rsidR="002C0073" w:rsidRPr="002C0073" w:rsidTr="00B16C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16C30" w:rsidRPr="00B16C30">
        <w:rPr>
          <w:rFonts w:ascii="Times New Roman" w:eastAsia="Times New Roman" w:hAnsi="Times New Roman" w:cs="Times New Roman"/>
          <w:sz w:val="26"/>
          <w:szCs w:val="26"/>
          <w:lang w:eastAsia="ru-RU"/>
        </w:rPr>
        <w:t xml:space="preserve">Прекращение прав на земельные участки, расположенные на </w:t>
      </w:r>
      <w:proofErr w:type="gramStart"/>
      <w:r w:rsidR="00B16C30" w:rsidRPr="00B16C30">
        <w:rPr>
          <w:rFonts w:ascii="Times New Roman" w:eastAsia="Times New Roman" w:hAnsi="Times New Roman" w:cs="Times New Roman"/>
          <w:sz w:val="26"/>
          <w:szCs w:val="26"/>
          <w:lang w:eastAsia="ru-RU"/>
        </w:rPr>
        <w:t>территории</w:t>
      </w:r>
      <w:proofErr w:type="gramEnd"/>
      <w:r w:rsidR="00B16C30" w:rsidRPr="00B16C30">
        <w:rPr>
          <w:rFonts w:ascii="Times New Roman" w:eastAsia="Times New Roman" w:hAnsi="Times New Roman" w:cs="Times New Roman"/>
          <w:sz w:val="26"/>
          <w:szCs w:val="26"/>
          <w:lang w:eastAsia="ru-RU"/>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B16C30" w:rsidRPr="00B16C30">
        <w:rPr>
          <w:rFonts w:ascii="Times New Roman" w:hAnsi="Times New Roman" w:cs="Times New Roman"/>
          <w:color w:val="000000" w:themeColor="text1"/>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color w:val="000000" w:themeColor="text1"/>
          <w:sz w:val="26"/>
          <w:szCs w:val="26"/>
        </w:rPr>
        <w:t>ТЕРРИТОРИИ</w:t>
      </w:r>
      <w:proofErr w:type="gramEnd"/>
      <w:r w:rsidR="00B16C30" w:rsidRPr="00B16C30">
        <w:rPr>
          <w:rFonts w:ascii="Times New Roman" w:hAnsi="Times New Roman" w:cs="Times New Roman"/>
          <w:color w:val="000000" w:themeColor="text1"/>
          <w:sz w:val="26"/>
          <w:szCs w:val="26"/>
        </w:rPr>
        <w:t xml:space="preserve"> ЗАТО ГОРОДА ЗАРЕЧНОГО ПЕНЗЕНСКОЙ ОБЛАСТИ И НАХОДЯЩИЕСЯ В ВЕДЕНИИ ОРГАНОВ МЕСТНОГО САМОУПРАВЛЕНИЯ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Pr="000E2E32">
        <w:rPr>
          <w:rFonts w:ascii="Times New Roman" w:hAnsi="Times New Roman" w:cs="Times New Roman"/>
          <w:b/>
          <w:sz w:val="26"/>
          <w:szCs w:val="26"/>
        </w:rPr>
        <w:lastRenderedPageBreak/>
        <w:t>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Pr="000E2E32">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 xml:space="preserve">с 09-00 до 18-00 </w:t>
      </w:r>
      <w:proofErr w:type="gramStart"/>
      <w:r w:rsidR="006A4125"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proofErr w:type="gramStart"/>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w:t>
      </w:r>
      <w:proofErr w:type="gramEnd"/>
      <w:r w:rsidRPr="000E2E32">
        <w:rPr>
          <w:rFonts w:ascii="Times New Roman" w:hAnsi="Times New Roman" w:cs="Times New Roman"/>
          <w:sz w:val="26"/>
          <w:szCs w:val="26"/>
        </w:rPr>
        <w:t xml:space="preserve">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w:t>
      </w:r>
      <w:proofErr w:type="gramStart"/>
      <w:r w:rsidRPr="000E2E32">
        <w:rPr>
          <w:rFonts w:ascii="Times New Roman" w:hAnsi="Times New Roman" w:cs="Times New Roman"/>
          <w:sz w:val="26"/>
          <w:szCs w:val="26"/>
        </w:rPr>
        <w:t xml:space="preserve">сайт:  </w:t>
      </w:r>
      <w:hyperlink r:id="rId12" w:history="1">
        <w:r w:rsidRPr="000E2E32">
          <w:rPr>
            <w:rStyle w:val="a5"/>
            <w:rFonts w:ascii="Times New Roman" w:hAnsi="Times New Roman" w:cs="Times New Roman"/>
            <w:sz w:val="26"/>
            <w:szCs w:val="26"/>
          </w:rPr>
          <w:t>http://zarechniy.mdocs.ru/</w:t>
        </w:r>
        <w:proofErr w:type="gramEnd"/>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w:t>
      </w:r>
      <w:proofErr w:type="gramStart"/>
      <w:r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B16C30" w:rsidRPr="00B16C30">
        <w:rPr>
          <w:rFonts w:ascii="Times New Roman" w:hAnsi="Times New Roman" w:cs="Times New Roman"/>
          <w:sz w:val="26"/>
          <w:szCs w:val="26"/>
        </w:rPr>
        <w:t>заключение соглашения о расторжении договора и (или) распорядительный акт, являющийся основанием для прекращения государственной регистрации прав на земельный участок</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 xml:space="preserve">О внесении изменений в Земельный </w:t>
      </w:r>
      <w:r w:rsidRPr="000E2E32">
        <w:rPr>
          <w:rFonts w:ascii="Times New Roman" w:hAnsi="Times New Roman" w:cs="Times New Roman"/>
          <w:sz w:val="26"/>
          <w:szCs w:val="26"/>
        </w:rPr>
        <w:lastRenderedPageBreak/>
        <w:t>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B16C30"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E863AB" w:rsidRPr="000E2E32" w:rsidRDefault="00B16C30" w:rsidP="004B5BFB">
      <w:pPr>
        <w:pStyle w:val="ConsPlusNormal"/>
        <w:ind w:firstLine="709"/>
        <w:contextualSpacing/>
        <w:jc w:val="both"/>
        <w:rPr>
          <w:rFonts w:ascii="Times New Roman" w:hAnsi="Times New Roman" w:cs="Times New Roman"/>
          <w:sz w:val="26"/>
          <w:szCs w:val="26"/>
        </w:rPr>
      </w:pPr>
      <w:hyperlink r:id="rId22" w:history="1">
        <w:r w:rsidR="00E863AB" w:rsidRPr="000E2E32">
          <w:rPr>
            <w:rFonts w:ascii="Times New Roman" w:hAnsi="Times New Roman" w:cs="Times New Roman"/>
            <w:color w:val="0000FF"/>
            <w:sz w:val="26"/>
            <w:szCs w:val="26"/>
          </w:rPr>
          <w:t>Постановления</w:t>
        </w:r>
      </w:hyperlink>
      <w:r w:rsidR="00E863AB" w:rsidRPr="000E2E32">
        <w:rPr>
          <w:rFonts w:ascii="Times New Roman" w:hAnsi="Times New Roman" w:cs="Times New Roman"/>
          <w:sz w:val="26"/>
          <w:szCs w:val="26"/>
        </w:rPr>
        <w:t xml:space="preserve"> Правительства Российской Федерации от 16.05.2011 </w:t>
      </w:r>
      <w:r w:rsidR="000E2E32">
        <w:rPr>
          <w:rFonts w:ascii="Times New Roman" w:hAnsi="Times New Roman" w:cs="Times New Roman"/>
          <w:sz w:val="26"/>
          <w:szCs w:val="26"/>
        </w:rPr>
        <w:t>№ 373 «</w:t>
      </w:r>
      <w:r w:rsidR="00E863AB" w:rsidRPr="000E2E32">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0E2E32">
        <w:rPr>
          <w:rFonts w:ascii="Times New Roman" w:hAnsi="Times New Roman" w:cs="Times New Roman"/>
          <w:sz w:val="26"/>
          <w:szCs w:val="26"/>
        </w:rPr>
        <w:t>ставления государственных услуг»</w:t>
      </w:r>
      <w:r w:rsidR="00E863AB" w:rsidRPr="000E2E32">
        <w:rPr>
          <w:rFonts w:ascii="Times New Roman" w:hAnsi="Times New Roman" w:cs="Times New Roman"/>
          <w:sz w:val="26"/>
          <w:szCs w:val="26"/>
        </w:rPr>
        <w:t xml:space="preserve"> (с изменениями и дополнениями).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3"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4"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744185"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5"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B16C30">
        <w:rPr>
          <w:rFonts w:ascii="Times New Roman" w:hAnsi="Times New Roman" w:cs="Times New Roman"/>
          <w:sz w:val="26"/>
          <w:szCs w:val="26"/>
        </w:rPr>
        <w:t>прекращение права</w:t>
      </w:r>
      <w:r w:rsidRPr="000E2E32">
        <w:rPr>
          <w:rFonts w:ascii="Times New Roman" w:hAnsi="Times New Roman" w:cs="Times New Roman"/>
          <w:sz w:val="26"/>
          <w:szCs w:val="26"/>
        </w:rPr>
        <w:t>, составленное:</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переходе прав на здание, строение, сооружение, расположенных на земельном участке (только для прекращения права аренды);</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w:t>
      </w:r>
      <w:r w:rsidRPr="00B16C30">
        <w:rPr>
          <w:rFonts w:ascii="Times New Roman" w:hAnsi="Times New Roman" w:cs="Times New Roman"/>
          <w:sz w:val="26"/>
          <w:szCs w:val="26"/>
        </w:rPr>
        <w:lastRenderedPageBreak/>
        <w:t>участок (только для прекращения права аренды);</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копия документа, подтверждающего государственную регистрацию юридического лица (для юридического лица (только для прекращения права постоянного (бессрочного) пользования или права пожизненного наследуемого владения);</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(только для прекращения права постоянного (бессрочного) пользования или права пожизненного наследуемого владения);</w:t>
      </w:r>
    </w:p>
    <w:p w:rsidR="00E863AB" w:rsidRPr="000E2E32"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документы, удостоверяющие права на землю, а в случаях их отсутствия – копия решения исполнительного органа государственной власти или органа местного самоуправления о предоставлении земельного участка (только для прекращения права постоянного (бессрочного) пользования или права пожизненного наследуемого владения)</w:t>
      </w:r>
      <w:r w:rsidR="00AC16C0"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или осуществления действий, </w:t>
      </w:r>
      <w:r w:rsidR="00E863AB" w:rsidRPr="005E7579">
        <w:rPr>
          <w:rFonts w:ascii="Times New Roman" w:hAnsi="Times New Roman" w:cs="Times New Roman"/>
          <w:sz w:val="26"/>
          <w:szCs w:val="26"/>
        </w:rPr>
        <w:lastRenderedPageBreak/>
        <w:t>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5E7579" w:rsidRPr="004B5BFB" w:rsidRDefault="005E7579" w:rsidP="004B5BFB">
      <w:pPr>
        <w:pStyle w:val="ConsPlusNormal"/>
        <w:ind w:firstLine="709"/>
        <w:contextualSpacing/>
        <w:rPr>
          <w:rFonts w:ascii="Times New Roman" w:hAnsi="Times New Roman" w:cs="Times New Roman"/>
          <w:sz w:val="26"/>
          <w:szCs w:val="26"/>
        </w:rPr>
      </w:pPr>
      <w:r w:rsidRPr="004B5BFB">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представлены не все необходимые документы в соответствии с пунктами 2.</w:t>
      </w:r>
      <w:r>
        <w:rPr>
          <w:rFonts w:ascii="Times New Roman" w:hAnsi="Times New Roman" w:cs="Times New Roman"/>
          <w:sz w:val="26"/>
          <w:szCs w:val="26"/>
        </w:rPr>
        <w:t>7.1</w:t>
      </w:r>
      <w:r w:rsidRPr="000F24D4">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863AB" w:rsidRPr="000E2E32" w:rsidRDefault="00E863AB" w:rsidP="000F24D4">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(далее - ФНС России) - </w:t>
      </w:r>
      <w:r w:rsidRPr="000E2E32">
        <w:rPr>
          <w:rFonts w:ascii="Times New Roman" w:hAnsi="Times New Roman" w:cs="Times New Roman"/>
          <w:sz w:val="26"/>
          <w:szCs w:val="26"/>
        </w:rPr>
        <w:lastRenderedPageBreak/>
        <w:t>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 личный кабинет Единого портала и (или) 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III. Состав, последовательность и сроки выполнения административных процедур (действий), требования к порядку их выполнения, включая особенности </w:t>
      </w:r>
      <w:r w:rsidRPr="000E2E32">
        <w:rPr>
          <w:rFonts w:ascii="Times New Roman" w:hAnsi="Times New Roman" w:cs="Times New Roman"/>
          <w:b/>
          <w:sz w:val="26"/>
          <w:szCs w:val="26"/>
        </w:rPr>
        <w:lastRenderedPageBreak/>
        <w:t>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w:t>
      </w:r>
      <w:r w:rsidRPr="000E2E32">
        <w:rPr>
          <w:rFonts w:ascii="Times New Roman" w:hAnsi="Times New Roman" w:cs="Times New Roman"/>
          <w:sz w:val="26"/>
          <w:szCs w:val="26"/>
        </w:rPr>
        <w:lastRenderedPageBreak/>
        <w:t xml:space="preserve">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0F24D4">
        <w:rPr>
          <w:rFonts w:ascii="Times New Roman" w:hAnsi="Times New Roman" w:cs="Times New Roman"/>
          <w:sz w:val="26"/>
          <w:szCs w:val="26"/>
        </w:rPr>
        <w:t>.2</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hAnsi="Times New Roman" w:cs="Times New Roman"/>
          <w:sz w:val="26"/>
          <w:szCs w:val="26"/>
        </w:rPr>
        <w:lastRenderedPageBreak/>
        <w:t>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C67D8B">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0F24D4">
        <w:rPr>
          <w:rFonts w:ascii="Times New Roman" w:hAnsi="Times New Roman" w:cs="Times New Roman"/>
          <w:sz w:val="26"/>
          <w:szCs w:val="26"/>
        </w:rPr>
        <w:t xml:space="preserve">соглашения и(или)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30 рабочих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C67D8B">
        <w:rPr>
          <w:rFonts w:ascii="Times New Roman" w:hAnsi="Times New Roman" w:cs="Times New Roman"/>
          <w:sz w:val="26"/>
          <w:szCs w:val="26"/>
        </w:rPr>
        <w:t>письмо</w:t>
      </w:r>
      <w:r w:rsidR="00C67D8B">
        <w:rPr>
          <w:rFonts w:ascii="Times New Roman" w:hAnsi="Times New Roman" w:cs="Times New Roman"/>
          <w:sz w:val="26"/>
          <w:szCs w:val="26"/>
        </w:rPr>
        <w:t xml:space="preserve">, </w:t>
      </w:r>
      <w:r>
        <w:rPr>
          <w:rFonts w:ascii="Times New Roman" w:hAnsi="Times New Roman" w:cs="Times New Roman"/>
          <w:sz w:val="26"/>
          <w:szCs w:val="26"/>
        </w:rPr>
        <w:t>распоряжение</w:t>
      </w:r>
      <w:r w:rsidR="00C67D8B">
        <w:rPr>
          <w:rFonts w:ascii="Times New Roman" w:hAnsi="Times New Roman" w:cs="Times New Roman"/>
          <w:sz w:val="26"/>
          <w:szCs w:val="26"/>
        </w:rPr>
        <w:t xml:space="preserve"> и (или) соглашение </w:t>
      </w:r>
      <w:r>
        <w:rPr>
          <w:rFonts w:ascii="Times New Roman" w:hAnsi="Times New Roman" w:cs="Times New Roman"/>
          <w:sz w:val="26"/>
          <w:szCs w:val="26"/>
        </w:rPr>
        <w:t xml:space="preserve">Комитета </w:t>
      </w:r>
      <w:r w:rsidR="00A54CEC" w:rsidRPr="000E2E32">
        <w:rPr>
          <w:rFonts w:ascii="Times New Roman" w:hAnsi="Times New Roman" w:cs="Times New Roman"/>
          <w:sz w:val="26"/>
          <w:szCs w:val="26"/>
        </w:rPr>
        <w:t xml:space="preserve">с </w:t>
      </w:r>
      <w:proofErr w:type="gramStart"/>
      <w:r w:rsidR="00A54CEC" w:rsidRPr="000E2E32">
        <w:rPr>
          <w:rFonts w:ascii="Times New Roman" w:hAnsi="Times New Roman" w:cs="Times New Roman"/>
          <w:sz w:val="26"/>
          <w:szCs w:val="26"/>
        </w:rPr>
        <w:t>результатами  предоставления</w:t>
      </w:r>
      <w:proofErr w:type="gramEnd"/>
      <w:r w:rsidR="00A54CEC" w:rsidRPr="000E2E32">
        <w:rPr>
          <w:rFonts w:ascii="Times New Roman" w:hAnsi="Times New Roman" w:cs="Times New Roman"/>
          <w:sz w:val="26"/>
          <w:szCs w:val="26"/>
        </w:rPr>
        <w:t xml:space="preserve">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C67D8B" w:rsidRPr="00A515A9" w:rsidRDefault="00C67D8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проект соглашения.</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proofErr w:type="gramStart"/>
      <w:r w:rsidRPr="00A515A9">
        <w:rPr>
          <w:rFonts w:ascii="Times New Roman" w:hAnsi="Times New Roman" w:cs="Times New Roman"/>
          <w:sz w:val="26"/>
          <w:szCs w:val="26"/>
        </w:rPr>
        <w:t>при  личном</w:t>
      </w:r>
      <w:proofErr w:type="gramEnd"/>
      <w:r w:rsidRPr="00A515A9">
        <w:rPr>
          <w:rFonts w:ascii="Times New Roman" w:hAnsi="Times New Roman" w:cs="Times New Roman"/>
          <w:sz w:val="26"/>
          <w:szCs w:val="26"/>
        </w:rPr>
        <w:t xml:space="preserve">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почтового   отправления   </w:t>
      </w:r>
      <w:proofErr w:type="gramStart"/>
      <w:r w:rsidRPr="00A515A9">
        <w:rPr>
          <w:rFonts w:ascii="Times New Roman" w:hAnsi="Times New Roman" w:cs="Times New Roman"/>
          <w:sz w:val="26"/>
          <w:szCs w:val="26"/>
        </w:rPr>
        <w:t>на  адрес</w:t>
      </w:r>
      <w:proofErr w:type="gramEnd"/>
      <w:r w:rsidRPr="00A515A9">
        <w:rPr>
          <w:rFonts w:ascii="Times New Roman" w:hAnsi="Times New Roman" w:cs="Times New Roman"/>
          <w:sz w:val="26"/>
          <w:szCs w:val="26"/>
        </w:rPr>
        <w:t xml:space="preserve">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0E2E32">
        <w:rPr>
          <w:rFonts w:ascii="Times New Roman" w:hAnsi="Times New Roman" w:cs="Times New Roman"/>
          <w:sz w:val="26"/>
          <w:szCs w:val="26"/>
        </w:rPr>
        <w:lastRenderedPageBreak/>
        <w:t>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E863AB" w:rsidRPr="000E2E32">
        <w:rPr>
          <w:rFonts w:ascii="Times New Roman" w:hAnsi="Times New Roman" w:cs="Times New Roman"/>
          <w:sz w:val="26"/>
          <w:szCs w:val="26"/>
        </w:rPr>
        <w:t>риложение N 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4717CD">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4717CD"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B16C30">
        <w:rPr>
          <w:rFonts w:ascii="Times New Roman" w:hAnsi="Times New Roman" w:cs="Times New Roman"/>
          <w:sz w:val="26"/>
          <w:szCs w:val="26"/>
        </w:rPr>
        <w:t>территории</w:t>
      </w:r>
      <w:proofErr w:type="gramEnd"/>
      <w:r w:rsidR="004717CD"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C67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sidR="00C67D8B">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E863AB" w:rsidRPr="00190A5B" w:rsidRDefault="00C67D8B"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E863AB" w:rsidRPr="000E2E32" w:rsidTr="00190A5B">
        <w:tc>
          <w:tcPr>
            <w:tcW w:w="1795" w:type="pct"/>
            <w:gridSpan w:val="2"/>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863AB"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00E863AB"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sidR="004717CD">
              <w:rPr>
                <w:rFonts w:ascii="Times New Roman" w:hAnsi="Times New Roman" w:cs="Times New Roman"/>
                <w:sz w:val="24"/>
                <w:szCs w:val="24"/>
              </w:rPr>
              <w:t xml:space="preserve"> (для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sidR="004717CD">
              <w:rPr>
                <w:rFonts w:ascii="Times New Roman" w:hAnsi="Times New Roman" w:cs="Times New Roman"/>
                <w:sz w:val="24"/>
                <w:szCs w:val="24"/>
              </w:rPr>
              <w:t>, физического лица</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sidR="004717CD">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Средства связи (телефон, адрес </w:t>
            </w:r>
            <w:r w:rsidRPr="00190A5B">
              <w:rPr>
                <w:rFonts w:ascii="Times New Roman" w:hAnsi="Times New Roman" w:cs="Times New Roman"/>
                <w:sz w:val="24"/>
                <w:szCs w:val="24"/>
              </w:rPr>
              <w:lastRenderedPageBreak/>
              <w:t>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717CD">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sidR="004717CD">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00E863AB"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sidR="004717CD">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717CD" w:rsidRDefault="004717CD" w:rsidP="00190A5B">
      <w:pPr>
        <w:pStyle w:val="ConsPlusNormal"/>
        <w:ind w:firstLine="709"/>
        <w:jc w:val="right"/>
        <w:outlineLvl w:val="1"/>
        <w:rPr>
          <w:rFonts w:ascii="Times New Roman" w:hAnsi="Times New Roman" w:cs="Times New Roman"/>
          <w:sz w:val="26"/>
          <w:szCs w:val="26"/>
        </w:rPr>
      </w:pPr>
    </w:p>
    <w:p w:rsidR="004717CD" w:rsidRDefault="004717C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4717C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4717CD" w:rsidRPr="004717CD">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4717CD">
        <w:rPr>
          <w:rFonts w:ascii="Times New Roman" w:hAnsi="Times New Roman" w:cs="Times New Roman"/>
          <w:sz w:val="26"/>
          <w:szCs w:val="26"/>
        </w:rPr>
        <w:t>территории</w:t>
      </w:r>
      <w:proofErr w:type="gramEnd"/>
      <w:r w:rsidR="004717CD" w:rsidRPr="004717CD">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4717CD">
      <w:pPr>
        <w:ind w:firstLine="709"/>
        <w:jc w:val="center"/>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4717CD">
      <w:pPr>
        <w:ind w:firstLine="709"/>
        <w:jc w:val="center"/>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604"/>
        <w:gridCol w:w="1600"/>
        <w:gridCol w:w="27"/>
        <w:gridCol w:w="48"/>
      </w:tblGrid>
      <w:tr w:rsidR="008A74AC" w:rsidRPr="000E2E32" w:rsidTr="004717CD">
        <w:tc>
          <w:tcPr>
            <w:tcW w:w="222" w:type="dxa"/>
          </w:tcPr>
          <w:p w:rsidR="008A74AC" w:rsidRPr="000E2E32" w:rsidRDefault="008A74AC" w:rsidP="004717CD">
            <w:pPr>
              <w:ind w:firstLine="709"/>
              <w:jc w:val="center"/>
              <w:rPr>
                <w:rFonts w:ascii="Times New Roman" w:hAnsi="Times New Roman" w:cs="Times New Roman"/>
                <w:sz w:val="26"/>
                <w:szCs w:val="26"/>
              </w:rPr>
            </w:pPr>
          </w:p>
        </w:tc>
        <w:tc>
          <w:tcPr>
            <w:tcW w:w="1760" w:type="dxa"/>
          </w:tcPr>
          <w:p w:rsidR="008A74AC" w:rsidRPr="000E2E32" w:rsidRDefault="008A74AC" w:rsidP="004717CD">
            <w:pPr>
              <w:snapToGrid w:val="0"/>
              <w:ind w:firstLine="709"/>
              <w:jc w:val="center"/>
              <w:rPr>
                <w:rFonts w:ascii="Times New Roman" w:hAnsi="Times New Roman" w:cs="Times New Roman"/>
                <w:sz w:val="26"/>
                <w:szCs w:val="26"/>
              </w:rPr>
            </w:pPr>
          </w:p>
        </w:tc>
        <w:tc>
          <w:tcPr>
            <w:tcW w:w="6604" w:type="dxa"/>
            <w:tcBorders>
              <w:top w:val="single" w:sz="4" w:space="0" w:color="000000"/>
              <w:left w:val="single" w:sz="4" w:space="0" w:color="000000"/>
              <w:bottom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4717CD">
            <w:pPr>
              <w:ind w:firstLine="709"/>
              <w:jc w:val="center"/>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p>
        </w:tc>
        <w:tc>
          <w:tcPr>
            <w:tcW w:w="27" w:type="dxa"/>
          </w:tcPr>
          <w:p w:rsidR="008A74AC" w:rsidRPr="000E2E32" w:rsidRDefault="008A74AC" w:rsidP="004717CD">
            <w:pPr>
              <w:snapToGrid w:val="0"/>
              <w:ind w:firstLine="709"/>
              <w:jc w:val="center"/>
              <w:rPr>
                <w:rFonts w:ascii="Times New Roman" w:hAnsi="Times New Roman" w:cs="Times New Roman"/>
                <w:sz w:val="26"/>
                <w:szCs w:val="26"/>
              </w:rPr>
            </w:pPr>
          </w:p>
        </w:tc>
        <w:tc>
          <w:tcPr>
            <w:tcW w:w="48" w:type="dxa"/>
          </w:tcPr>
          <w:p w:rsidR="008A74AC" w:rsidRPr="000E2E32" w:rsidRDefault="008A74AC" w:rsidP="004717CD">
            <w:pPr>
              <w:snapToGrid w:val="0"/>
              <w:ind w:firstLine="709"/>
              <w:jc w:val="center"/>
              <w:rPr>
                <w:rFonts w:ascii="Times New Roman" w:hAnsi="Times New Roman" w:cs="Times New Roman"/>
                <w:sz w:val="26"/>
                <w:szCs w:val="26"/>
              </w:rPr>
            </w:pPr>
          </w:p>
        </w:tc>
      </w:tr>
      <w:tr w:rsidR="008A74AC" w:rsidRPr="000E2E32" w:rsidTr="004717CD">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60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4717CD">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4717CD">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Pr="000E2E32" w:rsidRDefault="004958F4" w:rsidP="000E2E32">
      <w:pPr>
        <w:ind w:firstLine="709"/>
        <w:jc w:val="both"/>
        <w:rPr>
          <w:rFonts w:ascii="Times New Roman" w:hAnsi="Times New Roman" w:cs="Times New Roman"/>
          <w:sz w:val="26"/>
          <w:szCs w:val="26"/>
        </w:rPr>
      </w:pPr>
    </w:p>
    <w:sectPr w:rsidR="004958F4" w:rsidRPr="000E2E32"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C375B"/>
    <w:rsid w:val="000E2E32"/>
    <w:rsid w:val="000F24D4"/>
    <w:rsid w:val="00113BF6"/>
    <w:rsid w:val="001351DC"/>
    <w:rsid w:val="00190A5B"/>
    <w:rsid w:val="002C0073"/>
    <w:rsid w:val="00381870"/>
    <w:rsid w:val="004717CD"/>
    <w:rsid w:val="004958F4"/>
    <w:rsid w:val="004B5BFB"/>
    <w:rsid w:val="005E7579"/>
    <w:rsid w:val="006A4125"/>
    <w:rsid w:val="00735C08"/>
    <w:rsid w:val="00744185"/>
    <w:rsid w:val="008A74AC"/>
    <w:rsid w:val="00A515A9"/>
    <w:rsid w:val="00A54CEC"/>
    <w:rsid w:val="00AC16C0"/>
    <w:rsid w:val="00B16C30"/>
    <w:rsid w:val="00B2066A"/>
    <w:rsid w:val="00B85D8E"/>
    <w:rsid w:val="00C67D8B"/>
    <w:rsid w:val="00E42299"/>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717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A706BEDB88A81F0682D3E5AE00C52077DB175BA89CE0F8F240DCA953E4722ED3ADCD99C8F287FB4310088C4EN4PBN"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4FC43D5A953E4722ED3ADNCPD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fontTable" Target="fontTable.xm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808D08D5C4225ED255F5B66C2AD5DA43A3FBD18FCE2B1A02234485E7F0pET9L"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9387BD3B59A2775A06A9E5909F7422367E26CCDD418BCD8FD95EF9857AtBGCG"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9407</Words>
  <Characters>53625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Константин А. Молчанов</cp:lastModifiedBy>
  <cp:revision>3</cp:revision>
  <cp:lastPrinted>2018-06-26T04:54:00Z</cp:lastPrinted>
  <dcterms:created xsi:type="dcterms:W3CDTF">2018-06-26T04:17:00Z</dcterms:created>
  <dcterms:modified xsi:type="dcterms:W3CDTF">2018-06-26T04:54:00Z</dcterms:modified>
</cp:coreProperties>
</file>