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6" w:type="dxa"/>
        <w:tblBorders>
          <w:bottom w:val="single" w:sz="12" w:space="0" w:color="000000"/>
        </w:tblBorders>
        <w:tblLayout w:type="fixed"/>
        <w:tblLook w:val="00A0"/>
      </w:tblPr>
      <w:tblGrid>
        <w:gridCol w:w="1242"/>
        <w:gridCol w:w="9390"/>
      </w:tblGrid>
      <w:tr w:rsidR="00E575B9" w:rsidRPr="002877AB">
        <w:tc>
          <w:tcPr>
            <w:tcW w:w="1242" w:type="dxa"/>
            <w:tcBorders>
              <w:bottom w:val="single" w:sz="12" w:space="0" w:color="000000"/>
            </w:tcBorders>
          </w:tcPr>
          <w:p w:rsidR="00E575B9" w:rsidRDefault="00E575B9" w:rsidP="00AD2949"/>
          <w:p w:rsidR="00E575B9" w:rsidRDefault="00E575B9" w:rsidP="00AD294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2pt;height:66pt">
                  <v:imagedata r:id="rId5" o:title=""/>
                </v:shape>
              </w:pict>
            </w:r>
          </w:p>
        </w:tc>
        <w:tc>
          <w:tcPr>
            <w:tcW w:w="9390" w:type="dxa"/>
            <w:tcBorders>
              <w:bottom w:val="single" w:sz="12" w:space="0" w:color="000000"/>
            </w:tcBorders>
          </w:tcPr>
          <w:p w:rsidR="00E575B9" w:rsidRPr="002877AB" w:rsidRDefault="00E575B9" w:rsidP="002877AB">
            <w:pPr>
              <w:ind w:right="-108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E575B9" w:rsidRPr="00D76B28" w:rsidRDefault="00E575B9" w:rsidP="002877AB">
            <w:pPr>
              <w:ind w:right="-108"/>
              <w:rPr>
                <w:b/>
                <w:bCs/>
                <w:sz w:val="22"/>
                <w:szCs w:val="22"/>
              </w:rPr>
            </w:pPr>
            <w:r w:rsidRPr="00D76B28">
              <w:rPr>
                <w:b/>
                <w:bCs/>
                <w:sz w:val="22"/>
                <w:szCs w:val="22"/>
              </w:rPr>
              <w:t>Закрытое административно-территориальное образование г. Заречный Пензенской области</w:t>
            </w:r>
          </w:p>
          <w:p w:rsidR="00E575B9" w:rsidRPr="00D76B28" w:rsidRDefault="00E575B9" w:rsidP="00AD2949">
            <w:pPr>
              <w:rPr>
                <w:sz w:val="22"/>
                <w:szCs w:val="22"/>
              </w:rPr>
            </w:pPr>
          </w:p>
          <w:p w:rsidR="00E575B9" w:rsidRPr="002877AB" w:rsidRDefault="00E575B9" w:rsidP="008E0CAD">
            <w:pPr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D76B28">
              <w:rPr>
                <w:b/>
                <w:bCs/>
                <w:sz w:val="36"/>
                <w:szCs w:val="36"/>
              </w:rPr>
              <w:t>ФИНАНСОВОЕ УПРАВЛЕНИЕ Г. ЗАРЕЧНОГО</w:t>
            </w:r>
          </w:p>
        </w:tc>
      </w:tr>
    </w:tbl>
    <w:p w:rsidR="00E575B9" w:rsidRDefault="00E575B9">
      <w:pPr>
        <w:pStyle w:val="Heading1"/>
      </w:pPr>
    </w:p>
    <w:p w:rsidR="00E575B9" w:rsidRDefault="00E575B9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П Р И К А З</w:t>
      </w:r>
    </w:p>
    <w:tbl>
      <w:tblPr>
        <w:tblW w:w="0" w:type="auto"/>
        <w:tblInd w:w="-106" w:type="dxa"/>
        <w:tblLayout w:type="fixed"/>
        <w:tblLook w:val="0000"/>
      </w:tblPr>
      <w:tblGrid>
        <w:gridCol w:w="534"/>
        <w:gridCol w:w="1842"/>
        <w:gridCol w:w="4820"/>
        <w:gridCol w:w="1843"/>
        <w:gridCol w:w="1134"/>
      </w:tblGrid>
      <w:tr w:rsidR="00E575B9" w:rsidRPr="00566083">
        <w:trPr>
          <w:cantSplit/>
        </w:trPr>
        <w:tc>
          <w:tcPr>
            <w:tcW w:w="534" w:type="dxa"/>
          </w:tcPr>
          <w:p w:rsidR="00E575B9" w:rsidRPr="00566083" w:rsidRDefault="00E575B9">
            <w:pPr>
              <w:jc w:val="both"/>
              <w:rPr>
                <w:sz w:val="26"/>
                <w:szCs w:val="26"/>
                <w:u w:val="single"/>
              </w:rPr>
            </w:pPr>
            <w:r w:rsidRPr="00566083">
              <w:rPr>
                <w:sz w:val="26"/>
                <w:szCs w:val="26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575B9" w:rsidRPr="00EC48E1" w:rsidRDefault="00E57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30.08.2018</w:t>
            </w:r>
          </w:p>
        </w:tc>
        <w:tc>
          <w:tcPr>
            <w:tcW w:w="4820" w:type="dxa"/>
          </w:tcPr>
          <w:p w:rsidR="00E575B9" w:rsidRPr="00EC48E1" w:rsidRDefault="00E57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575B9" w:rsidRPr="00EC48E1" w:rsidRDefault="00E575B9" w:rsidP="00566083">
            <w:pPr>
              <w:jc w:val="right"/>
              <w:rPr>
                <w:sz w:val="26"/>
                <w:szCs w:val="26"/>
              </w:rPr>
            </w:pPr>
            <w:r w:rsidRPr="00EC48E1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75B9" w:rsidRPr="00EC48E1" w:rsidRDefault="00E57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</w:tbl>
    <w:p w:rsidR="00E575B9" w:rsidRDefault="00E575B9" w:rsidP="00B1799D">
      <w:pPr>
        <w:tabs>
          <w:tab w:val="left" w:pos="385"/>
          <w:tab w:val="center" w:pos="5102"/>
        </w:tabs>
        <w:rPr>
          <w:color w:val="FF6600"/>
        </w:rPr>
      </w:pPr>
    </w:p>
    <w:p w:rsidR="00E575B9" w:rsidRDefault="00E575B9" w:rsidP="00B1799D">
      <w:pPr>
        <w:tabs>
          <w:tab w:val="left" w:pos="385"/>
          <w:tab w:val="center" w:pos="5102"/>
        </w:tabs>
      </w:pPr>
    </w:p>
    <w:p w:rsidR="00E575B9" w:rsidRDefault="00E575B9" w:rsidP="00B1799D">
      <w:pPr>
        <w:tabs>
          <w:tab w:val="left" w:pos="385"/>
          <w:tab w:val="center" w:pos="510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35pt;margin-top:.2pt;width:513pt;height:45pt;z-index:251658240" stroked="f">
            <v:textbox style="mso-next-textbox:#_x0000_s1026">
              <w:txbxContent>
                <w:p w:rsidR="00E575B9" w:rsidRPr="000E0B4A" w:rsidRDefault="00E575B9" w:rsidP="000E0B4A">
                  <w:pPr>
                    <w:pStyle w:val="ConsPlusTitle"/>
                    <w:jc w:val="center"/>
                    <w:rPr>
                      <w:b w:val="0"/>
                      <w:bCs w:val="0"/>
                      <w:sz w:val="26"/>
                      <w:szCs w:val="26"/>
                    </w:rPr>
                  </w:pPr>
                  <w:r>
                    <w:rPr>
                      <w:b w:val="0"/>
                      <w:bCs w:val="0"/>
                      <w:sz w:val="26"/>
                      <w:szCs w:val="26"/>
                    </w:rPr>
                    <w:t>Об утверждении Порядка исполнения бюджета закрытого административно-территориального образования города Заречного Пензенской области по расходам</w:t>
                  </w:r>
                </w:p>
                <w:p w:rsidR="00E575B9" w:rsidRPr="000E0B4A" w:rsidRDefault="00E575B9" w:rsidP="000E0B4A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E575B9" w:rsidRDefault="00E575B9"/>
    <w:p w:rsidR="00E575B9" w:rsidRDefault="00E575B9"/>
    <w:p w:rsidR="00E575B9" w:rsidRDefault="00E575B9"/>
    <w:p w:rsidR="00E575B9" w:rsidRDefault="00E575B9" w:rsidP="00D76B28">
      <w:pPr>
        <w:suppressAutoHyphens/>
        <w:ind w:firstLine="709"/>
        <w:jc w:val="both"/>
        <w:rPr>
          <w:sz w:val="26"/>
          <w:szCs w:val="26"/>
        </w:rPr>
      </w:pPr>
    </w:p>
    <w:p w:rsidR="00E575B9" w:rsidRPr="00E467ED" w:rsidRDefault="00E575B9" w:rsidP="00114880">
      <w:pPr>
        <w:ind w:firstLine="709"/>
        <w:jc w:val="both"/>
        <w:rPr>
          <w:sz w:val="26"/>
          <w:szCs w:val="26"/>
        </w:rPr>
      </w:pPr>
      <w:r w:rsidRPr="000E0B4A">
        <w:rPr>
          <w:sz w:val="26"/>
          <w:szCs w:val="26"/>
        </w:rPr>
        <w:t xml:space="preserve">В соответствии со статьей 219 Бюджетного кодекса Российской Федерации, </w:t>
      </w:r>
      <w:r w:rsidRPr="00E467ED">
        <w:rPr>
          <w:sz w:val="26"/>
          <w:szCs w:val="26"/>
        </w:rPr>
        <w:t>пунктом 6 статьи 5.1 Устава закрытого административно-территориального образования города Заречного Пензенской области</w:t>
      </w:r>
    </w:p>
    <w:p w:rsidR="00E575B9" w:rsidRDefault="00E575B9" w:rsidP="00D76B28">
      <w:pPr>
        <w:ind w:firstLine="709"/>
        <w:rPr>
          <w:b/>
          <w:bCs/>
          <w:sz w:val="26"/>
          <w:szCs w:val="26"/>
        </w:rPr>
      </w:pPr>
    </w:p>
    <w:p w:rsidR="00E575B9" w:rsidRDefault="00E575B9" w:rsidP="00A01200">
      <w:pPr>
        <w:ind w:firstLine="709"/>
        <w:rPr>
          <w:b/>
          <w:bCs/>
          <w:sz w:val="26"/>
          <w:szCs w:val="26"/>
        </w:rPr>
      </w:pPr>
    </w:p>
    <w:p w:rsidR="00E575B9" w:rsidRPr="00DC5CB8" w:rsidRDefault="00E575B9" w:rsidP="00A01200">
      <w:pPr>
        <w:ind w:firstLine="709"/>
        <w:rPr>
          <w:b/>
          <w:bCs/>
          <w:sz w:val="26"/>
          <w:szCs w:val="26"/>
        </w:rPr>
      </w:pPr>
      <w:r w:rsidRPr="00DC5CB8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 </w:t>
      </w:r>
      <w:r w:rsidRPr="00DC5CB8">
        <w:rPr>
          <w:b/>
          <w:bCs/>
          <w:sz w:val="26"/>
          <w:szCs w:val="26"/>
        </w:rPr>
        <w:t>Р</w:t>
      </w:r>
      <w:r>
        <w:rPr>
          <w:b/>
          <w:bCs/>
          <w:sz w:val="26"/>
          <w:szCs w:val="26"/>
        </w:rPr>
        <w:t xml:space="preserve"> </w:t>
      </w:r>
      <w:r w:rsidRPr="00DC5CB8"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 xml:space="preserve"> </w:t>
      </w:r>
      <w:r w:rsidRPr="00DC5CB8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 xml:space="preserve"> </w:t>
      </w:r>
      <w:r w:rsidRPr="00DC5CB8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DC5CB8">
        <w:rPr>
          <w:b/>
          <w:bCs/>
          <w:sz w:val="26"/>
          <w:szCs w:val="26"/>
        </w:rPr>
        <w:t>З</w:t>
      </w:r>
      <w:r>
        <w:rPr>
          <w:b/>
          <w:bCs/>
          <w:sz w:val="26"/>
          <w:szCs w:val="26"/>
        </w:rPr>
        <w:t xml:space="preserve"> </w:t>
      </w:r>
      <w:r w:rsidRPr="00DC5CB8">
        <w:rPr>
          <w:b/>
          <w:bCs/>
          <w:sz w:val="26"/>
          <w:szCs w:val="26"/>
        </w:rPr>
        <w:t>Ы</w:t>
      </w:r>
      <w:r>
        <w:rPr>
          <w:b/>
          <w:bCs/>
          <w:sz w:val="26"/>
          <w:szCs w:val="26"/>
        </w:rPr>
        <w:t xml:space="preserve"> </w:t>
      </w:r>
      <w:r w:rsidRPr="00DC5CB8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DC5CB8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DC5CB8">
        <w:rPr>
          <w:b/>
          <w:bCs/>
          <w:sz w:val="26"/>
          <w:szCs w:val="26"/>
        </w:rPr>
        <w:t>Ю</w:t>
      </w:r>
      <w:r>
        <w:rPr>
          <w:b/>
          <w:bCs/>
          <w:sz w:val="26"/>
          <w:szCs w:val="26"/>
        </w:rPr>
        <w:t xml:space="preserve"> </w:t>
      </w:r>
      <w:r w:rsidRPr="00DC5CB8">
        <w:rPr>
          <w:b/>
          <w:bCs/>
          <w:sz w:val="26"/>
          <w:szCs w:val="26"/>
        </w:rPr>
        <w:t>:</w:t>
      </w:r>
    </w:p>
    <w:p w:rsidR="00E575B9" w:rsidRDefault="00E575B9" w:rsidP="00A012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75B9" w:rsidRPr="00A01200" w:rsidRDefault="00E575B9" w:rsidP="001148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200">
        <w:rPr>
          <w:rFonts w:ascii="Times New Roman" w:hAnsi="Times New Roman" w:cs="Times New Roman"/>
          <w:sz w:val="26"/>
          <w:szCs w:val="26"/>
        </w:rPr>
        <w:t>1. Утвердить прилагаемый Порядок исполнения бюджета</w:t>
      </w:r>
      <w:r w:rsidRPr="00A012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01200">
        <w:rPr>
          <w:rFonts w:ascii="Times New Roman" w:hAnsi="Times New Roman" w:cs="Times New Roman"/>
          <w:sz w:val="26"/>
          <w:szCs w:val="26"/>
        </w:rPr>
        <w:t>закрытого административно-территориального образования города Заречного Пензенской области по расходам</w:t>
      </w:r>
      <w:r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Pr="00A01200">
        <w:rPr>
          <w:rFonts w:ascii="Times New Roman" w:hAnsi="Times New Roman" w:cs="Times New Roman"/>
          <w:sz w:val="26"/>
          <w:szCs w:val="26"/>
        </w:rPr>
        <w:t>.</w:t>
      </w:r>
    </w:p>
    <w:p w:rsidR="00E575B9" w:rsidRPr="00A01200" w:rsidRDefault="00E575B9" w:rsidP="00114880">
      <w:pPr>
        <w:ind w:firstLine="709"/>
        <w:jc w:val="both"/>
        <w:rPr>
          <w:sz w:val="26"/>
          <w:szCs w:val="26"/>
        </w:rPr>
      </w:pPr>
      <w:r w:rsidRPr="00A01200">
        <w:rPr>
          <w:sz w:val="26"/>
          <w:szCs w:val="26"/>
        </w:rPr>
        <w:t xml:space="preserve">2. Настоящий приказ вступает в силу </w:t>
      </w:r>
      <w:r>
        <w:rPr>
          <w:sz w:val="26"/>
          <w:szCs w:val="26"/>
        </w:rPr>
        <w:t xml:space="preserve">на следующий день </w:t>
      </w:r>
      <w:r w:rsidRPr="00A01200">
        <w:rPr>
          <w:sz w:val="26"/>
          <w:szCs w:val="26"/>
        </w:rPr>
        <w:t>после его официального опубликования.</w:t>
      </w:r>
    </w:p>
    <w:p w:rsidR="00E575B9" w:rsidRPr="00A01200" w:rsidRDefault="00E575B9" w:rsidP="00114880">
      <w:pPr>
        <w:ind w:firstLine="709"/>
        <w:jc w:val="both"/>
        <w:rPr>
          <w:sz w:val="26"/>
          <w:szCs w:val="26"/>
        </w:rPr>
      </w:pPr>
      <w:r w:rsidRPr="00A01200">
        <w:rPr>
          <w:sz w:val="26"/>
          <w:szCs w:val="26"/>
        </w:rPr>
        <w:t>3. Настоящий приказ опубликовать в печатном средстве массовой информации газете «Ведомости Заречного».</w:t>
      </w:r>
    </w:p>
    <w:p w:rsidR="00E575B9" w:rsidRPr="00A01200" w:rsidRDefault="00E575B9" w:rsidP="00114880">
      <w:pPr>
        <w:ind w:firstLine="709"/>
        <w:jc w:val="both"/>
        <w:rPr>
          <w:sz w:val="26"/>
          <w:szCs w:val="26"/>
        </w:rPr>
      </w:pPr>
      <w:r w:rsidRPr="00A01200">
        <w:rPr>
          <w:sz w:val="26"/>
          <w:szCs w:val="26"/>
        </w:rPr>
        <w:t>4. Контроль за исполнением настоящего приказа оставляю за собой.</w:t>
      </w:r>
    </w:p>
    <w:p w:rsidR="00E575B9" w:rsidRPr="00114880" w:rsidRDefault="00E575B9" w:rsidP="008F47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75B9" w:rsidRPr="00114880" w:rsidRDefault="00E575B9" w:rsidP="008F47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75B9" w:rsidRPr="0043566D" w:rsidRDefault="00E575B9" w:rsidP="00A01200">
      <w:pPr>
        <w:pStyle w:val="Heading2"/>
        <w:tabs>
          <w:tab w:val="right" w:pos="10065"/>
        </w:tabs>
        <w:ind w:firstLine="0"/>
      </w:pPr>
      <w:r w:rsidRPr="00E467ED">
        <w:t xml:space="preserve">Начальник управления                                                                               </w:t>
      </w:r>
      <w:r>
        <w:t xml:space="preserve">        </w:t>
      </w:r>
      <w:r w:rsidRPr="00E467ED">
        <w:t xml:space="preserve">        </w:t>
      </w:r>
      <w:r>
        <w:t>Сергеев</w:t>
      </w:r>
      <w:r w:rsidRPr="006E1415">
        <w:t xml:space="preserve"> </w:t>
      </w:r>
      <w:r>
        <w:t>В.В.</w:t>
      </w:r>
    </w:p>
    <w:p w:rsidR="00E575B9" w:rsidRPr="000E0B4A" w:rsidRDefault="00E575B9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E575B9" w:rsidRDefault="00E575B9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E575B9" w:rsidRDefault="00E575B9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E575B9" w:rsidRDefault="00E575B9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E575B9" w:rsidRDefault="00E575B9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E575B9" w:rsidRDefault="00E575B9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E575B9" w:rsidRDefault="00E575B9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E575B9" w:rsidRDefault="00E575B9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E575B9" w:rsidRDefault="00E575B9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E575B9" w:rsidRDefault="00E575B9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E575B9" w:rsidRDefault="00E575B9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E575B9" w:rsidRDefault="00E575B9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E575B9" w:rsidRDefault="00E575B9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E575B9" w:rsidRDefault="00E575B9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E575B9" w:rsidRDefault="00E575B9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E575B9" w:rsidRDefault="00E575B9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E575B9" w:rsidRDefault="00E575B9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E575B9" w:rsidRDefault="00E575B9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E575B9" w:rsidRDefault="00E575B9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E575B9" w:rsidRDefault="00E575B9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E575B9" w:rsidRDefault="00E575B9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E575B9" w:rsidRDefault="00E575B9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E575B9" w:rsidRDefault="00E575B9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E575B9" w:rsidRDefault="00E575B9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E575B9" w:rsidRDefault="00E575B9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E575B9" w:rsidRDefault="00E575B9" w:rsidP="008F4727">
      <w:pPr>
        <w:pStyle w:val="ConsPlusNormal"/>
        <w:jc w:val="both"/>
        <w:rPr>
          <w:rFonts w:ascii="Times New Roman" w:hAnsi="Times New Roman" w:cs="Times New Roman"/>
        </w:rPr>
      </w:pPr>
    </w:p>
    <w:p w:rsidR="00E575B9" w:rsidRDefault="00E575B9" w:rsidP="008F472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E575B9" w:rsidRDefault="00E575B9" w:rsidP="008F472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575B9" w:rsidRPr="00E41B54" w:rsidRDefault="00E575B9" w:rsidP="008F472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41B54">
        <w:rPr>
          <w:rFonts w:ascii="Times New Roman" w:hAnsi="Times New Roman" w:cs="Times New Roman"/>
          <w:sz w:val="26"/>
          <w:szCs w:val="26"/>
        </w:rPr>
        <w:t>УТВЕРЖДЕН</w:t>
      </w:r>
    </w:p>
    <w:p w:rsidR="00E575B9" w:rsidRDefault="00E575B9" w:rsidP="008F47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41B54">
        <w:rPr>
          <w:rFonts w:ascii="Times New Roman" w:hAnsi="Times New Roman" w:cs="Times New Roman"/>
          <w:sz w:val="26"/>
          <w:szCs w:val="26"/>
        </w:rPr>
        <w:t>риказом</w:t>
      </w:r>
      <w:r>
        <w:rPr>
          <w:rFonts w:ascii="Times New Roman" w:hAnsi="Times New Roman" w:cs="Times New Roman"/>
          <w:sz w:val="26"/>
          <w:szCs w:val="26"/>
        </w:rPr>
        <w:t xml:space="preserve"> Финансового управления</w:t>
      </w:r>
    </w:p>
    <w:p w:rsidR="00E575B9" w:rsidRDefault="00E575B9" w:rsidP="008F47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</w:p>
    <w:p w:rsidR="00E575B9" w:rsidRDefault="00E575B9" w:rsidP="00F5630C">
      <w:pPr>
        <w:autoSpaceDE w:val="0"/>
        <w:autoSpaceDN w:val="0"/>
        <w:adjustRightInd w:val="0"/>
        <w:jc w:val="right"/>
        <w:outlineLvl w:val="0"/>
        <w:rPr>
          <w:sz w:val="25"/>
          <w:szCs w:val="25"/>
        </w:rPr>
      </w:pPr>
      <w:bookmarkStart w:id="0" w:name="P31"/>
      <w:bookmarkEnd w:id="0"/>
      <w:r>
        <w:rPr>
          <w:sz w:val="25"/>
          <w:szCs w:val="25"/>
        </w:rPr>
        <w:t>от 30.08.2018 № 61</w:t>
      </w:r>
    </w:p>
    <w:p w:rsidR="00E575B9" w:rsidRPr="00A01200" w:rsidRDefault="00E575B9" w:rsidP="008F4727">
      <w:pPr>
        <w:pStyle w:val="ConsPlusTitle"/>
        <w:jc w:val="center"/>
        <w:rPr>
          <w:sz w:val="26"/>
          <w:szCs w:val="26"/>
        </w:rPr>
      </w:pPr>
    </w:p>
    <w:p w:rsidR="00E575B9" w:rsidRPr="00A01200" w:rsidRDefault="00E575B9" w:rsidP="008F4727">
      <w:pPr>
        <w:pStyle w:val="ConsPlusTitle"/>
        <w:jc w:val="center"/>
        <w:rPr>
          <w:sz w:val="26"/>
          <w:szCs w:val="26"/>
        </w:rPr>
      </w:pPr>
    </w:p>
    <w:p w:rsidR="00E575B9" w:rsidRDefault="00E575B9" w:rsidP="008F4727">
      <w:pPr>
        <w:pStyle w:val="ConsPlusTitle"/>
        <w:jc w:val="center"/>
      </w:pPr>
      <w:r>
        <w:t>ПОРЯДОК</w:t>
      </w:r>
    </w:p>
    <w:p w:rsidR="00E575B9" w:rsidRDefault="00E575B9" w:rsidP="008F4727">
      <w:pPr>
        <w:pStyle w:val="ConsPlusTitle"/>
        <w:jc w:val="center"/>
      </w:pPr>
      <w:r>
        <w:t>ИСПОЛНЕНИЯ БЮДЖЕТА ЗАКРЫТОГО АДМИНИСТРАТИВНО-ТЕРРИТОРИАЛЬНОГО ОБРАЗОВАНИЯ ГОРОДА ЗАРЕЧНОГО ПЕНЗЕНСКОЙ ОБЛАСТИ ПО РАСХОДАМ</w:t>
      </w:r>
    </w:p>
    <w:p w:rsidR="00E575B9" w:rsidRPr="00A01200" w:rsidRDefault="00E575B9" w:rsidP="00A0120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575B9" w:rsidRPr="00A01200" w:rsidRDefault="00E575B9" w:rsidP="00A0120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575B9" w:rsidRPr="00671FAC" w:rsidRDefault="00E575B9" w:rsidP="00A0120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575B9" w:rsidRPr="00671FAC" w:rsidRDefault="00E575B9" w:rsidP="008F47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75B9" w:rsidRDefault="00E575B9" w:rsidP="00A012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в соответствии с Бюджетным </w:t>
      </w:r>
      <w:r>
        <w:rPr>
          <w:rFonts w:ascii="Times New Roman" w:hAnsi="Times New Roman" w:cs="Times New Roman"/>
          <w:sz w:val="26"/>
          <w:szCs w:val="26"/>
        </w:rPr>
        <w:t>кодексом</w:t>
      </w:r>
      <w:r w:rsidRPr="00671FAC">
        <w:rPr>
          <w:rFonts w:ascii="Times New Roman" w:hAnsi="Times New Roman" w:cs="Times New Roman"/>
          <w:sz w:val="26"/>
          <w:szCs w:val="26"/>
        </w:rPr>
        <w:t xml:space="preserve"> Российской Федерации, устанавливает порядок исполнения бюджета</w:t>
      </w:r>
      <w:r w:rsidRPr="00671FAC">
        <w:rPr>
          <w:b/>
          <w:bCs/>
          <w:sz w:val="26"/>
          <w:szCs w:val="26"/>
        </w:rPr>
        <w:t xml:space="preserve"> </w:t>
      </w:r>
      <w:r w:rsidRPr="00671FAC">
        <w:rPr>
          <w:rFonts w:ascii="Times New Roman" w:hAnsi="Times New Roman" w:cs="Times New Roman"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rFonts w:ascii="Times New Roman" w:hAnsi="Times New Roman" w:cs="Times New Roman"/>
          <w:sz w:val="26"/>
          <w:szCs w:val="26"/>
        </w:rPr>
        <w:t>города Заречного</w:t>
      </w:r>
      <w:r w:rsidRPr="00671FAC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(далее – бюджет города)</w:t>
      </w:r>
      <w:r w:rsidRPr="00671FAC">
        <w:rPr>
          <w:rFonts w:ascii="Times New Roman" w:hAnsi="Times New Roman" w:cs="Times New Roman"/>
          <w:sz w:val="26"/>
          <w:szCs w:val="26"/>
        </w:rPr>
        <w:t xml:space="preserve"> по расходам и последов</w:t>
      </w:r>
      <w:r>
        <w:rPr>
          <w:rFonts w:ascii="Times New Roman" w:hAnsi="Times New Roman" w:cs="Times New Roman"/>
          <w:sz w:val="26"/>
          <w:szCs w:val="26"/>
        </w:rPr>
        <w:t>ательность взаимодействия сектора</w:t>
      </w:r>
      <w:r w:rsidRPr="00671F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казначейского </w:t>
      </w:r>
      <w:r w:rsidRPr="00671FAC">
        <w:rPr>
          <w:rFonts w:ascii="Times New Roman" w:hAnsi="Times New Roman" w:cs="Times New Roman"/>
          <w:sz w:val="26"/>
          <w:szCs w:val="26"/>
        </w:rPr>
        <w:t xml:space="preserve">исполнения бюджета </w:t>
      </w:r>
      <w:r>
        <w:rPr>
          <w:rFonts w:ascii="Times New Roman" w:hAnsi="Times New Roman" w:cs="Times New Roman"/>
          <w:sz w:val="26"/>
          <w:szCs w:val="26"/>
        </w:rPr>
        <w:t>Финансового управления города Заречного Пензенской области (далее – сектор казначейского</w:t>
      </w:r>
      <w:r w:rsidRPr="00671FAC">
        <w:rPr>
          <w:rFonts w:ascii="Times New Roman" w:hAnsi="Times New Roman" w:cs="Times New Roman"/>
          <w:sz w:val="26"/>
          <w:szCs w:val="26"/>
        </w:rPr>
        <w:t xml:space="preserve"> исполнения бюджета) с главными распорядителями и получателями ср</w:t>
      </w:r>
      <w:r>
        <w:rPr>
          <w:rFonts w:ascii="Times New Roman" w:hAnsi="Times New Roman" w:cs="Times New Roman"/>
          <w:sz w:val="26"/>
          <w:szCs w:val="26"/>
        </w:rPr>
        <w:t xml:space="preserve">едств бюджета города </w:t>
      </w:r>
      <w:r w:rsidRPr="00671FAC">
        <w:rPr>
          <w:rFonts w:ascii="Times New Roman" w:hAnsi="Times New Roman" w:cs="Times New Roman"/>
          <w:sz w:val="26"/>
          <w:szCs w:val="26"/>
        </w:rPr>
        <w:t>при осуществлении процедур принятия и учета бюджетных и денежных обязательств, подтверждения денежных обязательств, санкционирования оплаты денежных обязательств и подтверждения исполнения денежных обязательств.</w:t>
      </w:r>
    </w:p>
    <w:p w:rsidR="00E575B9" w:rsidRDefault="00E575B9" w:rsidP="00A012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>1.2. Исполнение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671FAC">
        <w:rPr>
          <w:rFonts w:ascii="Times New Roman" w:hAnsi="Times New Roman" w:cs="Times New Roman"/>
          <w:sz w:val="26"/>
          <w:szCs w:val="26"/>
        </w:rPr>
        <w:t xml:space="preserve"> по расходам осуществляется с применением автоматизированной системы управления бюджетным процессом Пензенской об</w:t>
      </w:r>
      <w:r>
        <w:rPr>
          <w:rFonts w:ascii="Times New Roman" w:hAnsi="Times New Roman" w:cs="Times New Roman"/>
          <w:sz w:val="26"/>
          <w:szCs w:val="26"/>
        </w:rPr>
        <w:t>ласти «АЦК-Финансы»</w:t>
      </w:r>
      <w:r w:rsidRPr="00671FAC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71FAC">
        <w:rPr>
          <w:rFonts w:ascii="Times New Roman" w:hAnsi="Times New Roman" w:cs="Times New Roman"/>
          <w:sz w:val="26"/>
          <w:szCs w:val="26"/>
        </w:rPr>
        <w:t xml:space="preserve"> АСУ</w:t>
      </w:r>
      <w:r>
        <w:rPr>
          <w:rFonts w:ascii="Times New Roman" w:hAnsi="Times New Roman" w:cs="Times New Roman"/>
          <w:sz w:val="26"/>
          <w:szCs w:val="26"/>
        </w:rPr>
        <w:t xml:space="preserve"> БП «АЦК-Финансы»</w:t>
      </w:r>
      <w:r w:rsidRPr="00671FAC">
        <w:rPr>
          <w:rFonts w:ascii="Times New Roman" w:hAnsi="Times New Roman" w:cs="Times New Roman"/>
          <w:sz w:val="26"/>
          <w:szCs w:val="26"/>
        </w:rPr>
        <w:t>).</w:t>
      </w:r>
    </w:p>
    <w:p w:rsidR="00E575B9" w:rsidRPr="00671FAC" w:rsidRDefault="00E575B9" w:rsidP="00A012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>1.3. Зачисление всех кассовых поступлений и осуществление всех кассовых выпл</w:t>
      </w:r>
      <w:r>
        <w:rPr>
          <w:rFonts w:ascii="Times New Roman" w:hAnsi="Times New Roman" w:cs="Times New Roman"/>
          <w:sz w:val="26"/>
          <w:szCs w:val="26"/>
        </w:rPr>
        <w:t>ат из бюджета города</w:t>
      </w:r>
      <w:r w:rsidRPr="00671FAC">
        <w:rPr>
          <w:rFonts w:ascii="Times New Roman" w:hAnsi="Times New Roman" w:cs="Times New Roman"/>
          <w:sz w:val="26"/>
          <w:szCs w:val="26"/>
        </w:rPr>
        <w:t xml:space="preserve"> осуществляется с единого счета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671FAC">
        <w:rPr>
          <w:rFonts w:ascii="Times New Roman" w:hAnsi="Times New Roman" w:cs="Times New Roman"/>
          <w:sz w:val="26"/>
          <w:szCs w:val="26"/>
        </w:rPr>
        <w:t>, открытого Управлением Федерального казначейства по Пензенской области в Отделении по Пензенской области Волго-Вятского главного управления Центрального банка Российской Федерации (Отделение Пенза).</w:t>
      </w:r>
    </w:p>
    <w:p w:rsidR="00E575B9" w:rsidRPr="00671FAC" w:rsidRDefault="00E575B9" w:rsidP="008F47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75B9" w:rsidRDefault="00E575B9" w:rsidP="008F472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>2. Принятие и учет бюджетных и денежных обязательств</w:t>
      </w:r>
    </w:p>
    <w:p w:rsidR="00E575B9" w:rsidRPr="00671FAC" w:rsidRDefault="00E575B9" w:rsidP="008F472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575B9" w:rsidRDefault="00E575B9" w:rsidP="005135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>2.1. Получатель ср</w:t>
      </w:r>
      <w:r>
        <w:rPr>
          <w:rFonts w:ascii="Times New Roman" w:hAnsi="Times New Roman" w:cs="Times New Roman"/>
          <w:sz w:val="26"/>
          <w:szCs w:val="26"/>
        </w:rPr>
        <w:t>едств бюджета города</w:t>
      </w:r>
      <w:r w:rsidRPr="00671FAC">
        <w:rPr>
          <w:rFonts w:ascii="Times New Roman" w:hAnsi="Times New Roman" w:cs="Times New Roman"/>
          <w:sz w:val="26"/>
          <w:szCs w:val="26"/>
        </w:rPr>
        <w:t xml:space="preserve"> принимает бюджетные и денежные обязательства в пределах доведенных до него в текущем финансовом году и плановом периоде лимитов бюджетных обязательств.</w:t>
      </w:r>
    </w:p>
    <w:p w:rsidR="00E575B9" w:rsidRDefault="00E575B9" w:rsidP="00014B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>2.2. Получатель ср</w:t>
      </w:r>
      <w:r>
        <w:rPr>
          <w:rFonts w:ascii="Times New Roman" w:hAnsi="Times New Roman" w:cs="Times New Roman"/>
          <w:sz w:val="26"/>
          <w:szCs w:val="26"/>
        </w:rPr>
        <w:t>едств бюджета города</w:t>
      </w:r>
      <w:r w:rsidRPr="00671FAC">
        <w:rPr>
          <w:rFonts w:ascii="Times New Roman" w:hAnsi="Times New Roman" w:cs="Times New Roman"/>
          <w:sz w:val="26"/>
          <w:szCs w:val="26"/>
        </w:rPr>
        <w:t xml:space="preserve"> принимает бюджетные и денежные обязательства </w:t>
      </w:r>
      <w:r>
        <w:rPr>
          <w:rFonts w:ascii="Times New Roman" w:hAnsi="Times New Roman" w:cs="Times New Roman"/>
          <w:sz w:val="26"/>
          <w:szCs w:val="26"/>
        </w:rPr>
        <w:t>путем заключения муниципальных</w:t>
      </w:r>
      <w:r w:rsidRPr="00671FAC">
        <w:rPr>
          <w:rFonts w:ascii="Times New Roman" w:hAnsi="Times New Roman" w:cs="Times New Roman"/>
          <w:sz w:val="26"/>
          <w:szCs w:val="26"/>
        </w:rPr>
        <w:t xml:space="preserve"> контрактов</w:t>
      </w:r>
      <w:r>
        <w:rPr>
          <w:rFonts w:ascii="Times New Roman" w:hAnsi="Times New Roman" w:cs="Times New Roman"/>
          <w:sz w:val="26"/>
          <w:szCs w:val="26"/>
        </w:rPr>
        <w:t xml:space="preserve"> (договоров) </w:t>
      </w:r>
      <w:r w:rsidRPr="00671FAC">
        <w:rPr>
          <w:rFonts w:ascii="Times New Roman" w:hAnsi="Times New Roman" w:cs="Times New Roman"/>
          <w:sz w:val="26"/>
          <w:szCs w:val="26"/>
        </w:rPr>
        <w:t>с физическими и юридическими лицами, индивидуальными предпринимател</w:t>
      </w:r>
      <w:r>
        <w:rPr>
          <w:rFonts w:ascii="Times New Roman" w:hAnsi="Times New Roman" w:cs="Times New Roman"/>
          <w:sz w:val="26"/>
          <w:szCs w:val="26"/>
        </w:rPr>
        <w:t>ями или в соответствии с законами Российской Федерации</w:t>
      </w:r>
      <w:r w:rsidRPr="00671FA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нормативными </w:t>
      </w:r>
      <w:r w:rsidRPr="00671FAC">
        <w:rPr>
          <w:rFonts w:ascii="Times New Roman" w:hAnsi="Times New Roman" w:cs="Times New Roman"/>
          <w:sz w:val="26"/>
          <w:szCs w:val="26"/>
        </w:rPr>
        <w:t>правовым</w:t>
      </w:r>
      <w:r>
        <w:rPr>
          <w:rFonts w:ascii="Times New Roman" w:hAnsi="Times New Roman" w:cs="Times New Roman"/>
          <w:sz w:val="26"/>
          <w:szCs w:val="26"/>
        </w:rPr>
        <w:t>и акта</w:t>
      </w:r>
      <w:r w:rsidRPr="00671FA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 Пензенской области и закрытого административно-территориального образования г. Заречного Пензенской области</w:t>
      </w:r>
      <w:r w:rsidRPr="00671FAC">
        <w:rPr>
          <w:rFonts w:ascii="Times New Roman" w:hAnsi="Times New Roman" w:cs="Times New Roman"/>
          <w:sz w:val="26"/>
          <w:szCs w:val="26"/>
        </w:rPr>
        <w:t>, соглаше</w:t>
      </w:r>
      <w:r>
        <w:rPr>
          <w:rFonts w:ascii="Times New Roman" w:hAnsi="Times New Roman" w:cs="Times New Roman"/>
          <w:sz w:val="26"/>
          <w:szCs w:val="26"/>
        </w:rPr>
        <w:t>ниями</w:t>
      </w:r>
      <w:r w:rsidRPr="00671FAC">
        <w:rPr>
          <w:rFonts w:ascii="Times New Roman" w:hAnsi="Times New Roman" w:cs="Times New Roman"/>
          <w:sz w:val="26"/>
          <w:szCs w:val="26"/>
        </w:rPr>
        <w:t>.</w:t>
      </w:r>
    </w:p>
    <w:p w:rsidR="00E575B9" w:rsidRDefault="00E575B9" w:rsidP="00014B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муниципальных</w:t>
      </w:r>
      <w:r w:rsidRPr="00671FAC">
        <w:rPr>
          <w:rFonts w:ascii="Times New Roman" w:hAnsi="Times New Roman" w:cs="Times New Roman"/>
          <w:sz w:val="26"/>
          <w:szCs w:val="26"/>
        </w:rPr>
        <w:t xml:space="preserve"> контрактов</w:t>
      </w:r>
      <w:r w:rsidRPr="00114880">
        <w:rPr>
          <w:rFonts w:ascii="Times New Roman" w:hAnsi="Times New Roman" w:cs="Times New Roman"/>
          <w:sz w:val="26"/>
          <w:szCs w:val="26"/>
        </w:rPr>
        <w:t xml:space="preserve"> (договоров)</w:t>
      </w:r>
      <w:r w:rsidRPr="00671FAC">
        <w:rPr>
          <w:rFonts w:ascii="Times New Roman" w:hAnsi="Times New Roman" w:cs="Times New Roman"/>
          <w:sz w:val="26"/>
          <w:szCs w:val="26"/>
        </w:rPr>
        <w:t xml:space="preserve"> на поставку товаров, выполнение работ, ок</w:t>
      </w:r>
      <w:r>
        <w:rPr>
          <w:rFonts w:ascii="Times New Roman" w:hAnsi="Times New Roman" w:cs="Times New Roman"/>
          <w:sz w:val="26"/>
          <w:szCs w:val="26"/>
        </w:rPr>
        <w:t>азание услуг для муниципальных</w:t>
      </w:r>
      <w:r w:rsidRPr="00671FAC">
        <w:rPr>
          <w:rFonts w:ascii="Times New Roman" w:hAnsi="Times New Roman" w:cs="Times New Roman"/>
          <w:sz w:val="26"/>
          <w:szCs w:val="26"/>
        </w:rPr>
        <w:t xml:space="preserve"> нужд</w:t>
      </w:r>
      <w:r>
        <w:rPr>
          <w:rFonts w:ascii="Times New Roman" w:hAnsi="Times New Roman" w:cs="Times New Roman"/>
          <w:sz w:val="26"/>
          <w:szCs w:val="26"/>
        </w:rPr>
        <w:t xml:space="preserve"> города Заречного</w:t>
      </w:r>
      <w:r w:rsidRPr="00671FAC">
        <w:rPr>
          <w:rFonts w:ascii="Times New Roman" w:hAnsi="Times New Roman" w:cs="Times New Roman"/>
          <w:sz w:val="26"/>
          <w:szCs w:val="26"/>
        </w:rPr>
        <w:t xml:space="preserve"> Пензенской </w:t>
      </w:r>
      <w:r>
        <w:rPr>
          <w:rFonts w:ascii="Times New Roman" w:hAnsi="Times New Roman" w:cs="Times New Roman"/>
          <w:sz w:val="26"/>
          <w:szCs w:val="26"/>
        </w:rPr>
        <w:t>области (далее – муниципальный контракт (договор))</w:t>
      </w:r>
      <w:r w:rsidRPr="00671FAC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Федеральным</w:t>
      </w:r>
      <w:r w:rsidRPr="00A44E83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 от 05.04.2013 №</w:t>
      </w:r>
      <w:r w:rsidRPr="00A44E83">
        <w:rPr>
          <w:rFonts w:ascii="Times New Roman" w:hAnsi="Times New Roman" w:cs="Times New Roman"/>
          <w:sz w:val="26"/>
          <w:szCs w:val="26"/>
        </w:rPr>
        <w:t xml:space="preserve"> 44-ФЗ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44E83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Pr="00A44E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утвержденными в соответствии с ним нормативными правовыми актами закрытого административно-территориального образования г. Заречного Пензенской области</w:t>
      </w:r>
      <w:r w:rsidRPr="00671FAC">
        <w:rPr>
          <w:rFonts w:ascii="Times New Roman" w:hAnsi="Times New Roman" w:cs="Times New Roman"/>
          <w:sz w:val="26"/>
          <w:szCs w:val="26"/>
        </w:rPr>
        <w:t>.</w:t>
      </w:r>
    </w:p>
    <w:p w:rsidR="00E575B9" w:rsidRPr="00671FAC" w:rsidRDefault="00E575B9" w:rsidP="00014B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 xml:space="preserve">2.3. Постановка на учет бюджетных и денежных обязательств, принятых </w:t>
      </w:r>
      <w:r>
        <w:rPr>
          <w:rFonts w:ascii="Times New Roman" w:hAnsi="Times New Roman" w:cs="Times New Roman"/>
          <w:sz w:val="26"/>
          <w:szCs w:val="26"/>
        </w:rPr>
        <w:t>получателями</w:t>
      </w:r>
      <w:r w:rsidRPr="00671FAC">
        <w:rPr>
          <w:rFonts w:ascii="Times New Roman" w:hAnsi="Times New Roman" w:cs="Times New Roman"/>
          <w:sz w:val="26"/>
          <w:szCs w:val="26"/>
        </w:rPr>
        <w:t xml:space="preserve"> ср</w:t>
      </w:r>
      <w:r>
        <w:rPr>
          <w:rFonts w:ascii="Times New Roman" w:hAnsi="Times New Roman" w:cs="Times New Roman"/>
          <w:sz w:val="26"/>
          <w:szCs w:val="26"/>
        </w:rPr>
        <w:t>едств бюджета города</w:t>
      </w:r>
      <w:r w:rsidRPr="00671FAC">
        <w:rPr>
          <w:rFonts w:ascii="Times New Roman" w:hAnsi="Times New Roman" w:cs="Times New Roman"/>
          <w:sz w:val="26"/>
          <w:szCs w:val="26"/>
        </w:rPr>
        <w:t xml:space="preserve">, осуществляется в порядке, утвержденном </w:t>
      </w:r>
      <w:r>
        <w:rPr>
          <w:rFonts w:ascii="Times New Roman" w:hAnsi="Times New Roman" w:cs="Times New Roman"/>
          <w:sz w:val="26"/>
          <w:szCs w:val="26"/>
        </w:rPr>
        <w:t xml:space="preserve">Финансовым управлением города Заречного </w:t>
      </w:r>
      <w:r w:rsidRPr="00671FAC">
        <w:rPr>
          <w:rFonts w:ascii="Times New Roman" w:hAnsi="Times New Roman" w:cs="Times New Roman"/>
          <w:sz w:val="26"/>
          <w:szCs w:val="26"/>
        </w:rPr>
        <w:t>Пензенск</w:t>
      </w:r>
      <w:r>
        <w:rPr>
          <w:rFonts w:ascii="Times New Roman" w:hAnsi="Times New Roman" w:cs="Times New Roman"/>
          <w:sz w:val="26"/>
          <w:szCs w:val="26"/>
        </w:rPr>
        <w:t>ой области (далее – Финансовое управление</w:t>
      </w:r>
      <w:r w:rsidRPr="00671FAC">
        <w:rPr>
          <w:rFonts w:ascii="Times New Roman" w:hAnsi="Times New Roman" w:cs="Times New Roman"/>
          <w:sz w:val="26"/>
          <w:szCs w:val="26"/>
        </w:rPr>
        <w:t>). При нарушении получателем ср</w:t>
      </w:r>
      <w:r>
        <w:rPr>
          <w:rFonts w:ascii="Times New Roman" w:hAnsi="Times New Roman" w:cs="Times New Roman"/>
          <w:sz w:val="26"/>
          <w:szCs w:val="26"/>
        </w:rPr>
        <w:t>едств бюджета города</w:t>
      </w:r>
      <w:r w:rsidRPr="00671FAC">
        <w:rPr>
          <w:rFonts w:ascii="Times New Roman" w:hAnsi="Times New Roman" w:cs="Times New Roman"/>
          <w:sz w:val="26"/>
          <w:szCs w:val="26"/>
        </w:rPr>
        <w:t xml:space="preserve"> требований порядка постановки на учет бюджетных и денежных обязательств</w:t>
      </w:r>
      <w:r w:rsidRPr="006E00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сектор казначейского</w:t>
      </w:r>
      <w:r w:rsidRPr="00671FAC">
        <w:rPr>
          <w:rFonts w:ascii="Times New Roman" w:hAnsi="Times New Roman" w:cs="Times New Roman"/>
          <w:sz w:val="26"/>
          <w:szCs w:val="26"/>
        </w:rPr>
        <w:t xml:space="preserve"> исполнения бюджета приостанавливает санкционирование оплаты денежных обязательств получателей бюджетных средств с отклонением</w:t>
      </w:r>
      <w:r>
        <w:rPr>
          <w:rFonts w:ascii="Times New Roman" w:hAnsi="Times New Roman" w:cs="Times New Roman"/>
          <w:sz w:val="26"/>
          <w:szCs w:val="26"/>
        </w:rPr>
        <w:t xml:space="preserve"> платежных документов в АСУ БП «</w:t>
      </w:r>
      <w:r w:rsidRPr="00671FAC">
        <w:rPr>
          <w:rFonts w:ascii="Times New Roman" w:hAnsi="Times New Roman" w:cs="Times New Roman"/>
          <w:sz w:val="26"/>
          <w:szCs w:val="26"/>
        </w:rPr>
        <w:t>АЦК-Финансы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71FAC">
        <w:rPr>
          <w:rFonts w:ascii="Times New Roman" w:hAnsi="Times New Roman" w:cs="Times New Roman"/>
          <w:sz w:val="26"/>
          <w:szCs w:val="26"/>
        </w:rPr>
        <w:t>.</w:t>
      </w:r>
    </w:p>
    <w:p w:rsidR="00E575B9" w:rsidRPr="00671FAC" w:rsidRDefault="00E575B9" w:rsidP="008F47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75B9" w:rsidRPr="00671FAC" w:rsidRDefault="00E575B9" w:rsidP="008F472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>3. Подтверждение денежных обязательств</w:t>
      </w:r>
    </w:p>
    <w:p w:rsidR="00E575B9" w:rsidRPr="00671FAC" w:rsidRDefault="00E575B9" w:rsidP="008F47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75B9" w:rsidRDefault="00E575B9" w:rsidP="005D6B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>3.1. Получатель ср</w:t>
      </w:r>
      <w:r>
        <w:rPr>
          <w:rFonts w:ascii="Times New Roman" w:hAnsi="Times New Roman" w:cs="Times New Roman"/>
          <w:sz w:val="26"/>
          <w:szCs w:val="26"/>
        </w:rPr>
        <w:t>едств бюджета города</w:t>
      </w:r>
      <w:r w:rsidRPr="00671FAC">
        <w:rPr>
          <w:rFonts w:ascii="Times New Roman" w:hAnsi="Times New Roman" w:cs="Times New Roman"/>
          <w:sz w:val="26"/>
          <w:szCs w:val="26"/>
        </w:rPr>
        <w:t xml:space="preserve"> подтверждает обязанность о</w:t>
      </w:r>
      <w:r>
        <w:rPr>
          <w:rFonts w:ascii="Times New Roman" w:hAnsi="Times New Roman" w:cs="Times New Roman"/>
          <w:sz w:val="26"/>
          <w:szCs w:val="26"/>
        </w:rPr>
        <w:t>платить за счет средств бюджета</w:t>
      </w:r>
      <w:r w:rsidRPr="00671FAC">
        <w:rPr>
          <w:rFonts w:ascii="Times New Roman" w:hAnsi="Times New Roman" w:cs="Times New Roman"/>
          <w:sz w:val="26"/>
          <w:szCs w:val="26"/>
        </w:rPr>
        <w:t xml:space="preserve"> денежные обязательства в соответствии с платежными и иными документами, необходим</w:t>
      </w:r>
      <w:r>
        <w:rPr>
          <w:rFonts w:ascii="Times New Roman" w:hAnsi="Times New Roman" w:cs="Times New Roman"/>
          <w:sz w:val="26"/>
          <w:szCs w:val="26"/>
        </w:rPr>
        <w:t>ыми для санкционирования оплаты, установленными</w:t>
      </w:r>
      <w:r w:rsidRPr="005D6B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D7A58">
        <w:rPr>
          <w:rFonts w:ascii="Times New Roman" w:hAnsi="Times New Roman" w:cs="Times New Roman"/>
          <w:color w:val="000000"/>
          <w:sz w:val="26"/>
          <w:szCs w:val="26"/>
        </w:rPr>
        <w:t>Порядком санкционирования оплаты денежных обязательств получателей средств бюджета закрытого административно-территориального образования г. Заречный Пензенской области</w:t>
      </w:r>
      <w:r>
        <w:rPr>
          <w:rFonts w:ascii="Times New Roman" w:hAnsi="Times New Roman" w:cs="Times New Roman"/>
          <w:color w:val="000000"/>
          <w:sz w:val="26"/>
          <w:szCs w:val="26"/>
        </w:rPr>
        <w:t>, утвержденным приказом Финансового управления (далее – Порядок санкционирования)</w:t>
      </w:r>
    </w:p>
    <w:p w:rsidR="00E575B9" w:rsidRPr="00671FAC" w:rsidRDefault="00E575B9" w:rsidP="00014B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>Платежные поручения, на основании которых осуществляются операции по списанию средств с единого счета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671FAC">
        <w:rPr>
          <w:rFonts w:ascii="Times New Roman" w:hAnsi="Times New Roman" w:cs="Times New Roman"/>
          <w:sz w:val="26"/>
          <w:szCs w:val="26"/>
        </w:rPr>
        <w:t xml:space="preserve">, оформленные в соответствии с требованиями </w:t>
      </w:r>
      <w:r w:rsidRPr="006E009E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Pr="00671FAC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 казначейства от 10.10.2008 № 8н «</w:t>
      </w:r>
      <w:r w:rsidRPr="00671FAC">
        <w:rPr>
          <w:rFonts w:ascii="Times New Roman" w:hAnsi="Times New Roman" w:cs="Times New Roman"/>
          <w:sz w:val="26"/>
          <w:szCs w:val="26"/>
        </w:rPr>
        <w:t>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</w:t>
      </w:r>
      <w:r>
        <w:rPr>
          <w:rFonts w:ascii="Times New Roman" w:hAnsi="Times New Roman" w:cs="Times New Roman"/>
          <w:sz w:val="26"/>
          <w:szCs w:val="26"/>
        </w:rPr>
        <w:t xml:space="preserve">лнению соответствующих бюджетов» (с последующими изменениями) </w:t>
      </w:r>
      <w:r w:rsidRPr="00671FAC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71FAC">
        <w:rPr>
          <w:rFonts w:ascii="Times New Roman" w:hAnsi="Times New Roman" w:cs="Times New Roman"/>
          <w:sz w:val="26"/>
          <w:szCs w:val="26"/>
        </w:rPr>
        <w:t xml:space="preserve"> приказ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1FAC">
        <w:rPr>
          <w:rFonts w:ascii="Times New Roman" w:hAnsi="Times New Roman" w:cs="Times New Roman"/>
          <w:sz w:val="26"/>
          <w:szCs w:val="26"/>
        </w:rPr>
        <w:t>Федерального казначейства от</w:t>
      </w:r>
      <w:r>
        <w:rPr>
          <w:rFonts w:ascii="Times New Roman" w:hAnsi="Times New Roman" w:cs="Times New Roman"/>
          <w:sz w:val="26"/>
          <w:szCs w:val="26"/>
        </w:rPr>
        <w:t xml:space="preserve"> 10.10.2008 №</w:t>
      </w:r>
      <w:r w:rsidRPr="00671FAC">
        <w:rPr>
          <w:rFonts w:ascii="Times New Roman" w:hAnsi="Times New Roman" w:cs="Times New Roman"/>
          <w:sz w:val="26"/>
          <w:szCs w:val="26"/>
        </w:rPr>
        <w:t xml:space="preserve"> 8н), являются расчетными документами.</w:t>
      </w:r>
    </w:p>
    <w:p w:rsidR="00E575B9" w:rsidRDefault="00E575B9" w:rsidP="005D6B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>3.2. Для оплаты денежных обязательств получатель ср</w:t>
      </w:r>
      <w:r>
        <w:rPr>
          <w:rFonts w:ascii="Times New Roman" w:hAnsi="Times New Roman" w:cs="Times New Roman"/>
          <w:sz w:val="26"/>
          <w:szCs w:val="26"/>
        </w:rPr>
        <w:t>едств бюджета города</w:t>
      </w:r>
      <w:r w:rsidRPr="00671F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формирует в АСУ БП «АЦК-Финансы» электронный документ ЭД «</w:t>
      </w:r>
      <w:r w:rsidRPr="00671FAC">
        <w:rPr>
          <w:rFonts w:ascii="Times New Roman" w:hAnsi="Times New Roman" w:cs="Times New Roman"/>
          <w:sz w:val="26"/>
          <w:szCs w:val="26"/>
        </w:rPr>
        <w:t>Заявка на оплату расходов</w:t>
      </w:r>
      <w:r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Pr="00671FAC">
        <w:rPr>
          <w:rFonts w:ascii="Times New Roman" w:hAnsi="Times New Roman" w:cs="Times New Roman"/>
          <w:sz w:val="26"/>
          <w:szCs w:val="26"/>
        </w:rPr>
        <w:t xml:space="preserve">ЭД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71FAC">
        <w:rPr>
          <w:rFonts w:ascii="Times New Roman" w:hAnsi="Times New Roman" w:cs="Times New Roman"/>
          <w:sz w:val="26"/>
          <w:szCs w:val="26"/>
        </w:rPr>
        <w:t>Заявка на оплату расходов</w:t>
      </w:r>
      <w:r>
        <w:rPr>
          <w:rFonts w:ascii="Times New Roman" w:hAnsi="Times New Roman" w:cs="Times New Roman"/>
          <w:sz w:val="26"/>
          <w:szCs w:val="26"/>
        </w:rPr>
        <w:t>») и со статусом «</w:t>
      </w:r>
      <w:r w:rsidRPr="00671FAC">
        <w:rPr>
          <w:rFonts w:ascii="Times New Roman" w:hAnsi="Times New Roman" w:cs="Times New Roman"/>
          <w:sz w:val="26"/>
          <w:szCs w:val="26"/>
        </w:rPr>
        <w:t>Есть ка</w:t>
      </w:r>
      <w:r>
        <w:rPr>
          <w:rFonts w:ascii="Times New Roman" w:hAnsi="Times New Roman" w:cs="Times New Roman"/>
          <w:sz w:val="26"/>
          <w:szCs w:val="26"/>
        </w:rPr>
        <w:t>ссовый план» направляет в сектор казначейского</w:t>
      </w:r>
      <w:r w:rsidRPr="00671FAC">
        <w:rPr>
          <w:rFonts w:ascii="Times New Roman" w:hAnsi="Times New Roman" w:cs="Times New Roman"/>
          <w:sz w:val="26"/>
          <w:szCs w:val="26"/>
        </w:rPr>
        <w:t xml:space="preserve"> исполнения бюджета для санкционирования расходов и пр</w:t>
      </w:r>
      <w:r>
        <w:rPr>
          <w:rFonts w:ascii="Times New Roman" w:hAnsi="Times New Roman" w:cs="Times New Roman"/>
          <w:sz w:val="26"/>
          <w:szCs w:val="26"/>
        </w:rPr>
        <w:t>оведения кассовых выплат. К ЭД «Заявка на оплату расходов»</w:t>
      </w:r>
      <w:r w:rsidRPr="00671FAC">
        <w:rPr>
          <w:rFonts w:ascii="Times New Roman" w:hAnsi="Times New Roman" w:cs="Times New Roman"/>
          <w:sz w:val="26"/>
          <w:szCs w:val="26"/>
        </w:rPr>
        <w:t xml:space="preserve"> прикрепляются сканированные копии платежного документа, содержащего подпись руководителя и главного бухгалтера (иного уполномоченного руководителем лица) и оттиск печати получателя ср</w:t>
      </w:r>
      <w:r>
        <w:rPr>
          <w:rFonts w:ascii="Times New Roman" w:hAnsi="Times New Roman" w:cs="Times New Roman"/>
          <w:sz w:val="26"/>
          <w:szCs w:val="26"/>
        </w:rPr>
        <w:t>едств бюджета</w:t>
      </w:r>
      <w:r w:rsidRPr="00671FAC">
        <w:rPr>
          <w:rFonts w:ascii="Times New Roman" w:hAnsi="Times New Roman" w:cs="Times New Roman"/>
          <w:sz w:val="26"/>
          <w:szCs w:val="26"/>
        </w:rPr>
        <w:t xml:space="preserve">, и документов, подтверждающих возникновение денежных </w:t>
      </w:r>
      <w:r>
        <w:rPr>
          <w:rFonts w:ascii="Times New Roman" w:hAnsi="Times New Roman" w:cs="Times New Roman"/>
          <w:sz w:val="26"/>
          <w:szCs w:val="26"/>
        </w:rPr>
        <w:t>обязательств (далее – документы-</w:t>
      </w:r>
      <w:r w:rsidRPr="00671FAC">
        <w:rPr>
          <w:rFonts w:ascii="Times New Roman" w:hAnsi="Times New Roman" w:cs="Times New Roman"/>
          <w:sz w:val="26"/>
          <w:szCs w:val="26"/>
        </w:rPr>
        <w:t>основания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71FAC">
        <w:rPr>
          <w:rFonts w:ascii="Times New Roman" w:hAnsi="Times New Roman" w:cs="Times New Roman"/>
          <w:sz w:val="26"/>
          <w:szCs w:val="26"/>
        </w:rPr>
        <w:t xml:space="preserve">, перечень которых утвержден </w:t>
      </w:r>
      <w:r w:rsidRPr="002D7A58">
        <w:rPr>
          <w:rFonts w:ascii="Times New Roman" w:hAnsi="Times New Roman" w:cs="Times New Roman"/>
          <w:color w:val="000000"/>
          <w:sz w:val="26"/>
          <w:szCs w:val="26"/>
        </w:rPr>
        <w:t>Порядком санкционирования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575B9" w:rsidRPr="00671FAC" w:rsidRDefault="00E575B9" w:rsidP="005D6B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ЭД «Заявка на оплату расходов»</w:t>
      </w:r>
      <w:r w:rsidRPr="00671FAC">
        <w:rPr>
          <w:rFonts w:ascii="Times New Roman" w:hAnsi="Times New Roman" w:cs="Times New Roman"/>
          <w:sz w:val="26"/>
          <w:szCs w:val="26"/>
        </w:rPr>
        <w:t xml:space="preserve"> оформляется получателем ср</w:t>
      </w:r>
      <w:r>
        <w:rPr>
          <w:rFonts w:ascii="Times New Roman" w:hAnsi="Times New Roman" w:cs="Times New Roman"/>
          <w:sz w:val="26"/>
          <w:szCs w:val="26"/>
        </w:rPr>
        <w:t>едств бюджета города</w:t>
      </w:r>
      <w:r w:rsidRPr="00671FAC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</w:t>
      </w:r>
      <w:r w:rsidRPr="002D7A58">
        <w:rPr>
          <w:rFonts w:ascii="Times New Roman" w:hAnsi="Times New Roman" w:cs="Times New Roman"/>
          <w:sz w:val="26"/>
          <w:szCs w:val="26"/>
        </w:rPr>
        <w:t>приказа</w:t>
      </w:r>
      <w:r>
        <w:t xml:space="preserve"> </w:t>
      </w:r>
      <w:r w:rsidRPr="00671FAC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 казначейства от 10.10.2008 № 8н. При этом в поле «</w:t>
      </w:r>
      <w:r w:rsidRPr="00671FAC">
        <w:rPr>
          <w:rFonts w:ascii="Times New Roman" w:hAnsi="Times New Roman" w:cs="Times New Roman"/>
          <w:sz w:val="26"/>
          <w:szCs w:val="26"/>
        </w:rPr>
        <w:t>Назначение платежа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71FAC">
        <w:rPr>
          <w:rFonts w:ascii="Times New Roman" w:hAnsi="Times New Roman" w:cs="Times New Roman"/>
          <w:sz w:val="26"/>
          <w:szCs w:val="26"/>
        </w:rPr>
        <w:t xml:space="preserve"> ЭД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71FAC">
        <w:rPr>
          <w:rFonts w:ascii="Times New Roman" w:hAnsi="Times New Roman" w:cs="Times New Roman"/>
          <w:sz w:val="26"/>
          <w:szCs w:val="26"/>
        </w:rPr>
        <w:t>Заявка на оплату расходов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71FAC">
        <w:rPr>
          <w:rFonts w:ascii="Times New Roman" w:hAnsi="Times New Roman" w:cs="Times New Roman"/>
          <w:sz w:val="26"/>
          <w:szCs w:val="26"/>
        </w:rPr>
        <w:t xml:space="preserve"> получателем ср</w:t>
      </w:r>
      <w:r>
        <w:rPr>
          <w:rFonts w:ascii="Times New Roman" w:hAnsi="Times New Roman" w:cs="Times New Roman"/>
          <w:sz w:val="26"/>
          <w:szCs w:val="26"/>
        </w:rPr>
        <w:t>едств бюджета города</w:t>
      </w:r>
      <w:r w:rsidRPr="00671FAC">
        <w:rPr>
          <w:rFonts w:ascii="Times New Roman" w:hAnsi="Times New Roman" w:cs="Times New Roman"/>
          <w:sz w:val="26"/>
          <w:szCs w:val="26"/>
        </w:rPr>
        <w:t xml:space="preserve"> указываются норма закона либо иного нормативного правового </w:t>
      </w:r>
      <w:r>
        <w:rPr>
          <w:rFonts w:ascii="Times New Roman" w:hAnsi="Times New Roman" w:cs="Times New Roman"/>
          <w:sz w:val="26"/>
          <w:szCs w:val="26"/>
        </w:rPr>
        <w:t>акта, реквизиты муниципального</w:t>
      </w:r>
      <w:r w:rsidRPr="00671FAC">
        <w:rPr>
          <w:rFonts w:ascii="Times New Roman" w:hAnsi="Times New Roman" w:cs="Times New Roman"/>
          <w:sz w:val="26"/>
          <w:szCs w:val="26"/>
        </w:rPr>
        <w:t xml:space="preserve"> контракта, договора, соглашения, иных документов, обусловивших принятие денежных обязательств за счет ср</w:t>
      </w:r>
      <w:r>
        <w:rPr>
          <w:rFonts w:ascii="Times New Roman" w:hAnsi="Times New Roman" w:cs="Times New Roman"/>
          <w:sz w:val="26"/>
          <w:szCs w:val="26"/>
        </w:rPr>
        <w:t>едств бюджета</w:t>
      </w:r>
      <w:r w:rsidRPr="00671FAC">
        <w:rPr>
          <w:rFonts w:ascii="Times New Roman" w:hAnsi="Times New Roman" w:cs="Times New Roman"/>
          <w:sz w:val="26"/>
          <w:szCs w:val="26"/>
        </w:rPr>
        <w:t xml:space="preserve">, а также документов, подтверждающих исполнение поставщиком (исполнителем) своих </w:t>
      </w:r>
      <w:r>
        <w:rPr>
          <w:rFonts w:ascii="Times New Roman" w:hAnsi="Times New Roman" w:cs="Times New Roman"/>
          <w:sz w:val="26"/>
          <w:szCs w:val="26"/>
        </w:rPr>
        <w:t>обязательств по муниципальному</w:t>
      </w:r>
      <w:r w:rsidRPr="00671FAC">
        <w:rPr>
          <w:rFonts w:ascii="Times New Roman" w:hAnsi="Times New Roman" w:cs="Times New Roman"/>
          <w:sz w:val="26"/>
          <w:szCs w:val="26"/>
        </w:rPr>
        <w:t xml:space="preserve"> контракту, договору.</w:t>
      </w:r>
    </w:p>
    <w:p w:rsidR="00E575B9" w:rsidRPr="00671FAC" w:rsidRDefault="00E575B9" w:rsidP="008F47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75B9" w:rsidRPr="00671FAC" w:rsidRDefault="00E575B9" w:rsidP="008F472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>4. Санкционирование оплаты денежных обязательств</w:t>
      </w:r>
    </w:p>
    <w:p w:rsidR="00E575B9" w:rsidRPr="00671FAC" w:rsidRDefault="00E575B9" w:rsidP="008F47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75B9" w:rsidRDefault="00E575B9" w:rsidP="005D6B2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 xml:space="preserve">4.1. Санкционирование оплаты денежных обязательств осуществляется </w:t>
      </w:r>
      <w:r>
        <w:rPr>
          <w:rFonts w:ascii="Times New Roman" w:hAnsi="Times New Roman" w:cs="Times New Roman"/>
          <w:sz w:val="26"/>
          <w:szCs w:val="26"/>
        </w:rPr>
        <w:t>сектором казначейского</w:t>
      </w:r>
      <w:r w:rsidRPr="00671FAC">
        <w:rPr>
          <w:rFonts w:ascii="Times New Roman" w:hAnsi="Times New Roman" w:cs="Times New Roman"/>
          <w:sz w:val="26"/>
          <w:szCs w:val="26"/>
        </w:rPr>
        <w:t xml:space="preserve"> исполнения бюджета в соответствии с </w:t>
      </w:r>
      <w:r w:rsidRPr="002D7A58">
        <w:rPr>
          <w:rFonts w:ascii="Times New Roman" w:hAnsi="Times New Roman" w:cs="Times New Roman"/>
          <w:color w:val="000000"/>
          <w:sz w:val="26"/>
          <w:szCs w:val="26"/>
        </w:rPr>
        <w:t>Порядком санкционирования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575B9" w:rsidRDefault="00E575B9" w:rsidP="005D6B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>4.2. Оплата денежных обязательств за счет ср</w:t>
      </w:r>
      <w:r>
        <w:rPr>
          <w:rFonts w:ascii="Times New Roman" w:hAnsi="Times New Roman" w:cs="Times New Roman"/>
          <w:sz w:val="26"/>
          <w:szCs w:val="26"/>
        </w:rPr>
        <w:t>едств бюджета</w:t>
      </w:r>
      <w:r w:rsidRPr="00671FAC">
        <w:rPr>
          <w:rFonts w:ascii="Times New Roman" w:hAnsi="Times New Roman" w:cs="Times New Roman"/>
          <w:sz w:val="26"/>
          <w:szCs w:val="26"/>
        </w:rPr>
        <w:t xml:space="preserve"> осуществляется в пределах доведенных до получателя ср</w:t>
      </w:r>
      <w:r>
        <w:rPr>
          <w:rFonts w:ascii="Times New Roman" w:hAnsi="Times New Roman" w:cs="Times New Roman"/>
          <w:sz w:val="26"/>
          <w:szCs w:val="26"/>
        </w:rPr>
        <w:t>едств бюджета города</w:t>
      </w:r>
      <w:r w:rsidRPr="00671FAC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обязательств, с учетом ранее осуществленных платежей и восстановленных кассовых расходов в текущем финансовом году по соответствующим показателям бюджетной классификации Российской Федерации.</w:t>
      </w:r>
    </w:p>
    <w:p w:rsidR="00E575B9" w:rsidRDefault="00E575B9" w:rsidP="008F472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575B9" w:rsidRPr="00671FAC" w:rsidRDefault="00E575B9" w:rsidP="008F472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>5. Подтверждение исполнения денежных обязательств</w:t>
      </w:r>
    </w:p>
    <w:p w:rsidR="00E575B9" w:rsidRPr="00671FAC" w:rsidRDefault="00E575B9" w:rsidP="008F47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75B9" w:rsidRDefault="00E575B9" w:rsidP="005D6B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>5.1. Подтверждение исполнения денежных обязательств осуществляется на основании ежедневных выписок из соответствующих лицевых счетов получателей бюджетных средств и приложений к н</w:t>
      </w:r>
      <w:r>
        <w:rPr>
          <w:rFonts w:ascii="Times New Roman" w:hAnsi="Times New Roman" w:cs="Times New Roman"/>
          <w:sz w:val="26"/>
          <w:szCs w:val="26"/>
        </w:rPr>
        <w:t>им, сформированных Финансовым управлением в АСУ БП «</w:t>
      </w:r>
      <w:r w:rsidRPr="00671FAC">
        <w:rPr>
          <w:rFonts w:ascii="Times New Roman" w:hAnsi="Times New Roman" w:cs="Times New Roman"/>
          <w:sz w:val="26"/>
          <w:szCs w:val="26"/>
        </w:rPr>
        <w:t>АЦК-Финансы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71FAC">
        <w:rPr>
          <w:rFonts w:ascii="Times New Roman" w:hAnsi="Times New Roman" w:cs="Times New Roman"/>
          <w:sz w:val="26"/>
          <w:szCs w:val="26"/>
        </w:rPr>
        <w:t xml:space="preserve"> в электронном виде с использованием электронной подписи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71FAC">
        <w:rPr>
          <w:rFonts w:ascii="Times New Roman" w:hAnsi="Times New Roman" w:cs="Times New Roman"/>
          <w:sz w:val="26"/>
          <w:szCs w:val="26"/>
        </w:rPr>
        <w:t xml:space="preserve"> ЭП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71FAC">
        <w:rPr>
          <w:rFonts w:ascii="Times New Roman" w:hAnsi="Times New Roman" w:cs="Times New Roman"/>
          <w:sz w:val="26"/>
          <w:szCs w:val="26"/>
        </w:rPr>
        <w:t xml:space="preserve"> (при наличии технической возможности ее применения), отражающих входящий и исходящий остатки и обороты по счету за день.</w:t>
      </w:r>
    </w:p>
    <w:p w:rsidR="00E575B9" w:rsidRDefault="00E575B9" w:rsidP="005D6B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>5.2. Информация об остатках лимитов бюджетных обязательств, бюджетных ассигнований, кассового плана, а также о бюджетных назначениях и движении средств на соответствующих лицевых счетах нарастающим итогом с начала года отражаются в ежемесячных выписках из лицевых счетов получателей бюджетных средс</w:t>
      </w:r>
      <w:r>
        <w:rPr>
          <w:rFonts w:ascii="Times New Roman" w:hAnsi="Times New Roman" w:cs="Times New Roman"/>
          <w:sz w:val="26"/>
          <w:szCs w:val="26"/>
        </w:rPr>
        <w:t>тв, сформированных Финансовым управлением</w:t>
      </w:r>
      <w:r w:rsidRPr="00671FAC">
        <w:rPr>
          <w:rFonts w:ascii="Times New Roman" w:hAnsi="Times New Roman" w:cs="Times New Roman"/>
          <w:sz w:val="26"/>
          <w:szCs w:val="26"/>
        </w:rPr>
        <w:t xml:space="preserve"> в АСУ БП </w:t>
      </w:r>
      <w:r>
        <w:rPr>
          <w:rFonts w:ascii="Times New Roman" w:hAnsi="Times New Roman" w:cs="Times New Roman"/>
          <w:sz w:val="26"/>
          <w:szCs w:val="26"/>
        </w:rPr>
        <w:t>«АЦК-Финансы»</w:t>
      </w:r>
      <w:r w:rsidRPr="00671FAC">
        <w:rPr>
          <w:rFonts w:ascii="Times New Roman" w:hAnsi="Times New Roman" w:cs="Times New Roman"/>
          <w:sz w:val="26"/>
          <w:szCs w:val="26"/>
        </w:rPr>
        <w:t xml:space="preserve"> в электронном виде с использованием ЭП (при наличии технической возможности ее применения).</w:t>
      </w:r>
    </w:p>
    <w:p w:rsidR="00E575B9" w:rsidRPr="00671FAC" w:rsidRDefault="00E575B9" w:rsidP="005D6B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AC">
        <w:rPr>
          <w:rFonts w:ascii="Times New Roman" w:hAnsi="Times New Roman" w:cs="Times New Roman"/>
          <w:sz w:val="26"/>
          <w:szCs w:val="26"/>
        </w:rPr>
        <w:t>В случае отсутствия возможности применения электронного документооборота выписки из лицевых счетов предоставляются на бумажном носителе.</w:t>
      </w:r>
    </w:p>
    <w:p w:rsidR="00E575B9" w:rsidRPr="00671FAC" w:rsidRDefault="00E575B9" w:rsidP="008F47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75B9" w:rsidRDefault="00E575B9" w:rsidP="005D6B2A">
      <w:pPr>
        <w:jc w:val="center"/>
      </w:pPr>
      <w:r>
        <w:t>___________________________________________</w:t>
      </w:r>
    </w:p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p w:rsidR="00E575B9" w:rsidRDefault="00E575B9" w:rsidP="008F4727"/>
    <w:sectPr w:rsidR="00E575B9" w:rsidSect="00A01200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62DE0"/>
    <w:multiLevelType w:val="hybridMultilevel"/>
    <w:tmpl w:val="C7D8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E49"/>
    <w:rsid w:val="000015FF"/>
    <w:rsid w:val="00006AF9"/>
    <w:rsid w:val="00014B70"/>
    <w:rsid w:val="0001519C"/>
    <w:rsid w:val="00016BD4"/>
    <w:rsid w:val="000255EF"/>
    <w:rsid w:val="0004266A"/>
    <w:rsid w:val="00052DFB"/>
    <w:rsid w:val="00065E64"/>
    <w:rsid w:val="00080872"/>
    <w:rsid w:val="000A1736"/>
    <w:rsid w:val="000C19CE"/>
    <w:rsid w:val="000E0B4A"/>
    <w:rsid w:val="00111FB1"/>
    <w:rsid w:val="00114880"/>
    <w:rsid w:val="001154BC"/>
    <w:rsid w:val="00116C44"/>
    <w:rsid w:val="00123813"/>
    <w:rsid w:val="001475B3"/>
    <w:rsid w:val="0015214E"/>
    <w:rsid w:val="00157F14"/>
    <w:rsid w:val="001766D6"/>
    <w:rsid w:val="00181B41"/>
    <w:rsid w:val="00187E2E"/>
    <w:rsid w:val="001A0134"/>
    <w:rsid w:val="001A7518"/>
    <w:rsid w:val="001B5F39"/>
    <w:rsid w:val="001D1895"/>
    <w:rsid w:val="001D2080"/>
    <w:rsid w:val="001D7B7C"/>
    <w:rsid w:val="00205340"/>
    <w:rsid w:val="002060BF"/>
    <w:rsid w:val="0021055D"/>
    <w:rsid w:val="00212F30"/>
    <w:rsid w:val="00215C73"/>
    <w:rsid w:val="0022005F"/>
    <w:rsid w:val="00230E67"/>
    <w:rsid w:val="002877AB"/>
    <w:rsid w:val="002A06A1"/>
    <w:rsid w:val="002A2566"/>
    <w:rsid w:val="002B007C"/>
    <w:rsid w:val="002D6064"/>
    <w:rsid w:val="002D719E"/>
    <w:rsid w:val="002D7A58"/>
    <w:rsid w:val="002E7B84"/>
    <w:rsid w:val="002F28A8"/>
    <w:rsid w:val="00303484"/>
    <w:rsid w:val="00306352"/>
    <w:rsid w:val="003129B0"/>
    <w:rsid w:val="003200E0"/>
    <w:rsid w:val="0036252C"/>
    <w:rsid w:val="00364127"/>
    <w:rsid w:val="003731AC"/>
    <w:rsid w:val="003A03E3"/>
    <w:rsid w:val="003B0741"/>
    <w:rsid w:val="003E1406"/>
    <w:rsid w:val="003E4B1E"/>
    <w:rsid w:val="003E66F6"/>
    <w:rsid w:val="00400282"/>
    <w:rsid w:val="00402944"/>
    <w:rsid w:val="00417272"/>
    <w:rsid w:val="0043361D"/>
    <w:rsid w:val="0043566D"/>
    <w:rsid w:val="004441F7"/>
    <w:rsid w:val="0045407C"/>
    <w:rsid w:val="0046108B"/>
    <w:rsid w:val="0046777C"/>
    <w:rsid w:val="0047363C"/>
    <w:rsid w:val="00495FBF"/>
    <w:rsid w:val="004A4365"/>
    <w:rsid w:val="004A7EB2"/>
    <w:rsid w:val="004B7131"/>
    <w:rsid w:val="004B774E"/>
    <w:rsid w:val="004C23D7"/>
    <w:rsid w:val="004D1D7A"/>
    <w:rsid w:val="004F3DC0"/>
    <w:rsid w:val="005003DC"/>
    <w:rsid w:val="00504477"/>
    <w:rsid w:val="00505C4D"/>
    <w:rsid w:val="00507149"/>
    <w:rsid w:val="005135E5"/>
    <w:rsid w:val="0054579E"/>
    <w:rsid w:val="00553412"/>
    <w:rsid w:val="00566083"/>
    <w:rsid w:val="00571E49"/>
    <w:rsid w:val="00574FF7"/>
    <w:rsid w:val="00580B4B"/>
    <w:rsid w:val="005D6B2A"/>
    <w:rsid w:val="005F13F1"/>
    <w:rsid w:val="005F44B8"/>
    <w:rsid w:val="005F6B18"/>
    <w:rsid w:val="006015A8"/>
    <w:rsid w:val="00616594"/>
    <w:rsid w:val="0062061F"/>
    <w:rsid w:val="00633126"/>
    <w:rsid w:val="00640A91"/>
    <w:rsid w:val="00643E3E"/>
    <w:rsid w:val="00666D2B"/>
    <w:rsid w:val="00671FAC"/>
    <w:rsid w:val="00675C23"/>
    <w:rsid w:val="00685F4E"/>
    <w:rsid w:val="00690398"/>
    <w:rsid w:val="006B4C6A"/>
    <w:rsid w:val="006C4245"/>
    <w:rsid w:val="006E009E"/>
    <w:rsid w:val="006E1415"/>
    <w:rsid w:val="007245B3"/>
    <w:rsid w:val="00724BDB"/>
    <w:rsid w:val="007251F8"/>
    <w:rsid w:val="007570ED"/>
    <w:rsid w:val="00783BF4"/>
    <w:rsid w:val="00797432"/>
    <w:rsid w:val="007974FB"/>
    <w:rsid w:val="00797BD5"/>
    <w:rsid w:val="007A0C4C"/>
    <w:rsid w:val="007D23A8"/>
    <w:rsid w:val="007D2C2E"/>
    <w:rsid w:val="007F293C"/>
    <w:rsid w:val="00800CFB"/>
    <w:rsid w:val="00822946"/>
    <w:rsid w:val="00826AF3"/>
    <w:rsid w:val="00837EDD"/>
    <w:rsid w:val="00840C06"/>
    <w:rsid w:val="00864AFC"/>
    <w:rsid w:val="0086648B"/>
    <w:rsid w:val="0088084C"/>
    <w:rsid w:val="00880ED6"/>
    <w:rsid w:val="00886977"/>
    <w:rsid w:val="008B4323"/>
    <w:rsid w:val="008C19AB"/>
    <w:rsid w:val="008C401E"/>
    <w:rsid w:val="008C4928"/>
    <w:rsid w:val="008C533A"/>
    <w:rsid w:val="008E0CAD"/>
    <w:rsid w:val="008E752D"/>
    <w:rsid w:val="008F4727"/>
    <w:rsid w:val="009054AF"/>
    <w:rsid w:val="00910B76"/>
    <w:rsid w:val="00912718"/>
    <w:rsid w:val="009138B4"/>
    <w:rsid w:val="00916AB2"/>
    <w:rsid w:val="00942AC8"/>
    <w:rsid w:val="00955C40"/>
    <w:rsid w:val="00956967"/>
    <w:rsid w:val="00960601"/>
    <w:rsid w:val="00963C27"/>
    <w:rsid w:val="009B100B"/>
    <w:rsid w:val="009B11F3"/>
    <w:rsid w:val="009D0321"/>
    <w:rsid w:val="009F3F0C"/>
    <w:rsid w:val="009F7108"/>
    <w:rsid w:val="00A01200"/>
    <w:rsid w:val="00A37F03"/>
    <w:rsid w:val="00A40D3D"/>
    <w:rsid w:val="00A44E83"/>
    <w:rsid w:val="00A665E9"/>
    <w:rsid w:val="00A7124A"/>
    <w:rsid w:val="00A90B3C"/>
    <w:rsid w:val="00AA261E"/>
    <w:rsid w:val="00AA2BC6"/>
    <w:rsid w:val="00AB7927"/>
    <w:rsid w:val="00AC10F7"/>
    <w:rsid w:val="00AD01BC"/>
    <w:rsid w:val="00AD03E7"/>
    <w:rsid w:val="00AD0D05"/>
    <w:rsid w:val="00AD2949"/>
    <w:rsid w:val="00AD3597"/>
    <w:rsid w:val="00AD74EE"/>
    <w:rsid w:val="00B12725"/>
    <w:rsid w:val="00B1799D"/>
    <w:rsid w:val="00B33693"/>
    <w:rsid w:val="00B77F6D"/>
    <w:rsid w:val="00B97F8B"/>
    <w:rsid w:val="00BA7D47"/>
    <w:rsid w:val="00BB36F5"/>
    <w:rsid w:val="00C4368D"/>
    <w:rsid w:val="00C45779"/>
    <w:rsid w:val="00C8243B"/>
    <w:rsid w:val="00C835F4"/>
    <w:rsid w:val="00CA583B"/>
    <w:rsid w:val="00CB7249"/>
    <w:rsid w:val="00CE4DA4"/>
    <w:rsid w:val="00CE5A42"/>
    <w:rsid w:val="00CF1E15"/>
    <w:rsid w:val="00D07D50"/>
    <w:rsid w:val="00D15D55"/>
    <w:rsid w:val="00D76B28"/>
    <w:rsid w:val="00D80764"/>
    <w:rsid w:val="00D82BFE"/>
    <w:rsid w:val="00D87047"/>
    <w:rsid w:val="00DA6974"/>
    <w:rsid w:val="00DA6E34"/>
    <w:rsid w:val="00DB2A02"/>
    <w:rsid w:val="00DC1AE4"/>
    <w:rsid w:val="00DC1B16"/>
    <w:rsid w:val="00DC5CB8"/>
    <w:rsid w:val="00DC6A64"/>
    <w:rsid w:val="00E01843"/>
    <w:rsid w:val="00E05938"/>
    <w:rsid w:val="00E07058"/>
    <w:rsid w:val="00E3069B"/>
    <w:rsid w:val="00E337C7"/>
    <w:rsid w:val="00E33A77"/>
    <w:rsid w:val="00E35D1D"/>
    <w:rsid w:val="00E41B54"/>
    <w:rsid w:val="00E41C16"/>
    <w:rsid w:val="00E42ECB"/>
    <w:rsid w:val="00E467ED"/>
    <w:rsid w:val="00E575B9"/>
    <w:rsid w:val="00E661C5"/>
    <w:rsid w:val="00E70EC9"/>
    <w:rsid w:val="00E806BA"/>
    <w:rsid w:val="00EB441F"/>
    <w:rsid w:val="00EC48E1"/>
    <w:rsid w:val="00EE40C0"/>
    <w:rsid w:val="00EE72FD"/>
    <w:rsid w:val="00EF383C"/>
    <w:rsid w:val="00F03D35"/>
    <w:rsid w:val="00F118CB"/>
    <w:rsid w:val="00F11E6A"/>
    <w:rsid w:val="00F15E9C"/>
    <w:rsid w:val="00F25F17"/>
    <w:rsid w:val="00F35D4B"/>
    <w:rsid w:val="00F3784E"/>
    <w:rsid w:val="00F42318"/>
    <w:rsid w:val="00F4637E"/>
    <w:rsid w:val="00F468CD"/>
    <w:rsid w:val="00F5630C"/>
    <w:rsid w:val="00F6208B"/>
    <w:rsid w:val="00F76071"/>
    <w:rsid w:val="00F956B8"/>
    <w:rsid w:val="00FB3C03"/>
    <w:rsid w:val="00FB4AFA"/>
    <w:rsid w:val="00FC2A61"/>
    <w:rsid w:val="00FC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81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3813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3813"/>
    <w:pPr>
      <w:keepNext/>
      <w:ind w:firstLine="720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3813"/>
    <w:pPr>
      <w:keepNext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5E6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5E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5E64"/>
    <w:rPr>
      <w:rFonts w:ascii="Cambria" w:hAnsi="Cambria" w:cs="Cambria"/>
      <w:b/>
      <w:bCs/>
      <w:sz w:val="26"/>
      <w:szCs w:val="26"/>
    </w:rPr>
  </w:style>
  <w:style w:type="paragraph" w:customStyle="1" w:styleId="a">
    <w:name w:val="Знак"/>
    <w:basedOn w:val="Normal"/>
    <w:uiPriority w:val="99"/>
    <w:rsid w:val="005003D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23813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5E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E64"/>
    <w:rPr>
      <w:rFonts w:cs="Times New Roman"/>
      <w:sz w:val="2"/>
      <w:szCs w:val="2"/>
    </w:rPr>
  </w:style>
  <w:style w:type="table" w:styleId="TableGrid">
    <w:name w:val="Table Grid"/>
    <w:basedOn w:val="TableNormal"/>
    <w:uiPriority w:val="99"/>
    <w:rsid w:val="00E661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Гипертекстовая ссылка"/>
    <w:basedOn w:val="DefaultParagraphFont"/>
    <w:uiPriority w:val="99"/>
    <w:rsid w:val="00205340"/>
    <w:rPr>
      <w:rFonts w:cs="Times New Roman"/>
      <w:color w:val="auto"/>
    </w:rPr>
  </w:style>
  <w:style w:type="paragraph" w:styleId="NormalWeb">
    <w:name w:val="Normal (Web)"/>
    <w:basedOn w:val="Normal"/>
    <w:uiPriority w:val="99"/>
    <w:rsid w:val="00675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05C4D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05C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Заголовок статьи"/>
    <w:basedOn w:val="Normal"/>
    <w:next w:val="Normal"/>
    <w:uiPriority w:val="99"/>
    <w:rsid w:val="00505C4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harChar">
    <w:name w:val="Char Char"/>
    <w:basedOn w:val="Normal"/>
    <w:uiPriority w:val="99"/>
    <w:rsid w:val="0004266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2">
    <w:name w:val="Цветовое выделение"/>
    <w:uiPriority w:val="99"/>
    <w:rsid w:val="00E01843"/>
    <w:rPr>
      <w:b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1265</Words>
  <Characters>7213</Characters>
  <Application>Microsoft Office Outlook</Application>
  <DocSecurity>0</DocSecurity>
  <Lines>0</Lines>
  <Paragraphs>0</Paragraphs>
  <ScaleCrop>false</ScaleCrop>
  <Company>Администрация г. Заречный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Сорокина Л.П.</dc:creator>
  <cp:keywords/>
  <dc:description/>
  <cp:lastModifiedBy>oyashina</cp:lastModifiedBy>
  <cp:revision>2</cp:revision>
  <cp:lastPrinted>2015-09-30T08:50:00Z</cp:lastPrinted>
  <dcterms:created xsi:type="dcterms:W3CDTF">2018-08-31T06:18:00Z</dcterms:created>
  <dcterms:modified xsi:type="dcterms:W3CDTF">2018-08-31T06:18:00Z</dcterms:modified>
</cp:coreProperties>
</file>