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282" w:type="dxa"/>
        <w:tblBorders>
          <w:bottom w:val="single" w:sz="12" w:space="0" w:color="000000"/>
        </w:tblBorders>
        <w:tblLayout w:type="fixed"/>
        <w:tblLook w:val="00A0"/>
      </w:tblPr>
      <w:tblGrid>
        <w:gridCol w:w="1277"/>
        <w:gridCol w:w="9355"/>
      </w:tblGrid>
      <w:tr w:rsidR="00394946" w:rsidRPr="004D52A2" w:rsidTr="00B4067E">
        <w:tc>
          <w:tcPr>
            <w:tcW w:w="1277" w:type="dxa"/>
            <w:tcBorders>
              <w:bottom w:val="single" w:sz="12" w:space="0" w:color="000000"/>
            </w:tcBorders>
          </w:tcPr>
          <w:p w:rsidR="00394946" w:rsidRPr="00FB4AFA" w:rsidRDefault="00394946" w:rsidP="00AD2949">
            <w:pPr>
              <w:rPr>
                <w:lang w:val="en-US"/>
              </w:rPr>
            </w:pPr>
          </w:p>
          <w:p w:rsidR="00394946" w:rsidRPr="004D52A2" w:rsidRDefault="00394946" w:rsidP="00AD294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66pt">
                  <v:imagedata r:id="rId5" o:title=""/>
                </v:shape>
              </w:pict>
            </w:r>
          </w:p>
        </w:tc>
        <w:tc>
          <w:tcPr>
            <w:tcW w:w="9355" w:type="dxa"/>
            <w:tcBorders>
              <w:bottom w:val="single" w:sz="12" w:space="0" w:color="000000"/>
            </w:tcBorders>
          </w:tcPr>
          <w:p w:rsidR="00394946" w:rsidRPr="004D52A2" w:rsidRDefault="00394946" w:rsidP="002877AB">
            <w:pPr>
              <w:ind w:right="-108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  <w:p w:rsidR="00394946" w:rsidRPr="004D52A2" w:rsidRDefault="00394946" w:rsidP="002877AB">
            <w:pPr>
              <w:ind w:right="-108"/>
              <w:rPr>
                <w:b/>
                <w:bCs/>
                <w:sz w:val="22"/>
                <w:szCs w:val="22"/>
              </w:rPr>
            </w:pPr>
            <w:r w:rsidRPr="004D52A2">
              <w:rPr>
                <w:b/>
                <w:bCs/>
                <w:sz w:val="22"/>
                <w:szCs w:val="22"/>
              </w:rPr>
              <w:t>Закрытое административно-территориальное образование г. Заречный Пензенской области</w:t>
            </w:r>
          </w:p>
          <w:p w:rsidR="00394946" w:rsidRPr="004D52A2" w:rsidRDefault="00394946" w:rsidP="00AD2949">
            <w:pPr>
              <w:rPr>
                <w:sz w:val="22"/>
                <w:szCs w:val="22"/>
              </w:rPr>
            </w:pPr>
          </w:p>
          <w:p w:rsidR="00394946" w:rsidRPr="004D52A2" w:rsidRDefault="00394946" w:rsidP="008E0CAD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 w:rsidRPr="004D52A2">
              <w:rPr>
                <w:b/>
                <w:bCs/>
                <w:sz w:val="36"/>
                <w:szCs w:val="36"/>
              </w:rPr>
              <w:t>ФИНАНСОВОЕ УПРАВЛЕНИЕ Г. ЗАРЕЧНОГО</w:t>
            </w:r>
          </w:p>
        </w:tc>
      </w:tr>
    </w:tbl>
    <w:p w:rsidR="00394946" w:rsidRPr="004D52A2" w:rsidRDefault="00394946">
      <w:pPr>
        <w:pStyle w:val="Heading1"/>
      </w:pPr>
    </w:p>
    <w:p w:rsidR="00394946" w:rsidRPr="004D52A2" w:rsidRDefault="00394946">
      <w:pPr>
        <w:pStyle w:val="Heading1"/>
        <w:rPr>
          <w:sz w:val="32"/>
          <w:szCs w:val="32"/>
        </w:rPr>
      </w:pPr>
      <w:r w:rsidRPr="004D52A2">
        <w:rPr>
          <w:sz w:val="32"/>
          <w:szCs w:val="32"/>
        </w:rPr>
        <w:t>П Р И К А З</w:t>
      </w:r>
    </w:p>
    <w:tbl>
      <w:tblPr>
        <w:tblW w:w="10456" w:type="dxa"/>
        <w:tblInd w:w="-106" w:type="dxa"/>
        <w:tblLayout w:type="fixed"/>
        <w:tblLook w:val="0000"/>
      </w:tblPr>
      <w:tblGrid>
        <w:gridCol w:w="534"/>
        <w:gridCol w:w="1842"/>
        <w:gridCol w:w="4820"/>
        <w:gridCol w:w="2126"/>
        <w:gridCol w:w="1134"/>
      </w:tblGrid>
      <w:tr w:rsidR="00394946" w:rsidRPr="004D52A2" w:rsidTr="00B4067E">
        <w:trPr>
          <w:cantSplit/>
        </w:trPr>
        <w:tc>
          <w:tcPr>
            <w:tcW w:w="534" w:type="dxa"/>
          </w:tcPr>
          <w:p w:rsidR="00394946" w:rsidRPr="004D52A2" w:rsidRDefault="00394946">
            <w:pPr>
              <w:jc w:val="both"/>
              <w:rPr>
                <w:sz w:val="26"/>
                <w:szCs w:val="26"/>
                <w:u w:val="single"/>
              </w:rPr>
            </w:pPr>
            <w:r w:rsidRPr="004D52A2">
              <w:rPr>
                <w:sz w:val="26"/>
                <w:szCs w:val="26"/>
              </w:rPr>
              <w:t>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94946" w:rsidRPr="004D52A2" w:rsidRDefault="00394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30.08.2018</w:t>
            </w:r>
          </w:p>
        </w:tc>
        <w:tc>
          <w:tcPr>
            <w:tcW w:w="4820" w:type="dxa"/>
          </w:tcPr>
          <w:p w:rsidR="00394946" w:rsidRPr="004D52A2" w:rsidRDefault="00394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94946" w:rsidRPr="004D52A2" w:rsidRDefault="00394946" w:rsidP="00566083">
            <w:pPr>
              <w:jc w:val="right"/>
              <w:rPr>
                <w:sz w:val="26"/>
                <w:szCs w:val="26"/>
              </w:rPr>
            </w:pPr>
            <w:r w:rsidRPr="004D52A2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946" w:rsidRPr="004D52A2" w:rsidRDefault="00394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</w:tbl>
    <w:p w:rsidR="00394946" w:rsidRPr="004D52A2" w:rsidRDefault="00394946" w:rsidP="00B1799D">
      <w:pPr>
        <w:tabs>
          <w:tab w:val="left" w:pos="385"/>
          <w:tab w:val="center" w:pos="5102"/>
        </w:tabs>
        <w:rPr>
          <w:color w:val="FF6600"/>
        </w:rPr>
      </w:pPr>
    </w:p>
    <w:p w:rsidR="00394946" w:rsidRPr="004D52A2" w:rsidRDefault="00394946" w:rsidP="00B1799D">
      <w:pPr>
        <w:tabs>
          <w:tab w:val="left" w:pos="385"/>
          <w:tab w:val="center" w:pos="510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65pt;margin-top:10.95pt;width:522pt;height:54.75pt;z-index:251658240" stroked="f">
            <v:textbox style="mso-next-textbox:#_x0000_s1026">
              <w:txbxContent>
                <w:p w:rsidR="00394946" w:rsidRPr="00F53140" w:rsidRDefault="00394946" w:rsidP="006E2ABF">
                  <w:pPr>
                    <w:pStyle w:val="ConsPlusTitle"/>
                    <w:jc w:val="center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F53140">
                    <w:rPr>
                      <w:b w:val="0"/>
                      <w:bCs w:val="0"/>
                      <w:sz w:val="26"/>
                      <w:szCs w:val="26"/>
                    </w:rPr>
                    <w:t>Об утверждении Порядка учета бюджетных и денежных обязательств получателей средств бюджета закрытого административно-территориального образования</w:t>
                  </w:r>
                </w:p>
                <w:p w:rsidR="00394946" w:rsidRPr="00F53140" w:rsidRDefault="00394946" w:rsidP="00F53140">
                  <w:pPr>
                    <w:pStyle w:val="ConsPlusTitle"/>
                    <w:widowControl/>
                    <w:jc w:val="center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F53140">
                    <w:rPr>
                      <w:b w:val="0"/>
                      <w:bCs w:val="0"/>
                      <w:sz w:val="26"/>
                      <w:szCs w:val="26"/>
                    </w:rPr>
                    <w:t>города Заречного Пензенской области</w:t>
                  </w:r>
                </w:p>
              </w:txbxContent>
            </v:textbox>
          </v:shape>
        </w:pict>
      </w:r>
    </w:p>
    <w:p w:rsidR="00394946" w:rsidRPr="004D52A2" w:rsidRDefault="00394946" w:rsidP="00B1799D">
      <w:pPr>
        <w:tabs>
          <w:tab w:val="left" w:pos="385"/>
          <w:tab w:val="center" w:pos="5102"/>
        </w:tabs>
      </w:pPr>
    </w:p>
    <w:p w:rsidR="00394946" w:rsidRPr="004D52A2" w:rsidRDefault="00394946"/>
    <w:p w:rsidR="00394946" w:rsidRPr="004D52A2" w:rsidRDefault="00394946"/>
    <w:p w:rsidR="00394946" w:rsidRPr="004D52A2" w:rsidRDefault="00394946"/>
    <w:p w:rsidR="00394946" w:rsidRPr="004D52A2" w:rsidRDefault="00394946"/>
    <w:p w:rsidR="00394946" w:rsidRPr="004D52A2" w:rsidRDefault="00394946" w:rsidP="0054565E">
      <w:pPr>
        <w:suppressAutoHyphens/>
        <w:ind w:firstLine="709"/>
        <w:jc w:val="both"/>
        <w:rPr>
          <w:sz w:val="26"/>
          <w:szCs w:val="26"/>
        </w:rPr>
      </w:pPr>
    </w:p>
    <w:p w:rsidR="00394946" w:rsidRPr="004D52A2" w:rsidRDefault="00394946" w:rsidP="00F53140">
      <w:pPr>
        <w:suppressAutoHyphens/>
        <w:ind w:firstLine="709"/>
        <w:jc w:val="both"/>
        <w:rPr>
          <w:sz w:val="26"/>
          <w:szCs w:val="26"/>
        </w:rPr>
      </w:pPr>
      <w:r w:rsidRPr="004D52A2">
        <w:rPr>
          <w:sz w:val="26"/>
          <w:szCs w:val="26"/>
        </w:rPr>
        <w:t>В целях реализации статьей 161 и 219 Бюджетного кодекса Российской Федерации, руководствуясь пунктом 6 статьи 5.1.1 Устава закрытого административно-территориального образования г. Заречный Пензенской области</w:t>
      </w:r>
    </w:p>
    <w:p w:rsidR="00394946" w:rsidRPr="004D52A2" w:rsidRDefault="00394946" w:rsidP="00F53140">
      <w:pPr>
        <w:suppressAutoHyphens/>
        <w:ind w:firstLine="709"/>
        <w:jc w:val="both"/>
        <w:rPr>
          <w:sz w:val="26"/>
          <w:szCs w:val="26"/>
        </w:rPr>
      </w:pPr>
    </w:p>
    <w:p w:rsidR="00394946" w:rsidRPr="004D52A2" w:rsidRDefault="00394946" w:rsidP="00F53140">
      <w:pPr>
        <w:ind w:firstLine="709"/>
        <w:rPr>
          <w:b/>
          <w:bCs/>
          <w:sz w:val="26"/>
          <w:szCs w:val="26"/>
        </w:rPr>
      </w:pPr>
      <w:r w:rsidRPr="004D52A2">
        <w:rPr>
          <w:b/>
          <w:bCs/>
          <w:sz w:val="26"/>
          <w:szCs w:val="26"/>
        </w:rPr>
        <w:t>П Р И К А З Ы В А Ю :</w:t>
      </w:r>
    </w:p>
    <w:p w:rsidR="00394946" w:rsidRPr="004D52A2" w:rsidRDefault="00394946" w:rsidP="00F53140">
      <w:pPr>
        <w:ind w:firstLine="709"/>
        <w:rPr>
          <w:b/>
          <w:bCs/>
          <w:sz w:val="26"/>
          <w:szCs w:val="26"/>
        </w:rPr>
      </w:pPr>
    </w:p>
    <w:p w:rsidR="00394946" w:rsidRPr="004D52A2" w:rsidRDefault="00394946" w:rsidP="00B4067E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 w:rsidRPr="004D52A2">
        <w:rPr>
          <w:b w:val="0"/>
          <w:bCs w:val="0"/>
          <w:sz w:val="26"/>
          <w:szCs w:val="26"/>
        </w:rPr>
        <w:t>1. Утвердить прилагаемый Порядок учета бюджетных и денежных обязательств получателей средств бюджета закрытого административно-территориального образования города Заречного Пензенской области.</w:t>
      </w:r>
    </w:p>
    <w:p w:rsidR="00394946" w:rsidRPr="004D52A2" w:rsidRDefault="00394946" w:rsidP="00F53140">
      <w:pPr>
        <w:ind w:firstLine="709"/>
        <w:jc w:val="both"/>
        <w:rPr>
          <w:sz w:val="26"/>
          <w:szCs w:val="26"/>
        </w:rPr>
      </w:pPr>
      <w:r w:rsidRPr="004D52A2">
        <w:rPr>
          <w:sz w:val="26"/>
          <w:szCs w:val="26"/>
        </w:rPr>
        <w:t>2. Настоящий приказ опубликовать в печатном средстве массовой информации газете «Ведомости Заречного».</w:t>
      </w:r>
    </w:p>
    <w:p w:rsidR="00394946" w:rsidRPr="004D52A2" w:rsidRDefault="00394946" w:rsidP="00F53140">
      <w:pPr>
        <w:ind w:firstLine="709"/>
        <w:jc w:val="both"/>
        <w:rPr>
          <w:sz w:val="26"/>
          <w:szCs w:val="26"/>
        </w:rPr>
      </w:pPr>
      <w:r w:rsidRPr="004D52A2">
        <w:rPr>
          <w:sz w:val="26"/>
          <w:szCs w:val="26"/>
        </w:rPr>
        <w:t>3. Настоящий приказ вступает в силу</w:t>
      </w:r>
      <w:r>
        <w:rPr>
          <w:sz w:val="26"/>
          <w:szCs w:val="26"/>
        </w:rPr>
        <w:t xml:space="preserve"> на следующий день</w:t>
      </w:r>
      <w:r w:rsidRPr="004D52A2">
        <w:rPr>
          <w:sz w:val="26"/>
          <w:szCs w:val="26"/>
        </w:rPr>
        <w:t xml:space="preserve"> после его официального опубликования</w:t>
      </w:r>
      <w:r>
        <w:rPr>
          <w:sz w:val="26"/>
          <w:szCs w:val="26"/>
        </w:rPr>
        <w:t>.</w:t>
      </w:r>
    </w:p>
    <w:p w:rsidR="00394946" w:rsidRPr="004D52A2" w:rsidRDefault="00394946" w:rsidP="00F53140">
      <w:pPr>
        <w:pStyle w:val="BodyText"/>
        <w:ind w:firstLine="709"/>
        <w:jc w:val="both"/>
      </w:pPr>
      <w:r w:rsidRPr="004D52A2">
        <w:t xml:space="preserve">4. Контроль за исполнением настоящего приказа оставляю за собой. </w:t>
      </w:r>
    </w:p>
    <w:p w:rsidR="00394946" w:rsidRPr="004D52A2" w:rsidRDefault="00394946" w:rsidP="00F53140">
      <w:pPr>
        <w:ind w:firstLine="709"/>
        <w:rPr>
          <w:sz w:val="26"/>
          <w:szCs w:val="26"/>
        </w:rPr>
      </w:pPr>
    </w:p>
    <w:p w:rsidR="00394946" w:rsidRPr="004D52A2" w:rsidRDefault="00394946" w:rsidP="00F53140">
      <w:pPr>
        <w:ind w:firstLine="709"/>
        <w:rPr>
          <w:sz w:val="26"/>
          <w:szCs w:val="26"/>
        </w:rPr>
      </w:pPr>
    </w:p>
    <w:p w:rsidR="00394946" w:rsidRPr="004D52A2" w:rsidRDefault="00394946" w:rsidP="00F53140">
      <w:pPr>
        <w:ind w:firstLine="709"/>
        <w:rPr>
          <w:sz w:val="26"/>
          <w:szCs w:val="26"/>
        </w:rPr>
      </w:pPr>
    </w:p>
    <w:p w:rsidR="00394946" w:rsidRPr="004D52A2" w:rsidRDefault="00394946" w:rsidP="00712523">
      <w:pPr>
        <w:rPr>
          <w:sz w:val="26"/>
          <w:szCs w:val="26"/>
        </w:rPr>
      </w:pPr>
      <w:r w:rsidRPr="004D52A2">
        <w:rPr>
          <w:sz w:val="26"/>
          <w:szCs w:val="26"/>
        </w:rPr>
        <w:t>Начальник управления</w:t>
      </w:r>
      <w:r w:rsidRPr="004D52A2">
        <w:rPr>
          <w:sz w:val="26"/>
          <w:szCs w:val="26"/>
        </w:rPr>
        <w:tab/>
      </w:r>
      <w:r w:rsidRPr="004D52A2">
        <w:rPr>
          <w:sz w:val="26"/>
          <w:szCs w:val="26"/>
        </w:rPr>
        <w:tab/>
      </w:r>
      <w:r w:rsidRPr="004D52A2">
        <w:rPr>
          <w:sz w:val="26"/>
          <w:szCs w:val="26"/>
        </w:rPr>
        <w:tab/>
      </w:r>
      <w:r w:rsidRPr="004D52A2">
        <w:rPr>
          <w:sz w:val="26"/>
          <w:szCs w:val="26"/>
        </w:rPr>
        <w:tab/>
      </w:r>
      <w:r w:rsidRPr="004D52A2">
        <w:rPr>
          <w:sz w:val="26"/>
          <w:szCs w:val="26"/>
        </w:rPr>
        <w:tab/>
      </w:r>
      <w:r w:rsidRPr="004D52A2">
        <w:rPr>
          <w:sz w:val="26"/>
          <w:szCs w:val="26"/>
        </w:rPr>
        <w:tab/>
      </w:r>
      <w:r w:rsidRPr="004D52A2">
        <w:rPr>
          <w:sz w:val="26"/>
          <w:szCs w:val="26"/>
        </w:rPr>
        <w:tab/>
      </w:r>
      <w:r w:rsidRPr="004D52A2">
        <w:rPr>
          <w:sz w:val="26"/>
          <w:szCs w:val="26"/>
        </w:rPr>
        <w:tab/>
        <w:t xml:space="preserve">             Сергеев</w:t>
      </w:r>
      <w:r w:rsidRPr="00B4067E">
        <w:rPr>
          <w:sz w:val="26"/>
          <w:szCs w:val="26"/>
        </w:rPr>
        <w:t xml:space="preserve"> </w:t>
      </w:r>
      <w:r w:rsidRPr="004D52A2">
        <w:rPr>
          <w:sz w:val="26"/>
          <w:szCs w:val="26"/>
        </w:rPr>
        <w:t>В.В.</w:t>
      </w:r>
    </w:p>
    <w:p w:rsidR="00394946" w:rsidRPr="004D52A2" w:rsidRDefault="00394946" w:rsidP="00F7176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D52A2">
        <w:rPr>
          <w:sz w:val="26"/>
          <w:szCs w:val="26"/>
        </w:rPr>
        <w:br w:type="page"/>
      </w:r>
      <w:r w:rsidRPr="004D52A2">
        <w:rPr>
          <w:rFonts w:ascii="Times New Roman" w:hAnsi="Times New Roman" w:cs="Times New Roman"/>
          <w:sz w:val="26"/>
          <w:szCs w:val="26"/>
        </w:rPr>
        <w:t>Приложение</w:t>
      </w:r>
    </w:p>
    <w:p w:rsidR="00394946" w:rsidRPr="004D52A2" w:rsidRDefault="00394946" w:rsidP="00F7176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94946" w:rsidRPr="004D52A2" w:rsidRDefault="00394946" w:rsidP="00F7176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УТВЕРЖДЕН</w:t>
      </w:r>
    </w:p>
    <w:p w:rsidR="00394946" w:rsidRPr="004D52A2" w:rsidRDefault="00394946" w:rsidP="00F7176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приказом Финансового управления</w:t>
      </w:r>
    </w:p>
    <w:p w:rsidR="00394946" w:rsidRPr="004D52A2" w:rsidRDefault="00394946" w:rsidP="00F7176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 xml:space="preserve"> города Заречного Пензенской области</w:t>
      </w:r>
    </w:p>
    <w:p w:rsidR="00394946" w:rsidRPr="00F12498" w:rsidRDefault="00394946" w:rsidP="00F1249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от 30.08.2018 № 62</w:t>
      </w:r>
    </w:p>
    <w:p w:rsidR="00394946" w:rsidRPr="004D52A2" w:rsidRDefault="00394946" w:rsidP="00F7176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4946" w:rsidRPr="004D52A2" w:rsidRDefault="00394946" w:rsidP="00F53140">
      <w:pPr>
        <w:pStyle w:val="ConsPlusTitle"/>
        <w:jc w:val="center"/>
        <w:rPr>
          <w:sz w:val="26"/>
          <w:szCs w:val="26"/>
        </w:rPr>
      </w:pPr>
      <w:r w:rsidRPr="004D52A2">
        <w:rPr>
          <w:sz w:val="26"/>
          <w:szCs w:val="26"/>
        </w:rPr>
        <w:t>Порядок учета бюджетных и денежных обязательств получателей средств бюджета закрытого административно-территориального образования</w:t>
      </w:r>
    </w:p>
    <w:p w:rsidR="00394946" w:rsidRPr="004D52A2" w:rsidRDefault="00394946" w:rsidP="00F53140">
      <w:pPr>
        <w:pStyle w:val="ConsPlusTitle"/>
        <w:widowControl/>
        <w:jc w:val="center"/>
        <w:rPr>
          <w:sz w:val="26"/>
          <w:szCs w:val="26"/>
        </w:rPr>
      </w:pPr>
      <w:r w:rsidRPr="004D52A2">
        <w:rPr>
          <w:sz w:val="26"/>
          <w:szCs w:val="26"/>
        </w:rPr>
        <w:t>города Заречного Пензенской области</w:t>
      </w:r>
    </w:p>
    <w:p w:rsidR="00394946" w:rsidRPr="004D52A2" w:rsidRDefault="00394946" w:rsidP="00F7176B"/>
    <w:p w:rsidR="00394946" w:rsidRPr="004D52A2" w:rsidRDefault="00394946" w:rsidP="00F5314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94946" w:rsidRPr="004D52A2" w:rsidRDefault="00394946" w:rsidP="00F717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4946" w:rsidRPr="004D52A2" w:rsidRDefault="00394946" w:rsidP="00F53140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 w:rsidRPr="004D52A2">
        <w:rPr>
          <w:b w:val="0"/>
          <w:bCs w:val="0"/>
          <w:sz w:val="26"/>
          <w:szCs w:val="26"/>
        </w:rPr>
        <w:t>1.1. Настоящий Порядок учета бюджетных и денежных обязательств получателей средств бюджета закрытого административно-территориального образования города Заречного Пензенской области  (далее – Порядок) разработан на основании статьей 161 и 219 Бюджетного кодекса Российской Федерации и устанавливает порядок исполнения бюджета закрытого административно-территориального образования города Заречного Пензенской области (далее – бюджета) по расходам в части учета Финансовым управлением города Заречного Пензенской области (далее – Финансовое управление) бюджетных и денежных обязательств получателей средств бюджета (далее – соответственно бюджетные обязательства, денежные обязательства).</w:t>
      </w:r>
    </w:p>
    <w:p w:rsidR="00394946" w:rsidRPr="004D52A2" w:rsidRDefault="00394946" w:rsidP="00F531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1.2. Бюджетные и денежные обязательства учитываются Финансовым управлением по кодам бюджетной классификации расходов бюджетов Российской Федерации. Бюджетные и денежные обязательства, принятые на текущий финансовый год, на первый и второй год планового периода, учитываются отдельно.</w:t>
      </w:r>
    </w:p>
    <w:p w:rsidR="00394946" w:rsidRPr="004D52A2" w:rsidRDefault="00394946" w:rsidP="00F531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1.3. Бюджетные и денежные обязательства, подлежащие исполнению за счет средств бюджета, учитываются в пределах неиспользованных остатков лимитов бюджетных обязательств на текущий финансовый год по кодам классификации расходов бюджета.</w:t>
      </w:r>
    </w:p>
    <w:p w:rsidR="00394946" w:rsidRPr="004D52A2" w:rsidRDefault="00394946" w:rsidP="00F531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Бюджетные и денежные обязательства, не исполненные в текущем финансовом году или принятые на срок, превышающий пределы текущего финансового года, подлежат первоочередному учету в очередном финансовом году за счет лимитов бюджетных обязательств очередного финансового года.</w:t>
      </w:r>
    </w:p>
    <w:p w:rsidR="00394946" w:rsidRPr="004D52A2" w:rsidRDefault="00394946" w:rsidP="00F531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1.4. Учет бюджетных и денежных обязательств осуществляется с применением автоматизированной системы управления бюджетным процессом Пензенской области «АЦК-Финансы» (далее – «АЦК-Финансы») в электронном виде.</w:t>
      </w:r>
    </w:p>
    <w:p w:rsidR="00394946" w:rsidRPr="004D52A2" w:rsidRDefault="00394946" w:rsidP="00F531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4946" w:rsidRPr="004D52A2" w:rsidRDefault="00394946" w:rsidP="00F5314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2. Порядок учета бюджетных обязательств</w:t>
      </w:r>
    </w:p>
    <w:p w:rsidR="00394946" w:rsidRPr="004D52A2" w:rsidRDefault="00394946" w:rsidP="00F531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4946" w:rsidRPr="004D52A2" w:rsidRDefault="00394946" w:rsidP="00F531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2.1. В соответствии с настоящим Порядком учету подлежат бюджетные обязательства, возникающие из:</w:t>
      </w:r>
    </w:p>
    <w:p w:rsidR="00394946" w:rsidRPr="004D52A2" w:rsidRDefault="00394946" w:rsidP="00F531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заключенных муниципальных контрактов (договоров) на поставку товаров, выполнение работ, оказание услуг для муниципальных нужд с физическими и юридическими лицами, индивидуальными предпринимателями (далее - муниципальный контракт (договор));</w:t>
      </w:r>
    </w:p>
    <w:p w:rsidR="00394946" w:rsidRPr="004D52A2" w:rsidRDefault="00394946" w:rsidP="00F531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исполнительного документа (исполнительный лист, судебный приказ) (далее - исполнительный документ), предусматривающего обращение взыскания на средства бюджета;</w:t>
      </w:r>
    </w:p>
    <w:p w:rsidR="00394946" w:rsidRPr="004D52A2" w:rsidRDefault="00394946" w:rsidP="00F531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решения налогового органа о взыскании налога, сбора, страхового взноса, пеней и штрафов, предусматривающих обращение взыскания на средства бюджетов бюджетной системы Российской Федерации (далее - решение налогового органа);</w:t>
      </w:r>
    </w:p>
    <w:p w:rsidR="00394946" w:rsidRPr="004D52A2" w:rsidRDefault="00394946" w:rsidP="00F531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закона, иного нормативного правового акта, связанные с:</w:t>
      </w:r>
    </w:p>
    <w:p w:rsidR="00394946" w:rsidRPr="004D52A2" w:rsidRDefault="00394946" w:rsidP="00F531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социальными выплатами населению;</w:t>
      </w:r>
    </w:p>
    <w:p w:rsidR="00394946" w:rsidRPr="004D52A2" w:rsidRDefault="00394946" w:rsidP="00F531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предоставлением субсидий муниципальным бюджетным и автономным учреждениям г. Заречного Пензенской области на выполнение муниципального задания, юридическим лицам, индивидуальным предпринимателям, физическим лицам - производителям товаров, работ, услуг;</w:t>
      </w:r>
    </w:p>
    <w:p w:rsidR="00394946" w:rsidRPr="004D52A2" w:rsidRDefault="00394946" w:rsidP="00F531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обслуживанием муниципального долга  г.Заречного Пензенской области;</w:t>
      </w:r>
    </w:p>
    <w:p w:rsidR="00394946" w:rsidRPr="004D52A2" w:rsidRDefault="00394946" w:rsidP="00F531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обеспечением выполнения функций исполнительных органов местного самоуправлении и казенных учреждений г.Заречного Пензенской области (за исключением бюджетных обязательств по поставке товаров, выполнению работ, оказанию услуг).</w:t>
      </w:r>
    </w:p>
    <w:p w:rsidR="00394946" w:rsidRDefault="00394946" w:rsidP="00F531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2.2. Учет бюджетных обязательств по исполнительным документам и решениям налогового органа осуществляется в соответствии с пунктом 4 настоящего Порядка.</w:t>
      </w:r>
    </w:p>
    <w:p w:rsidR="00394946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2.3. Бюджетные обязательства, возникшие из закона, иного нормативного акта, принимаются к учету на основании принятых к исполнению документов для оплаты денежных обязательств, представленных получателями средств бюджета в соответствии</w:t>
      </w:r>
      <w:r w:rsidRPr="004D52A2">
        <w:rPr>
          <w:rFonts w:ascii="Times New Roman" w:hAnsi="Times New Roman" w:cs="Times New Roman"/>
          <w:color w:val="000000"/>
          <w:sz w:val="26"/>
          <w:szCs w:val="26"/>
        </w:rPr>
        <w:t xml:space="preserve"> с Порядком санкционирования оплаты денежных обязательств получателей средств бюджета закрытого административно-территориального образования г. Заречный Пензенской области, утвержденным Финансовым управлением.</w:t>
      </w:r>
      <w:r w:rsidRPr="004D52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2.4. Получатели средств бюджета не позднее десяти рабочих дней со дня заключения муниципальных контрактов (договоров) представляют их для регистрации в сектор казначейского исполнения бюджета Финансового управления (далее – сектор казначейского исполнения бюджета).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Pr="004D52A2">
        <w:rPr>
          <w:rFonts w:ascii="Times New Roman" w:hAnsi="Times New Roman" w:cs="Times New Roman"/>
          <w:sz w:val="26"/>
          <w:szCs w:val="26"/>
        </w:rPr>
        <w:t xml:space="preserve">. Постановка на учет бюджетного обязательства осуществляется в «АЦК-Финансы» на основании поступившего документа «Договор» с приложением </w:t>
      </w:r>
      <w:r>
        <w:rPr>
          <w:rFonts w:ascii="Times New Roman" w:hAnsi="Times New Roman" w:cs="Times New Roman"/>
          <w:sz w:val="26"/>
          <w:szCs w:val="26"/>
        </w:rPr>
        <w:t>муниципального контракта (договора) с приложениями</w:t>
      </w:r>
      <w:r w:rsidRPr="004D52A2">
        <w:rPr>
          <w:rFonts w:ascii="Times New Roman" w:hAnsi="Times New Roman" w:cs="Times New Roman"/>
          <w:sz w:val="26"/>
          <w:szCs w:val="26"/>
        </w:rPr>
        <w:t>, указанными в муниципальном контракте (договоре)</w:t>
      </w:r>
      <w:r>
        <w:rPr>
          <w:rFonts w:ascii="Times New Roman" w:hAnsi="Times New Roman" w:cs="Times New Roman"/>
          <w:sz w:val="26"/>
          <w:szCs w:val="26"/>
        </w:rPr>
        <w:t xml:space="preserve"> (далее – документы-основания)</w:t>
      </w:r>
      <w:r w:rsidRPr="004D52A2">
        <w:rPr>
          <w:rFonts w:ascii="Times New Roman" w:hAnsi="Times New Roman" w:cs="Times New Roman"/>
          <w:sz w:val="26"/>
          <w:szCs w:val="26"/>
        </w:rPr>
        <w:t>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В случае принятия бюджетных обязательств по нескольким кодам классификации расходов бюджета в документ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D52A2">
        <w:rPr>
          <w:rFonts w:ascii="Times New Roman" w:hAnsi="Times New Roman" w:cs="Times New Roman"/>
          <w:sz w:val="26"/>
          <w:szCs w:val="26"/>
        </w:rPr>
        <w:t xml:space="preserve"> «Договор» указывается сумма по каждому коду классификации расходов бюджета.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4D52A2">
        <w:rPr>
          <w:rFonts w:ascii="Times New Roman" w:hAnsi="Times New Roman" w:cs="Times New Roman"/>
          <w:sz w:val="26"/>
          <w:szCs w:val="26"/>
        </w:rPr>
        <w:t>окумент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D52A2">
        <w:rPr>
          <w:rFonts w:ascii="Times New Roman" w:hAnsi="Times New Roman" w:cs="Times New Roman"/>
          <w:sz w:val="26"/>
          <w:szCs w:val="26"/>
        </w:rPr>
        <w:t>-основания представляются в виде файла, содержащего электронные копии бумажных документов, созданные посредством сканирования оригиналов или электронных копий документов.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В Финансовое управление электронный документ «Договор» поступает на статусе «Принят»</w:t>
      </w:r>
      <w:r>
        <w:rPr>
          <w:rFonts w:ascii="Times New Roman" w:hAnsi="Times New Roman" w:cs="Times New Roman"/>
          <w:sz w:val="26"/>
          <w:szCs w:val="26"/>
        </w:rPr>
        <w:t xml:space="preserve"> или «Подготовлен»</w:t>
      </w:r>
      <w:r w:rsidRPr="004D52A2">
        <w:rPr>
          <w:rFonts w:ascii="Times New Roman" w:hAnsi="Times New Roman" w:cs="Times New Roman"/>
          <w:sz w:val="26"/>
          <w:szCs w:val="26"/>
        </w:rPr>
        <w:t>.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64"/>
      <w:bookmarkEnd w:id="0"/>
      <w:r>
        <w:rPr>
          <w:rFonts w:ascii="Times New Roman" w:hAnsi="Times New Roman" w:cs="Times New Roman"/>
          <w:sz w:val="26"/>
          <w:szCs w:val="26"/>
        </w:rPr>
        <w:t>2.6</w:t>
      </w:r>
      <w:r w:rsidRPr="004D52A2">
        <w:rPr>
          <w:rFonts w:ascii="Times New Roman" w:hAnsi="Times New Roman" w:cs="Times New Roman"/>
          <w:sz w:val="26"/>
          <w:szCs w:val="26"/>
        </w:rPr>
        <w:t>. При постановке на учет бюджетных обязательств уполномоченный работник сектора казначейского исполнения бюджета в течение трех рабочих дней проверяет: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1) наличие документов-оснований;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2) соответствие информации, содержащейся в документах-основаниях;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3) правильность применения кода (кодов) классификации расходов бюджета в соответствии с предметом муниципального контракта (договора);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4) правильность заполнения соответствующих реквизитов и показателей электронного документа «Договор»: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по разделу «Общая информация»: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номера муниципального (договора);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даты муниципального контракта (договора);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общей суммы муниципального контракта (договора);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суммы муниципального контракта (договора) текущего года;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наименования и реквизитов подрядчика (поставщика);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срока действия муниципального контракта (договора);</w:t>
      </w:r>
    </w:p>
    <w:p w:rsidR="00394946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основания (краткого содержания предмета муниципального контракта (договора), исходя из предмета муниципального контракта (договора);</w:t>
      </w:r>
    </w:p>
    <w:p w:rsidR="00394946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группы договора;</w:t>
      </w:r>
    </w:p>
    <w:p w:rsidR="00394946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типа договора;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вида договора;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по разделу «Расшифровка по бюджету»: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кода (кодов) классификации расходов бюджета;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5) на непревышение суммы бюджетного обязательства неиспользованным остаткам лимитов бюджетных обязательств по кодам классификации расходов бюджета.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Pr="004D52A2">
        <w:rPr>
          <w:rFonts w:ascii="Times New Roman" w:hAnsi="Times New Roman" w:cs="Times New Roman"/>
          <w:sz w:val="26"/>
          <w:szCs w:val="26"/>
        </w:rPr>
        <w:t>. При положительном результате проверки документов-оснований на соответствие требованиям, установленными пунктом 2.7. настоящего Порядка, уполномоченный работник сектора казначейского исполнения бюджета принимает на учет бюджетные обязательства. Регистрация бюджетных обязательств в «АЦК-Финансы» осуществляется после перевода электронного документа «Договор» на статус «Зарегистрирован».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Pr="004D52A2">
        <w:rPr>
          <w:rFonts w:ascii="Times New Roman" w:hAnsi="Times New Roman" w:cs="Times New Roman"/>
          <w:sz w:val="26"/>
          <w:szCs w:val="26"/>
        </w:rPr>
        <w:t>. Бюджетные обязательства не принимаются к учету в случаях, если: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сумма по муниципальному контракту (договору) превышает неиспользованные остатки лимитов бюджетных обязательств по кодам классификации расходов бюджета;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неверно применен код (коды) классификации расходов бюджета в соответствии с предметом муниципального контракта (договора);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не представлены документы-основания или документы-основания оформлены ненадлежащим образом.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Отказ в принятии на учет бюджетных обязательств осуществляется в «АЦК-Финансы» путем перевода электронного документа «Договор» на статус «Отказан» с указанием причины отказа в комментариях.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Pr="004D52A2">
        <w:rPr>
          <w:rFonts w:ascii="Times New Roman" w:hAnsi="Times New Roman" w:cs="Times New Roman"/>
          <w:sz w:val="26"/>
          <w:szCs w:val="26"/>
        </w:rPr>
        <w:t>. По запросу получателей средств бюджета  уполномоченным работником сектора казначейского исполнения бюджета формируется отчет о постановке и исполнении принятых на учет бюджетных обязательств в «АЦК-Финансы»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4946" w:rsidRPr="004D52A2" w:rsidRDefault="00394946" w:rsidP="006C2C5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3. Внесение изменений в бюджетные обязательства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3.1. Внесение получателями средств бюджета  изменений в учтенные в Финансовом управлении бюджетные обязательства осуществляются в следующих случаях: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при изменении общей суммы муниципального контракта (договора);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при уточнении реквизитов подрядчика (поставщика) или получателя средств бюджета;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при внесении изменений в Указания о порядке применения бюджетной классификации Российской Федерации или в Решение собрания представителей о бюджете  на очередной финансовый год и плановый период;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при изменениях иных условий муниципального контракта (договора), не противоречащих Федеральному закону</w:t>
      </w:r>
      <w:r w:rsidRPr="004D52A2">
        <w:t xml:space="preserve"> </w:t>
      </w:r>
      <w:r w:rsidRPr="004D52A2">
        <w:rPr>
          <w:rFonts w:ascii="Times New Roman" w:hAnsi="Times New Roman" w:cs="Times New Roman"/>
          <w:sz w:val="26"/>
          <w:szCs w:val="26"/>
        </w:rPr>
        <w:t>№ 44-ФЗ.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Внесение изменений в бюджетные обязательства осуществляется в течение шести рабочих дней со дня внесения изменений в муниципальный контракт (договор).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3.2. В случае внесения изменений в бюджетные обязательства получатели средств бюджета представляют в сектор казначейского исполнения бюджета документы, на основании которых вносятся изменения в муниципальные</w:t>
      </w:r>
      <w:r>
        <w:rPr>
          <w:rFonts w:ascii="Times New Roman" w:hAnsi="Times New Roman" w:cs="Times New Roman"/>
          <w:sz w:val="26"/>
          <w:szCs w:val="26"/>
        </w:rPr>
        <w:t xml:space="preserve"> контракты (договоры)</w:t>
      </w:r>
      <w:r w:rsidRPr="004D52A2">
        <w:rPr>
          <w:rFonts w:ascii="Times New Roman" w:hAnsi="Times New Roman" w:cs="Times New Roman"/>
          <w:sz w:val="26"/>
          <w:szCs w:val="26"/>
        </w:rPr>
        <w:t>.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3.3. Уполномоченный работник сектора казначейского исполнения бюджета в течение трех рабочих дней осуществляет проверку представленных документов в порядке, предусмотренном пунктом 2.7.</w:t>
      </w:r>
      <w:r w:rsidRPr="004D52A2">
        <w:t xml:space="preserve"> </w:t>
      </w:r>
      <w:r w:rsidRPr="004D52A2">
        <w:rPr>
          <w:rFonts w:ascii="Times New Roman" w:hAnsi="Times New Roman" w:cs="Times New Roman"/>
          <w:sz w:val="26"/>
          <w:szCs w:val="26"/>
        </w:rPr>
        <w:t>настоящего Порядка, и при положительном результате проверки согласовывает изменения в бюджетные обязательства путем перевода в «АЦК-Финансы» электронного документа «Договор» на статус «Зарегистрирован».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4946" w:rsidRPr="004D52A2" w:rsidRDefault="00394946" w:rsidP="006C2C5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99"/>
      <w:bookmarkEnd w:id="1"/>
      <w:r w:rsidRPr="004D52A2">
        <w:rPr>
          <w:rFonts w:ascii="Times New Roman" w:hAnsi="Times New Roman" w:cs="Times New Roman"/>
          <w:sz w:val="26"/>
          <w:szCs w:val="26"/>
        </w:rPr>
        <w:t>4. Порядок учета бюджетных обязательств</w:t>
      </w:r>
    </w:p>
    <w:p w:rsidR="00394946" w:rsidRPr="004D52A2" w:rsidRDefault="00394946" w:rsidP="006C2C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по исполнительным документам и решениям налоговых органов</w:t>
      </w:r>
    </w:p>
    <w:p w:rsidR="00394946" w:rsidRPr="004D52A2" w:rsidRDefault="00394946" w:rsidP="006C2C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4.1. Постановка на учет бюджетных обязательств, возникших на основании исполнительных документов и решений налоговых органов, осуществляется на основании документов-оснований: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исполнительного документа с приложенным к нему решением суда или решения налогового органа;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уведомления должника о поступлении исполнительного документа или решения налогового органа;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предоставленной получателем бюджетных средств в произвольной письменной форме информации об источниках образования задолженности и кодах бюджетной классификации, по которым должны быть произведены расходы по исполнению исполнительного документа или решения налогового органа.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4.2. В Финансовое управление электронный документ «Договор» с типом документа «Исполнительный лист» поступает в «АЦК-Финансы» на статусе «Согласование».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7"/>
      <w:bookmarkEnd w:id="2"/>
      <w:r w:rsidRPr="004D52A2">
        <w:rPr>
          <w:rFonts w:ascii="Times New Roman" w:hAnsi="Times New Roman" w:cs="Times New Roman"/>
          <w:sz w:val="26"/>
          <w:szCs w:val="26"/>
        </w:rPr>
        <w:t>4.3. При поступлении на учет бюджетного обязательства, возникшего на основании исполнительных документов и решений налоговых органов, уполномоченный работник сектора казначейского исполнения бюджета в течение одного рабочего дня проверяет наличие документов-оснований и правильность применения кодов бюджетной классификации и кодов аналитического учета, сверяет идентичность реквизитов и показателей, отраженных в документах-основаниях, реквизитам и показателям, содержащимся в электронном документе «Договор» с типом документа «Исполнительный лист»: номера, даты выдачи и суммы исполнительного документа или решения налогового органа; наименования и банковских реквизитов физического или юридического лица, перед которым у получателя средств бюджета  в соответствии с исполнительным документом возникло обязательство, или наименования и банковских реквизитов налогового органа для перечисления средств на основании решения налогового органа.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4.4. При положительном результате проверки бюджетных обязательств, возникших на основании исполнительных документов и решений налоговых органов, уполномоченный работник сектора казначейского исполнения бюджета принимает на учет бюджетное обязательство в «АЦК-Финансы» путем перевода электронного документа «Договор» с типом документа «Исполнительный лист» на статус «Зарегистрирован».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4.5. Если представленные документы-основания не соответствуют требованиям пункта 4.3. настоящего Порядка, уполномоченный работник сектора казначейского исполнения бюджета отказывает в регистрации бюджетного обязательства путем перевода электронного документа «Договор» с типом документа «Исполнительный лист» на статус «Отказан» с указанием причины отказа.</w:t>
      </w:r>
    </w:p>
    <w:p w:rsidR="00394946" w:rsidRPr="004D52A2" w:rsidRDefault="00394946" w:rsidP="006C2C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94946" w:rsidRPr="004D52A2" w:rsidRDefault="00394946" w:rsidP="006C2C5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5. Порядок учета денежных обязательств</w:t>
      </w:r>
    </w:p>
    <w:p w:rsidR="00394946" w:rsidRPr="004D52A2" w:rsidRDefault="00394946" w:rsidP="006C2C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 xml:space="preserve">5.1. Денежное обязательство принимается Финансовым управлением на учет в момент поступления документов для оплаты денежного обязательства, представляемых получателями средств бюджета  в соответствии </w:t>
      </w:r>
      <w:r w:rsidRPr="004D52A2">
        <w:rPr>
          <w:rFonts w:ascii="Times New Roman" w:hAnsi="Times New Roman" w:cs="Times New Roman"/>
          <w:color w:val="000000"/>
          <w:sz w:val="26"/>
          <w:szCs w:val="26"/>
        </w:rPr>
        <w:t>Порядком санкционирования оплаты денежных обязательств получателей средств бюджета закрытого административно-территориального образования г. Заречный Пензенской области</w:t>
      </w:r>
      <w:r w:rsidRPr="004D52A2">
        <w:rPr>
          <w:rFonts w:ascii="Times New Roman" w:hAnsi="Times New Roman" w:cs="Times New Roman"/>
          <w:sz w:val="26"/>
          <w:szCs w:val="26"/>
        </w:rPr>
        <w:t>.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5.2. Основанием для постановки на учет денежного обязательства являются: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электронный документ «Заявка на оплату расходов», сформированный в «АЦК-Финансы»;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документы, подтверждающие возникновение денежного обязательства по зарегистрированному муниципальному контракту (договору) и</w:t>
      </w:r>
      <w:r>
        <w:rPr>
          <w:rFonts w:ascii="Times New Roman" w:hAnsi="Times New Roman" w:cs="Times New Roman"/>
          <w:sz w:val="26"/>
          <w:szCs w:val="26"/>
        </w:rPr>
        <w:t xml:space="preserve"> принятому на учет Финансовым управлением</w:t>
      </w:r>
      <w:r w:rsidRPr="004D52A2">
        <w:rPr>
          <w:rFonts w:ascii="Times New Roman" w:hAnsi="Times New Roman" w:cs="Times New Roman"/>
          <w:sz w:val="26"/>
          <w:szCs w:val="26"/>
        </w:rPr>
        <w:t xml:space="preserve"> бюджетному обязательству;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документы, подтверждающие возникновение у получателей средств бюджета Пензенской области денежных обязательств в соответствии с законом, иным нормативным правовым актом;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- иные документы, являющиеся основанием для возникновения денежного обязательства.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2A2">
        <w:rPr>
          <w:rFonts w:ascii="Times New Roman" w:hAnsi="Times New Roman" w:cs="Times New Roman"/>
          <w:sz w:val="26"/>
          <w:szCs w:val="26"/>
        </w:rPr>
        <w:t>5.3. При нарушении получателем средств бюджета положений настоящего Порядка Финансовое управление приостанавливает санкционирование оплаты денежных обязательств получателя средств бюджета путем отказа уполномоченным сотрудником сектора казначейского исполнения бюджета в санкционировании электронного документа «Заявка на оплату расходов». Информирование получателя средств бюджета Пензенской области об отказе производится через доведение причины отклонения, сформированной и отправленной через «АЦК-Финансы».</w:t>
      </w:r>
    </w:p>
    <w:p w:rsidR="00394946" w:rsidRPr="004D52A2" w:rsidRDefault="00394946" w:rsidP="006C2C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4946" w:rsidRPr="004D52A2" w:rsidRDefault="00394946" w:rsidP="00F531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394946" w:rsidRPr="004D52A2" w:rsidSect="0098798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62DE0"/>
    <w:multiLevelType w:val="hybridMultilevel"/>
    <w:tmpl w:val="C7D81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E49"/>
    <w:rsid w:val="000015FF"/>
    <w:rsid w:val="000063B8"/>
    <w:rsid w:val="00006AF9"/>
    <w:rsid w:val="0001519C"/>
    <w:rsid w:val="000167CC"/>
    <w:rsid w:val="00016BD4"/>
    <w:rsid w:val="000255EF"/>
    <w:rsid w:val="00034124"/>
    <w:rsid w:val="0004266A"/>
    <w:rsid w:val="00080872"/>
    <w:rsid w:val="00081D04"/>
    <w:rsid w:val="000C19CE"/>
    <w:rsid w:val="000E3692"/>
    <w:rsid w:val="00100644"/>
    <w:rsid w:val="00111FB1"/>
    <w:rsid w:val="0011207B"/>
    <w:rsid w:val="001154BC"/>
    <w:rsid w:val="00116C44"/>
    <w:rsid w:val="001234B5"/>
    <w:rsid w:val="00123813"/>
    <w:rsid w:val="00134027"/>
    <w:rsid w:val="00157F14"/>
    <w:rsid w:val="001766D6"/>
    <w:rsid w:val="00181B41"/>
    <w:rsid w:val="00187E2E"/>
    <w:rsid w:val="001A0134"/>
    <w:rsid w:val="001A16A3"/>
    <w:rsid w:val="001A7518"/>
    <w:rsid w:val="001B531B"/>
    <w:rsid w:val="001D1895"/>
    <w:rsid w:val="001D2080"/>
    <w:rsid w:val="001D7B7C"/>
    <w:rsid w:val="001E3402"/>
    <w:rsid w:val="00205340"/>
    <w:rsid w:val="002060BF"/>
    <w:rsid w:val="0021055D"/>
    <w:rsid w:val="00212F30"/>
    <w:rsid w:val="00215C73"/>
    <w:rsid w:val="0022005F"/>
    <w:rsid w:val="00230E67"/>
    <w:rsid w:val="00275CA6"/>
    <w:rsid w:val="00280D94"/>
    <w:rsid w:val="002877AB"/>
    <w:rsid w:val="002A06A1"/>
    <w:rsid w:val="002B007C"/>
    <w:rsid w:val="002D15AE"/>
    <w:rsid w:val="002D6064"/>
    <w:rsid w:val="002D7A58"/>
    <w:rsid w:val="002E7B84"/>
    <w:rsid w:val="002F28A8"/>
    <w:rsid w:val="00300343"/>
    <w:rsid w:val="00303484"/>
    <w:rsid w:val="0030351D"/>
    <w:rsid w:val="003200E0"/>
    <w:rsid w:val="0033435A"/>
    <w:rsid w:val="00345F9F"/>
    <w:rsid w:val="00364127"/>
    <w:rsid w:val="003731AC"/>
    <w:rsid w:val="003802CF"/>
    <w:rsid w:val="00394946"/>
    <w:rsid w:val="003A03E3"/>
    <w:rsid w:val="003B04BD"/>
    <w:rsid w:val="003B0741"/>
    <w:rsid w:val="003C1586"/>
    <w:rsid w:val="003D78E9"/>
    <w:rsid w:val="003E66F6"/>
    <w:rsid w:val="003F64DB"/>
    <w:rsid w:val="00402944"/>
    <w:rsid w:val="00417272"/>
    <w:rsid w:val="00426309"/>
    <w:rsid w:val="004441F7"/>
    <w:rsid w:val="0045407C"/>
    <w:rsid w:val="004578B8"/>
    <w:rsid w:val="0046108B"/>
    <w:rsid w:val="0046777C"/>
    <w:rsid w:val="0047363C"/>
    <w:rsid w:val="00476B51"/>
    <w:rsid w:val="004A42D5"/>
    <w:rsid w:val="004A4365"/>
    <w:rsid w:val="004A7EB2"/>
    <w:rsid w:val="004B7131"/>
    <w:rsid w:val="004B774E"/>
    <w:rsid w:val="004C0CBE"/>
    <w:rsid w:val="004C2274"/>
    <w:rsid w:val="004C23D7"/>
    <w:rsid w:val="004D1D7A"/>
    <w:rsid w:val="004D52A2"/>
    <w:rsid w:val="004F3DC0"/>
    <w:rsid w:val="005003DC"/>
    <w:rsid w:val="00504477"/>
    <w:rsid w:val="00505C4D"/>
    <w:rsid w:val="00507149"/>
    <w:rsid w:val="005145CC"/>
    <w:rsid w:val="00514DBE"/>
    <w:rsid w:val="0054565E"/>
    <w:rsid w:val="0054579E"/>
    <w:rsid w:val="00566083"/>
    <w:rsid w:val="00571E49"/>
    <w:rsid w:val="00574FF7"/>
    <w:rsid w:val="00575418"/>
    <w:rsid w:val="00580B4B"/>
    <w:rsid w:val="0058191C"/>
    <w:rsid w:val="005878BA"/>
    <w:rsid w:val="005A3521"/>
    <w:rsid w:val="005B7317"/>
    <w:rsid w:val="005F13F1"/>
    <w:rsid w:val="005F44B8"/>
    <w:rsid w:val="005F6B18"/>
    <w:rsid w:val="006015A8"/>
    <w:rsid w:val="00616594"/>
    <w:rsid w:val="0062061F"/>
    <w:rsid w:val="00633126"/>
    <w:rsid w:val="00640A91"/>
    <w:rsid w:val="00643E3E"/>
    <w:rsid w:val="00666D2B"/>
    <w:rsid w:val="00675C23"/>
    <w:rsid w:val="00685F4E"/>
    <w:rsid w:val="00690398"/>
    <w:rsid w:val="006B4C6A"/>
    <w:rsid w:val="006C2C53"/>
    <w:rsid w:val="006C4245"/>
    <w:rsid w:val="006C579F"/>
    <w:rsid w:val="006E113B"/>
    <w:rsid w:val="006E2ABF"/>
    <w:rsid w:val="00712523"/>
    <w:rsid w:val="007245B3"/>
    <w:rsid w:val="00724BDB"/>
    <w:rsid w:val="007251F8"/>
    <w:rsid w:val="00750331"/>
    <w:rsid w:val="007570ED"/>
    <w:rsid w:val="00783BF4"/>
    <w:rsid w:val="007928AF"/>
    <w:rsid w:val="007974FB"/>
    <w:rsid w:val="00797BD5"/>
    <w:rsid w:val="007A0C4C"/>
    <w:rsid w:val="007A2A19"/>
    <w:rsid w:val="007A7DE3"/>
    <w:rsid w:val="007C3BBA"/>
    <w:rsid w:val="007D23A8"/>
    <w:rsid w:val="007F293C"/>
    <w:rsid w:val="00800CFB"/>
    <w:rsid w:val="00822946"/>
    <w:rsid w:val="008312B4"/>
    <w:rsid w:val="00837EDD"/>
    <w:rsid w:val="00840C06"/>
    <w:rsid w:val="008420DE"/>
    <w:rsid w:val="00864AFC"/>
    <w:rsid w:val="00877C03"/>
    <w:rsid w:val="0088084C"/>
    <w:rsid w:val="00880ED6"/>
    <w:rsid w:val="00886977"/>
    <w:rsid w:val="008B4323"/>
    <w:rsid w:val="008C19AB"/>
    <w:rsid w:val="008C4928"/>
    <w:rsid w:val="008C533A"/>
    <w:rsid w:val="008D34E3"/>
    <w:rsid w:val="008D6CE9"/>
    <w:rsid w:val="008E0CAD"/>
    <w:rsid w:val="008E752D"/>
    <w:rsid w:val="009054AF"/>
    <w:rsid w:val="00907EE8"/>
    <w:rsid w:val="00910B76"/>
    <w:rsid w:val="00912718"/>
    <w:rsid w:val="009138B4"/>
    <w:rsid w:val="00916AB2"/>
    <w:rsid w:val="009362B8"/>
    <w:rsid w:val="00942AC8"/>
    <w:rsid w:val="00953675"/>
    <w:rsid w:val="00955C40"/>
    <w:rsid w:val="00956967"/>
    <w:rsid w:val="00963C27"/>
    <w:rsid w:val="00970253"/>
    <w:rsid w:val="00971A53"/>
    <w:rsid w:val="0098798F"/>
    <w:rsid w:val="009A78C9"/>
    <w:rsid w:val="009B100B"/>
    <w:rsid w:val="009B11F3"/>
    <w:rsid w:val="009D0321"/>
    <w:rsid w:val="009F0446"/>
    <w:rsid w:val="009F3F0C"/>
    <w:rsid w:val="009F7108"/>
    <w:rsid w:val="00A11B47"/>
    <w:rsid w:val="00A23BAE"/>
    <w:rsid w:val="00A25449"/>
    <w:rsid w:val="00A3693F"/>
    <w:rsid w:val="00A37F03"/>
    <w:rsid w:val="00A4041B"/>
    <w:rsid w:val="00A40D3D"/>
    <w:rsid w:val="00A461D0"/>
    <w:rsid w:val="00A665E9"/>
    <w:rsid w:val="00A7124A"/>
    <w:rsid w:val="00AA2BC6"/>
    <w:rsid w:val="00AB7927"/>
    <w:rsid w:val="00AC10F7"/>
    <w:rsid w:val="00AD03E7"/>
    <w:rsid w:val="00AD0D05"/>
    <w:rsid w:val="00AD2949"/>
    <w:rsid w:val="00AD3597"/>
    <w:rsid w:val="00B12725"/>
    <w:rsid w:val="00B1528C"/>
    <w:rsid w:val="00B1799D"/>
    <w:rsid w:val="00B25093"/>
    <w:rsid w:val="00B3087B"/>
    <w:rsid w:val="00B33693"/>
    <w:rsid w:val="00B4067E"/>
    <w:rsid w:val="00B4511A"/>
    <w:rsid w:val="00B77F6D"/>
    <w:rsid w:val="00B97F8B"/>
    <w:rsid w:val="00BA4C91"/>
    <w:rsid w:val="00BA7D47"/>
    <w:rsid w:val="00BB36F5"/>
    <w:rsid w:val="00C0114C"/>
    <w:rsid w:val="00C11BB6"/>
    <w:rsid w:val="00C17583"/>
    <w:rsid w:val="00C4368D"/>
    <w:rsid w:val="00C45779"/>
    <w:rsid w:val="00C8243B"/>
    <w:rsid w:val="00C835F4"/>
    <w:rsid w:val="00C908ED"/>
    <w:rsid w:val="00CA583B"/>
    <w:rsid w:val="00CB7249"/>
    <w:rsid w:val="00CD0B00"/>
    <w:rsid w:val="00CD5DB4"/>
    <w:rsid w:val="00CE3F57"/>
    <w:rsid w:val="00CE4DA4"/>
    <w:rsid w:val="00CE5A42"/>
    <w:rsid w:val="00CF1E15"/>
    <w:rsid w:val="00D15D55"/>
    <w:rsid w:val="00D22C0B"/>
    <w:rsid w:val="00D30523"/>
    <w:rsid w:val="00D47347"/>
    <w:rsid w:val="00D47493"/>
    <w:rsid w:val="00D76B28"/>
    <w:rsid w:val="00D80764"/>
    <w:rsid w:val="00D82BFE"/>
    <w:rsid w:val="00D87047"/>
    <w:rsid w:val="00D902BB"/>
    <w:rsid w:val="00DA6768"/>
    <w:rsid w:val="00DA6974"/>
    <w:rsid w:val="00DB2A02"/>
    <w:rsid w:val="00DB6BBC"/>
    <w:rsid w:val="00DC1AE4"/>
    <w:rsid w:val="00DC1B16"/>
    <w:rsid w:val="00DC5CB8"/>
    <w:rsid w:val="00DC5E9B"/>
    <w:rsid w:val="00DD5594"/>
    <w:rsid w:val="00E01843"/>
    <w:rsid w:val="00E05938"/>
    <w:rsid w:val="00E07058"/>
    <w:rsid w:val="00E3069B"/>
    <w:rsid w:val="00E33A77"/>
    <w:rsid w:val="00E35D1D"/>
    <w:rsid w:val="00E41C16"/>
    <w:rsid w:val="00E43A64"/>
    <w:rsid w:val="00E661C5"/>
    <w:rsid w:val="00E70EC9"/>
    <w:rsid w:val="00E806BA"/>
    <w:rsid w:val="00E82D45"/>
    <w:rsid w:val="00E87FF9"/>
    <w:rsid w:val="00EB01A4"/>
    <w:rsid w:val="00EB441F"/>
    <w:rsid w:val="00EC48E1"/>
    <w:rsid w:val="00EE72FD"/>
    <w:rsid w:val="00EF383C"/>
    <w:rsid w:val="00F03D35"/>
    <w:rsid w:val="00F118CB"/>
    <w:rsid w:val="00F11E6A"/>
    <w:rsid w:val="00F12498"/>
    <w:rsid w:val="00F13E28"/>
    <w:rsid w:val="00F15E9C"/>
    <w:rsid w:val="00F25F17"/>
    <w:rsid w:val="00F35D4B"/>
    <w:rsid w:val="00F4637E"/>
    <w:rsid w:val="00F4650E"/>
    <w:rsid w:val="00F468CD"/>
    <w:rsid w:val="00F53140"/>
    <w:rsid w:val="00F6208B"/>
    <w:rsid w:val="00F63C0D"/>
    <w:rsid w:val="00F7176B"/>
    <w:rsid w:val="00F76071"/>
    <w:rsid w:val="00F956B8"/>
    <w:rsid w:val="00F97903"/>
    <w:rsid w:val="00FB3C03"/>
    <w:rsid w:val="00FB4AFA"/>
    <w:rsid w:val="00FC5755"/>
    <w:rsid w:val="00FD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81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3813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3813"/>
    <w:pPr>
      <w:keepNext/>
      <w:ind w:firstLine="72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3813"/>
    <w:pPr>
      <w:keepNext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08E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08E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908ED"/>
    <w:rPr>
      <w:rFonts w:ascii="Cambria" w:hAnsi="Cambria" w:cs="Cambria"/>
      <w:b/>
      <w:bCs/>
      <w:sz w:val="26"/>
      <w:szCs w:val="26"/>
    </w:rPr>
  </w:style>
  <w:style w:type="paragraph" w:customStyle="1" w:styleId="a">
    <w:name w:val="Знак"/>
    <w:basedOn w:val="Normal"/>
    <w:uiPriority w:val="99"/>
    <w:rsid w:val="005003D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3813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08E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83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8ED"/>
    <w:rPr>
      <w:rFonts w:cs="Times New Roman"/>
      <w:sz w:val="2"/>
      <w:szCs w:val="2"/>
    </w:rPr>
  </w:style>
  <w:style w:type="table" w:styleId="TableGrid">
    <w:name w:val="Table Grid"/>
    <w:basedOn w:val="TableNormal"/>
    <w:uiPriority w:val="99"/>
    <w:rsid w:val="00E661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Гипертекстовая ссылка"/>
    <w:basedOn w:val="DefaultParagraphFont"/>
    <w:uiPriority w:val="99"/>
    <w:rsid w:val="00205340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675C2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05C4D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05C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Заголовок статьи"/>
    <w:basedOn w:val="Normal"/>
    <w:next w:val="Normal"/>
    <w:uiPriority w:val="99"/>
    <w:rsid w:val="00505C4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harChar">
    <w:name w:val="Char Char"/>
    <w:basedOn w:val="Normal"/>
    <w:uiPriority w:val="99"/>
    <w:rsid w:val="0004266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2">
    <w:name w:val="Цветовое выделение"/>
    <w:uiPriority w:val="99"/>
    <w:rsid w:val="00E01843"/>
    <w:rPr>
      <w:b/>
      <w:color w:val="auto"/>
    </w:rPr>
  </w:style>
  <w:style w:type="paragraph" w:styleId="BodyTextIndent2">
    <w:name w:val="Body Text Indent 2"/>
    <w:basedOn w:val="Normal"/>
    <w:link w:val="BodyTextIndent2Char"/>
    <w:uiPriority w:val="99"/>
    <w:rsid w:val="00D22C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167CC"/>
    <w:rPr>
      <w:rFonts w:cs="Times New Roman"/>
      <w:sz w:val="20"/>
      <w:szCs w:val="20"/>
    </w:rPr>
  </w:style>
  <w:style w:type="paragraph" w:customStyle="1" w:styleId="CharChar0">
    <w:name w:val="Char Char Знак Знак Знак Знак Знак Знак Знак Знак Знак Знак"/>
    <w:basedOn w:val="Normal"/>
    <w:uiPriority w:val="99"/>
    <w:rsid w:val="00D22C0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B3087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578B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2077</Words>
  <Characters>11845</Characters>
  <Application>Microsoft Office Outlook</Application>
  <DocSecurity>0</DocSecurity>
  <Lines>0</Lines>
  <Paragraphs>0</Paragraphs>
  <ScaleCrop>false</ScaleCrop>
  <Company>Администрация г. Заречный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Сорокина Л.П.</dc:creator>
  <cp:keywords/>
  <dc:description/>
  <cp:lastModifiedBy>oyashina</cp:lastModifiedBy>
  <cp:revision>2</cp:revision>
  <cp:lastPrinted>2018-08-29T06:38:00Z</cp:lastPrinted>
  <dcterms:created xsi:type="dcterms:W3CDTF">2018-08-31T06:20:00Z</dcterms:created>
  <dcterms:modified xsi:type="dcterms:W3CDTF">2018-08-31T06:20:00Z</dcterms:modified>
</cp:coreProperties>
</file>