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11" w:rsidRDefault="003A4E11" w:rsidP="003A4E11">
      <w:pPr>
        <w:tabs>
          <w:tab w:val="left" w:pos="8080"/>
        </w:tabs>
        <w:rPr>
          <w:sz w:val="24"/>
        </w:rPr>
      </w:pPr>
      <w:bookmarkStart w:id="0" w:name="_GoBack"/>
      <w:bookmarkEnd w:id="0"/>
      <w:r>
        <w:rPr>
          <w:noProof/>
        </w:rPr>
        <w:drawing>
          <wp:inline distT="0" distB="0" distL="0" distR="0">
            <wp:extent cx="6477000" cy="2543175"/>
            <wp:effectExtent l="0" t="0" r="0" b="952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0" cy="2543175"/>
                    </a:xfrm>
                    <a:prstGeom prst="rect">
                      <a:avLst/>
                    </a:prstGeom>
                    <a:noFill/>
                    <a:ln>
                      <a:noFill/>
                    </a:ln>
                  </pic:spPr>
                </pic:pic>
              </a:graphicData>
            </a:graphic>
          </wp:inline>
        </w:drawing>
      </w:r>
    </w:p>
    <w:p w:rsidR="003A4E11" w:rsidRDefault="003A4E11" w:rsidP="003A4E11">
      <w:pPr>
        <w:spacing w:line="300" w:lineRule="exact"/>
        <w:jc w:val="center"/>
        <w:rPr>
          <w:sz w:val="26"/>
          <w:szCs w:val="26"/>
        </w:rPr>
      </w:pPr>
    </w:p>
    <w:p w:rsidR="003A4E11" w:rsidRDefault="003A4E11" w:rsidP="003A4E11">
      <w:pPr>
        <w:spacing w:line="300" w:lineRule="exact"/>
        <w:jc w:val="center"/>
        <w:rPr>
          <w:sz w:val="26"/>
          <w:szCs w:val="26"/>
        </w:rPr>
      </w:pPr>
    </w:p>
    <w:p w:rsidR="003A4E11" w:rsidRDefault="003A4E11" w:rsidP="003A4E11">
      <w:pPr>
        <w:spacing w:line="300" w:lineRule="exact"/>
        <w:jc w:val="center"/>
        <w:rPr>
          <w:sz w:val="26"/>
          <w:szCs w:val="26"/>
        </w:rPr>
      </w:pPr>
      <w:r>
        <w:rPr>
          <w:sz w:val="26"/>
          <w:szCs w:val="26"/>
        </w:rPr>
        <w:t xml:space="preserve">Об утверждении Порядка предоставления в 2018 году субсидии Фонду поддержки городских инициатив </w:t>
      </w:r>
      <w:r>
        <w:rPr>
          <w:rFonts w:eastAsia="Calibri"/>
          <w:sz w:val="26"/>
          <w:szCs w:val="26"/>
        </w:rPr>
        <w:t>из бюджета закрытого административно-территориального образования города Заречного Пензенской области, на реализацию мероприятия подпрограммы «Стимулирование и развитие жилищного строительства»</w:t>
      </w:r>
      <w:r>
        <w:rPr>
          <w:rFonts w:eastAsia="Calibri"/>
          <w:sz w:val="26"/>
          <w:szCs w:val="26"/>
        </w:rPr>
        <w:br/>
        <w:t xml:space="preserve">муниципальной программы «Развитие социальной и инженерной инфраструктуры </w:t>
      </w:r>
      <w:r>
        <w:rPr>
          <w:rFonts w:eastAsia="Calibri"/>
          <w:sz w:val="26"/>
          <w:szCs w:val="26"/>
        </w:rPr>
        <w:br/>
        <w:t xml:space="preserve">в г. Заречном Пензенской области на 2015 – 2020 годы», утвержденной </w:t>
      </w:r>
      <w:r>
        <w:rPr>
          <w:rFonts w:eastAsia="Calibri"/>
          <w:sz w:val="26"/>
          <w:szCs w:val="26"/>
        </w:rPr>
        <w:br/>
        <w:t>постановлением Администрации города Заречного от 12.12.2014 №</w:t>
      </w:r>
      <w:r>
        <w:rPr>
          <w:rFonts w:eastAsia="Calibri"/>
          <w:sz w:val="26"/>
          <w:szCs w:val="26"/>
          <w:lang w:val="en-US"/>
        </w:rPr>
        <w:t> </w:t>
      </w:r>
      <w:r>
        <w:rPr>
          <w:rFonts w:eastAsia="Calibri"/>
          <w:sz w:val="26"/>
          <w:szCs w:val="26"/>
        </w:rPr>
        <w:t xml:space="preserve">2665, </w:t>
      </w:r>
      <w:r>
        <w:rPr>
          <w:rFonts w:eastAsia="Calibri"/>
          <w:sz w:val="26"/>
          <w:szCs w:val="26"/>
        </w:rPr>
        <w:br/>
        <w:t>связанного с созданием условий для жилищного строительства</w:t>
      </w:r>
    </w:p>
    <w:p w:rsidR="003A4E11" w:rsidRDefault="003A4E11" w:rsidP="003A4E11">
      <w:pPr>
        <w:shd w:val="clear" w:color="auto" w:fill="FFFFFF"/>
        <w:autoSpaceDE w:val="0"/>
        <w:autoSpaceDN w:val="0"/>
        <w:adjustRightInd w:val="0"/>
        <w:ind w:firstLine="720"/>
        <w:jc w:val="both"/>
        <w:rPr>
          <w:color w:val="000000"/>
          <w:sz w:val="26"/>
          <w:szCs w:val="26"/>
        </w:rPr>
      </w:pPr>
    </w:p>
    <w:p w:rsidR="003A4E11" w:rsidRDefault="003A4E11" w:rsidP="003A4E11">
      <w:pPr>
        <w:shd w:val="clear" w:color="auto" w:fill="FFFFFF"/>
        <w:autoSpaceDE w:val="0"/>
        <w:autoSpaceDN w:val="0"/>
        <w:adjustRightInd w:val="0"/>
        <w:ind w:firstLine="720"/>
        <w:jc w:val="both"/>
        <w:rPr>
          <w:color w:val="000000"/>
          <w:sz w:val="26"/>
          <w:szCs w:val="26"/>
        </w:rPr>
      </w:pPr>
    </w:p>
    <w:p w:rsidR="003A4E11" w:rsidRDefault="003A4E11" w:rsidP="003A4E11">
      <w:pPr>
        <w:shd w:val="clear" w:color="auto" w:fill="FFFFFF"/>
        <w:autoSpaceDE w:val="0"/>
        <w:autoSpaceDN w:val="0"/>
        <w:adjustRightInd w:val="0"/>
        <w:ind w:firstLine="720"/>
        <w:jc w:val="both"/>
        <w:rPr>
          <w:b/>
          <w:bCs/>
          <w:sz w:val="26"/>
          <w:szCs w:val="26"/>
        </w:rPr>
      </w:pPr>
      <w:r>
        <w:rPr>
          <w:color w:val="000000"/>
          <w:sz w:val="26"/>
          <w:szCs w:val="26"/>
        </w:rPr>
        <w:t xml:space="preserve">В целях реализации мероприятия </w:t>
      </w:r>
      <w:r>
        <w:rPr>
          <w:rFonts w:eastAsia="Calibri"/>
          <w:sz w:val="26"/>
          <w:szCs w:val="26"/>
          <w:lang w:eastAsia="en-US"/>
        </w:rPr>
        <w:t>подпрограммы «Стимулирование и развитие жилищного строительства» муниципальной программы «Развитие социальной и инженерной инфраструктуры в г. Заречном Пензенской области на 2015 – 2020 годы», утвержденной постановлением Администрации города от 12.12.2014 №</w:t>
      </w:r>
      <w:r>
        <w:rPr>
          <w:rFonts w:eastAsia="Calibri"/>
          <w:sz w:val="26"/>
          <w:szCs w:val="26"/>
          <w:lang w:val="en-US" w:eastAsia="en-US"/>
        </w:rPr>
        <w:t> </w:t>
      </w:r>
      <w:r>
        <w:rPr>
          <w:rFonts w:eastAsia="Calibri"/>
          <w:sz w:val="26"/>
          <w:szCs w:val="26"/>
          <w:lang w:eastAsia="en-US"/>
        </w:rPr>
        <w:t>2665</w:t>
      </w:r>
      <w:r>
        <w:rPr>
          <w:color w:val="000000"/>
          <w:sz w:val="26"/>
          <w:szCs w:val="26"/>
        </w:rPr>
        <w:t xml:space="preserve">, в соответствии с пунктом 2 статьи 78.1 </w:t>
      </w:r>
      <w:r>
        <w:rPr>
          <w:rFonts w:eastAsia="Calibri"/>
          <w:sz w:val="26"/>
          <w:szCs w:val="26"/>
        </w:rPr>
        <w:t>Бюджетного кодекса Российской Федерации, постановлением Правительства Российской Федерации от 07.05.2017 №</w:t>
      </w:r>
      <w:r>
        <w:rPr>
          <w:sz w:val="26"/>
          <w:szCs w:val="26"/>
        </w:rPr>
        <w:t xml:space="preserve"> 541 </w:t>
      </w:r>
      <w:r>
        <w:rPr>
          <w:rFonts w:eastAsia="Calibri"/>
          <w:sz w:val="26"/>
          <w:szCs w:val="26"/>
        </w:rPr>
        <w:t xml:space="preserve">«Об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статьями </w:t>
      </w:r>
      <w:r>
        <w:rPr>
          <w:color w:val="000000"/>
          <w:sz w:val="26"/>
          <w:szCs w:val="26"/>
        </w:rPr>
        <w:t xml:space="preserve">4.3.1 и 4.6.1 Устава закрытого административно-территориального образования города Заречного Пензенской области Администрация ЗАТО города  Заречного </w:t>
      </w:r>
      <w:r>
        <w:rPr>
          <w:b/>
          <w:bCs/>
          <w:color w:val="000000"/>
          <w:sz w:val="26"/>
          <w:szCs w:val="26"/>
        </w:rPr>
        <w:t>п</w:t>
      </w:r>
      <w:r>
        <w:rPr>
          <w:bCs/>
          <w:color w:val="000000"/>
          <w:sz w:val="26"/>
          <w:szCs w:val="26"/>
        </w:rPr>
        <w:t> </w:t>
      </w:r>
      <w:r>
        <w:rPr>
          <w:b/>
          <w:bCs/>
          <w:color w:val="000000"/>
          <w:sz w:val="26"/>
          <w:szCs w:val="26"/>
        </w:rPr>
        <w:t>о</w:t>
      </w:r>
      <w:r>
        <w:rPr>
          <w:bCs/>
          <w:color w:val="000000"/>
          <w:sz w:val="26"/>
          <w:szCs w:val="26"/>
        </w:rPr>
        <w:t> </w:t>
      </w:r>
      <w:r>
        <w:rPr>
          <w:b/>
          <w:bCs/>
          <w:color w:val="000000"/>
          <w:sz w:val="26"/>
          <w:szCs w:val="26"/>
        </w:rPr>
        <w:t>с</w:t>
      </w:r>
      <w:r>
        <w:rPr>
          <w:bCs/>
          <w:color w:val="000000"/>
          <w:sz w:val="26"/>
          <w:szCs w:val="26"/>
        </w:rPr>
        <w:t> </w:t>
      </w:r>
      <w:r>
        <w:rPr>
          <w:b/>
          <w:bCs/>
          <w:color w:val="000000"/>
          <w:sz w:val="26"/>
          <w:szCs w:val="26"/>
        </w:rPr>
        <w:t>т</w:t>
      </w:r>
      <w:r>
        <w:rPr>
          <w:bCs/>
          <w:color w:val="000000"/>
          <w:sz w:val="26"/>
          <w:szCs w:val="26"/>
        </w:rPr>
        <w:t> </w:t>
      </w:r>
      <w:r>
        <w:rPr>
          <w:b/>
          <w:bCs/>
          <w:color w:val="000000"/>
          <w:sz w:val="26"/>
          <w:szCs w:val="26"/>
        </w:rPr>
        <w:t>а</w:t>
      </w:r>
      <w:r>
        <w:rPr>
          <w:bCs/>
          <w:color w:val="000000"/>
          <w:sz w:val="26"/>
          <w:szCs w:val="26"/>
        </w:rPr>
        <w:t> </w:t>
      </w:r>
      <w:r>
        <w:rPr>
          <w:b/>
          <w:bCs/>
          <w:color w:val="000000"/>
          <w:sz w:val="26"/>
          <w:szCs w:val="26"/>
        </w:rPr>
        <w:t>н</w:t>
      </w:r>
      <w:r>
        <w:rPr>
          <w:bCs/>
          <w:color w:val="000000"/>
          <w:sz w:val="26"/>
          <w:szCs w:val="26"/>
        </w:rPr>
        <w:t> </w:t>
      </w:r>
      <w:r>
        <w:rPr>
          <w:b/>
          <w:bCs/>
          <w:color w:val="000000"/>
          <w:sz w:val="26"/>
          <w:szCs w:val="26"/>
        </w:rPr>
        <w:t>о</w:t>
      </w:r>
      <w:r>
        <w:rPr>
          <w:bCs/>
          <w:color w:val="000000"/>
          <w:sz w:val="26"/>
          <w:szCs w:val="26"/>
        </w:rPr>
        <w:t> </w:t>
      </w:r>
      <w:r>
        <w:rPr>
          <w:b/>
          <w:bCs/>
          <w:color w:val="000000"/>
          <w:sz w:val="26"/>
          <w:szCs w:val="26"/>
        </w:rPr>
        <w:t>в</w:t>
      </w:r>
      <w:r>
        <w:rPr>
          <w:bCs/>
          <w:color w:val="000000"/>
          <w:sz w:val="26"/>
          <w:szCs w:val="26"/>
        </w:rPr>
        <w:t> </w:t>
      </w:r>
      <w:r>
        <w:rPr>
          <w:b/>
          <w:bCs/>
          <w:color w:val="000000"/>
          <w:sz w:val="26"/>
          <w:szCs w:val="26"/>
        </w:rPr>
        <w:t>л</w:t>
      </w:r>
      <w:r>
        <w:rPr>
          <w:bCs/>
          <w:color w:val="000000"/>
          <w:sz w:val="26"/>
          <w:szCs w:val="26"/>
        </w:rPr>
        <w:t> </w:t>
      </w:r>
      <w:r>
        <w:rPr>
          <w:b/>
          <w:bCs/>
          <w:color w:val="000000"/>
          <w:sz w:val="26"/>
          <w:szCs w:val="26"/>
        </w:rPr>
        <w:t>я</w:t>
      </w:r>
      <w:r>
        <w:rPr>
          <w:bCs/>
          <w:color w:val="000000"/>
          <w:sz w:val="26"/>
          <w:szCs w:val="26"/>
        </w:rPr>
        <w:t> </w:t>
      </w:r>
      <w:r>
        <w:rPr>
          <w:b/>
          <w:bCs/>
          <w:color w:val="000000"/>
          <w:sz w:val="26"/>
          <w:szCs w:val="26"/>
        </w:rPr>
        <w:t>е</w:t>
      </w:r>
      <w:r>
        <w:rPr>
          <w:bCs/>
          <w:color w:val="000000"/>
          <w:sz w:val="26"/>
          <w:szCs w:val="26"/>
        </w:rPr>
        <w:t> </w:t>
      </w:r>
      <w:r>
        <w:rPr>
          <w:b/>
          <w:bCs/>
          <w:color w:val="000000"/>
          <w:sz w:val="26"/>
          <w:szCs w:val="26"/>
        </w:rPr>
        <w:t>т :</w:t>
      </w:r>
    </w:p>
    <w:p w:rsidR="003A4E11" w:rsidRDefault="003A4E11" w:rsidP="003A4E11">
      <w:pPr>
        <w:ind w:firstLine="720"/>
        <w:jc w:val="both"/>
        <w:rPr>
          <w:sz w:val="26"/>
          <w:szCs w:val="26"/>
        </w:rPr>
      </w:pPr>
    </w:p>
    <w:p w:rsidR="003A4E11" w:rsidRDefault="003A4E11" w:rsidP="003A4E11">
      <w:pPr>
        <w:ind w:firstLine="720"/>
        <w:jc w:val="both"/>
        <w:rPr>
          <w:sz w:val="26"/>
          <w:szCs w:val="26"/>
        </w:rPr>
      </w:pPr>
    </w:p>
    <w:p w:rsidR="003A4E11" w:rsidRDefault="003A4E11" w:rsidP="003A4E11">
      <w:pPr>
        <w:ind w:firstLine="720"/>
        <w:jc w:val="both"/>
        <w:rPr>
          <w:sz w:val="26"/>
          <w:szCs w:val="26"/>
        </w:rPr>
      </w:pPr>
      <w:r>
        <w:rPr>
          <w:sz w:val="26"/>
          <w:szCs w:val="26"/>
        </w:rPr>
        <w:t xml:space="preserve">1. Утвердить Порядок предоставления в 2018 году Фонду поддержки городских инициатив </w:t>
      </w:r>
      <w:r>
        <w:rPr>
          <w:rFonts w:eastAsia="Calibri"/>
          <w:sz w:val="26"/>
          <w:szCs w:val="26"/>
        </w:rPr>
        <w:t>из бюджета закрытого административно-территориального образования города Заречного Пензенской области на реализацию мероприятия подпрограммы «Стимулирование и развитие жилищного строительства» муниципальной программы «Развитие социальной и инженерной инфраструктуры в г. Заречном Пензенской области на 2015 – 2020 годы», утвержденной постановлением Администрации города Заречного от 12.12.2014 №</w:t>
      </w:r>
      <w:r>
        <w:rPr>
          <w:rFonts w:eastAsia="Calibri"/>
          <w:sz w:val="26"/>
          <w:szCs w:val="26"/>
          <w:lang w:val="en-US"/>
        </w:rPr>
        <w:t> </w:t>
      </w:r>
      <w:r>
        <w:rPr>
          <w:rFonts w:eastAsia="Calibri"/>
          <w:sz w:val="26"/>
          <w:szCs w:val="26"/>
        </w:rPr>
        <w:t>2665, связанного с созданием условий для жилищного строительства</w:t>
      </w:r>
      <w:r>
        <w:rPr>
          <w:rFonts w:eastAsia="Calibri"/>
          <w:sz w:val="26"/>
          <w:szCs w:val="26"/>
          <w:lang w:eastAsia="en-US"/>
        </w:rPr>
        <w:t xml:space="preserve"> </w:t>
      </w:r>
      <w:r>
        <w:rPr>
          <w:sz w:val="26"/>
          <w:szCs w:val="26"/>
        </w:rPr>
        <w:t>(приложение)</w:t>
      </w:r>
      <w:r>
        <w:rPr>
          <w:rFonts w:eastAsia="Calibri"/>
          <w:sz w:val="26"/>
          <w:szCs w:val="26"/>
          <w:lang w:eastAsia="en-US"/>
        </w:rPr>
        <w:t>.</w:t>
      </w:r>
    </w:p>
    <w:p w:rsidR="003A4E11" w:rsidRDefault="003A4E11" w:rsidP="003A4E11">
      <w:pPr>
        <w:pStyle w:val="ConsPlusNormal"/>
        <w:ind w:firstLine="709"/>
        <w:jc w:val="both"/>
        <w:rPr>
          <w:rFonts w:eastAsia="Calibri"/>
          <w:lang w:eastAsia="en-US"/>
        </w:rPr>
      </w:pPr>
      <w:r>
        <w:t>2.</w:t>
      </w:r>
      <w:r>
        <w:rPr>
          <w:rFonts w:eastAsia="Calibri"/>
          <w:lang w:eastAsia="en-US"/>
        </w:rPr>
        <w:t xml:space="preserve"> Настоящее постановление действует в части, не противоречащей </w:t>
      </w:r>
      <w:r>
        <w:t>решению Собрания представителей города Заречного Пензенской области от 22.12.2018 № 302 «О бюджете закрытого административно-территориального образования г. Заречного Пензенской области на 2018 год и плановый период 2019 – 2020 годов»</w:t>
      </w:r>
      <w:r>
        <w:rPr>
          <w:rFonts w:eastAsia="Calibri"/>
          <w:lang w:eastAsia="en-US"/>
        </w:rPr>
        <w:t xml:space="preserve">. </w:t>
      </w:r>
    </w:p>
    <w:p w:rsidR="003A4E11" w:rsidRDefault="003A4E11" w:rsidP="003A4E11">
      <w:pPr>
        <w:ind w:firstLine="720"/>
        <w:jc w:val="both"/>
        <w:rPr>
          <w:sz w:val="26"/>
          <w:szCs w:val="26"/>
        </w:rPr>
      </w:pPr>
      <w:r>
        <w:rPr>
          <w:sz w:val="26"/>
          <w:szCs w:val="26"/>
        </w:rPr>
        <w:t>3. Настоящее постановление опубликовать в муниципальном печатном средстве массовой информации газете «Ведомости Заречного».</w:t>
      </w:r>
    </w:p>
    <w:p w:rsidR="003A4E11" w:rsidRDefault="003A4E11" w:rsidP="003A4E11">
      <w:pPr>
        <w:ind w:firstLine="720"/>
        <w:jc w:val="both"/>
        <w:rPr>
          <w:sz w:val="26"/>
          <w:szCs w:val="26"/>
        </w:rPr>
      </w:pPr>
      <w:r>
        <w:rPr>
          <w:sz w:val="26"/>
          <w:szCs w:val="26"/>
        </w:rPr>
        <w:lastRenderedPageBreak/>
        <w:t xml:space="preserve">4. Контроль за исполнением настоящего постановления возложить на заместителя Главы Администрации города </w:t>
      </w:r>
      <w:proofErr w:type="spellStart"/>
      <w:r>
        <w:rPr>
          <w:sz w:val="26"/>
          <w:szCs w:val="26"/>
        </w:rPr>
        <w:t>Воронянского</w:t>
      </w:r>
      <w:proofErr w:type="spellEnd"/>
      <w:r>
        <w:rPr>
          <w:sz w:val="26"/>
          <w:szCs w:val="26"/>
        </w:rPr>
        <w:t xml:space="preserve"> С.А.</w:t>
      </w:r>
    </w:p>
    <w:p w:rsidR="003A4E11" w:rsidRDefault="003A4E11" w:rsidP="003A4E11">
      <w:pPr>
        <w:ind w:firstLine="720"/>
        <w:jc w:val="both"/>
        <w:rPr>
          <w:sz w:val="26"/>
          <w:szCs w:val="26"/>
        </w:rPr>
      </w:pPr>
    </w:p>
    <w:p w:rsidR="003A4E11" w:rsidRDefault="003A4E11" w:rsidP="003A4E11">
      <w:pPr>
        <w:ind w:firstLine="720"/>
        <w:jc w:val="both"/>
        <w:rPr>
          <w:sz w:val="26"/>
        </w:rPr>
      </w:pPr>
      <w:r>
        <w:rPr>
          <w:sz w:val="26"/>
        </w:rPr>
        <w:t>Приложение: на 4 л.</w:t>
      </w:r>
    </w:p>
    <w:p w:rsidR="003A4E11" w:rsidRDefault="003A4E11" w:rsidP="003A4E11">
      <w:pPr>
        <w:ind w:firstLine="720"/>
        <w:jc w:val="both"/>
        <w:rPr>
          <w:sz w:val="26"/>
          <w:szCs w:val="26"/>
        </w:rPr>
      </w:pPr>
    </w:p>
    <w:p w:rsidR="003A4E11" w:rsidRDefault="003A4E11" w:rsidP="003A4E11">
      <w:pPr>
        <w:tabs>
          <w:tab w:val="left" w:pos="8505"/>
          <w:tab w:val="left" w:pos="8789"/>
        </w:tabs>
        <w:rPr>
          <w:sz w:val="24"/>
          <w:szCs w:val="24"/>
        </w:rPr>
      </w:pPr>
      <w:r>
        <w:rPr>
          <w:sz w:val="26"/>
          <w:szCs w:val="26"/>
        </w:rPr>
        <w:t>Глава города</w:t>
      </w:r>
      <w:r>
        <w:rPr>
          <w:sz w:val="26"/>
          <w:szCs w:val="26"/>
        </w:rPr>
        <w:tab/>
      </w:r>
      <w:proofErr w:type="spellStart"/>
      <w:r>
        <w:rPr>
          <w:sz w:val="26"/>
          <w:szCs w:val="26"/>
        </w:rPr>
        <w:t>О.В.Климанов</w:t>
      </w:r>
      <w:proofErr w:type="spellEnd"/>
    </w:p>
    <w:p w:rsidR="003A4E11" w:rsidRDefault="003A4E11" w:rsidP="003A4E11">
      <w:pPr>
        <w:autoSpaceDE w:val="0"/>
        <w:autoSpaceDN w:val="0"/>
        <w:adjustRightInd w:val="0"/>
        <w:ind w:firstLine="709"/>
        <w:jc w:val="both"/>
        <w:rPr>
          <w:rFonts w:eastAsia="Calibri"/>
          <w:sz w:val="26"/>
          <w:szCs w:val="26"/>
          <w:lang w:eastAsia="en-US"/>
        </w:rPr>
      </w:pPr>
    </w:p>
    <w:p w:rsidR="003A4E11" w:rsidRDefault="003A4E11" w:rsidP="003A4E11">
      <w:pPr>
        <w:spacing w:after="160" w:line="256" w:lineRule="auto"/>
        <w:rPr>
          <w:sz w:val="26"/>
        </w:rPr>
      </w:pPr>
      <w:r>
        <w:rPr>
          <w:sz w:val="26"/>
        </w:rPr>
        <w:br w:type="page"/>
      </w:r>
    </w:p>
    <w:p w:rsidR="003A4E11" w:rsidRDefault="003A4E11" w:rsidP="003A4E11">
      <w:pPr>
        <w:pStyle w:val="ConsPlusNormal"/>
        <w:ind w:firstLine="5761"/>
        <w:outlineLvl w:val="0"/>
      </w:pPr>
      <w:r>
        <w:lastRenderedPageBreak/>
        <w:t xml:space="preserve">Приложение </w:t>
      </w:r>
    </w:p>
    <w:p w:rsidR="003A4E11" w:rsidRDefault="003A4E11" w:rsidP="003A4E11">
      <w:pPr>
        <w:ind w:left="5760" w:right="485"/>
        <w:rPr>
          <w:sz w:val="26"/>
        </w:rPr>
      </w:pPr>
    </w:p>
    <w:p w:rsidR="003A4E11" w:rsidRDefault="003A4E11" w:rsidP="003A4E11">
      <w:pPr>
        <w:ind w:left="5760"/>
        <w:rPr>
          <w:sz w:val="26"/>
        </w:rPr>
      </w:pPr>
      <w:r>
        <w:rPr>
          <w:sz w:val="26"/>
        </w:rPr>
        <w:t xml:space="preserve">Утвержден </w:t>
      </w:r>
      <w:r>
        <w:rPr>
          <w:sz w:val="26"/>
        </w:rPr>
        <w:br/>
        <w:t xml:space="preserve">постановлением Администрации </w:t>
      </w:r>
    </w:p>
    <w:p w:rsidR="003A4E11" w:rsidRDefault="003A4E11" w:rsidP="003A4E11">
      <w:pPr>
        <w:ind w:left="5760"/>
        <w:rPr>
          <w:sz w:val="26"/>
        </w:rPr>
      </w:pPr>
      <w:r>
        <w:rPr>
          <w:sz w:val="26"/>
        </w:rPr>
        <w:t>города Заречного</w:t>
      </w:r>
    </w:p>
    <w:p w:rsidR="003A4E11" w:rsidRDefault="003A4E11" w:rsidP="003A4E11">
      <w:pPr>
        <w:ind w:left="5760"/>
        <w:rPr>
          <w:sz w:val="26"/>
        </w:rPr>
      </w:pPr>
      <w:r>
        <w:rPr>
          <w:sz w:val="26"/>
        </w:rPr>
        <w:t>от ___________ № _____</w:t>
      </w:r>
    </w:p>
    <w:p w:rsidR="003A4E11" w:rsidRDefault="003A4E11" w:rsidP="003A4E11">
      <w:pPr>
        <w:ind w:left="5760"/>
        <w:rPr>
          <w:sz w:val="26"/>
        </w:rPr>
      </w:pPr>
    </w:p>
    <w:p w:rsidR="003A4E11" w:rsidRDefault="003A4E11" w:rsidP="003A4E11">
      <w:pPr>
        <w:jc w:val="center"/>
        <w:rPr>
          <w:sz w:val="26"/>
          <w:szCs w:val="26"/>
        </w:rPr>
      </w:pPr>
    </w:p>
    <w:p w:rsidR="003A4E11" w:rsidRDefault="003A4E11" w:rsidP="003A4E11">
      <w:pPr>
        <w:jc w:val="center"/>
        <w:rPr>
          <w:sz w:val="26"/>
          <w:szCs w:val="26"/>
        </w:rPr>
      </w:pPr>
    </w:p>
    <w:p w:rsidR="003A4E11" w:rsidRDefault="003A4E11" w:rsidP="003A4E11">
      <w:pPr>
        <w:jc w:val="center"/>
        <w:rPr>
          <w:sz w:val="26"/>
          <w:szCs w:val="26"/>
        </w:rPr>
      </w:pPr>
      <w:r>
        <w:rPr>
          <w:sz w:val="26"/>
          <w:szCs w:val="26"/>
        </w:rPr>
        <w:t>Порядок предоставления в 2018 году субсидии Фонду поддержки городских инициатив</w:t>
      </w:r>
      <w:r>
        <w:rPr>
          <w:rFonts w:eastAsia="Calibri"/>
          <w:sz w:val="26"/>
          <w:szCs w:val="26"/>
        </w:rPr>
        <w:t xml:space="preserve"> из бюджета закрытого административно-территориального образования города Заречного Пензенской области, на реализацию мероприятия подпрограммы «Стимулирование и развитие жилищного строительства» муниципальной программы «Развитие социальной и инженерной инфраструктуры в г. Заречном Пензенской области на 2015 – 2020 годы», утвержденной постановлением Администрации города Заречного от 12.12.2014 №</w:t>
      </w:r>
      <w:r>
        <w:rPr>
          <w:rFonts w:eastAsia="Calibri"/>
          <w:sz w:val="26"/>
          <w:szCs w:val="26"/>
          <w:lang w:val="en-US"/>
        </w:rPr>
        <w:t> </w:t>
      </w:r>
      <w:r>
        <w:rPr>
          <w:rFonts w:eastAsia="Calibri"/>
          <w:sz w:val="26"/>
          <w:szCs w:val="26"/>
        </w:rPr>
        <w:t>2665, связанного с созданием условий для жилищного строительства</w:t>
      </w:r>
    </w:p>
    <w:p w:rsidR="003A4E11" w:rsidRDefault="003A4E11" w:rsidP="003A4E11">
      <w:pPr>
        <w:jc w:val="center"/>
        <w:rPr>
          <w:sz w:val="26"/>
          <w:szCs w:val="26"/>
        </w:rPr>
      </w:pPr>
    </w:p>
    <w:p w:rsidR="003A4E11" w:rsidRDefault="003A4E11" w:rsidP="003A4E11">
      <w:pPr>
        <w:autoSpaceDE w:val="0"/>
        <w:autoSpaceDN w:val="0"/>
        <w:adjustRightInd w:val="0"/>
        <w:ind w:firstLine="709"/>
        <w:jc w:val="both"/>
        <w:rPr>
          <w:rFonts w:eastAsia="Calibri"/>
          <w:sz w:val="26"/>
          <w:szCs w:val="26"/>
        </w:rPr>
      </w:pPr>
      <w:r>
        <w:rPr>
          <w:rFonts w:eastAsia="Calibri"/>
          <w:sz w:val="26"/>
          <w:szCs w:val="26"/>
        </w:rPr>
        <w:t xml:space="preserve">1. Настоящий Порядок разработан в соответствии с пунктом 2 статьи 78.1 Бюджетного кодекса Российской Федерации и определяет </w:t>
      </w:r>
      <w:r>
        <w:rPr>
          <w:rFonts w:eastAsia="Calibri"/>
          <w:sz w:val="26"/>
          <w:szCs w:val="26"/>
          <w:lang w:eastAsia="en-US"/>
        </w:rPr>
        <w:t xml:space="preserve">цели, порядок и условия </w:t>
      </w:r>
      <w:r>
        <w:rPr>
          <w:rFonts w:eastAsia="Calibri"/>
          <w:sz w:val="26"/>
          <w:szCs w:val="26"/>
        </w:rPr>
        <w:t xml:space="preserve">предоставления субсидий </w:t>
      </w:r>
      <w:r>
        <w:rPr>
          <w:sz w:val="26"/>
          <w:szCs w:val="26"/>
        </w:rPr>
        <w:t xml:space="preserve">Фонду поддержки городских инициатив </w:t>
      </w:r>
      <w:r>
        <w:rPr>
          <w:rFonts w:eastAsia="Calibri"/>
          <w:sz w:val="26"/>
          <w:szCs w:val="26"/>
        </w:rPr>
        <w:t>(далее также – Фонд) из бюджета закрытого административно-территориального образования города Заречного Пензенской области на финансовое обеспечение затрат, связанных с реализацией мероприятия подпрограммы «Стимулирование и развитие жилищного строительства» муниципальной программы «Развитие социальной и инженерной инфраструктуры в г. Заречном Пензенской области на 2015 – 2020 годы», утвержденной постановлением Администрации города Заречного от 12.12.2014 №</w:t>
      </w:r>
      <w:r>
        <w:rPr>
          <w:rFonts w:eastAsia="Calibri"/>
          <w:sz w:val="26"/>
          <w:szCs w:val="26"/>
          <w:lang w:val="en-US"/>
        </w:rPr>
        <w:t> </w:t>
      </w:r>
      <w:r>
        <w:rPr>
          <w:rFonts w:eastAsia="Calibri"/>
          <w:sz w:val="26"/>
          <w:szCs w:val="26"/>
        </w:rPr>
        <w:t xml:space="preserve">2665, связанного с созданием условий для жилищного строительства (далее – субсидии). </w:t>
      </w:r>
    </w:p>
    <w:p w:rsidR="003A4E11" w:rsidRDefault="003A4E11" w:rsidP="003A4E11">
      <w:pPr>
        <w:autoSpaceDE w:val="0"/>
        <w:autoSpaceDN w:val="0"/>
        <w:adjustRightInd w:val="0"/>
        <w:ind w:firstLine="709"/>
        <w:jc w:val="both"/>
        <w:rPr>
          <w:rFonts w:eastAsia="Calibri"/>
          <w:sz w:val="26"/>
          <w:szCs w:val="26"/>
        </w:rPr>
      </w:pPr>
      <w:r>
        <w:rPr>
          <w:rFonts w:eastAsia="Calibri"/>
          <w:sz w:val="26"/>
          <w:szCs w:val="26"/>
        </w:rPr>
        <w:t>2. Главным распорядителем средств бюджета закрытого административно-территориального образования г. Заречного Пензенской области,</w:t>
      </w:r>
      <w:r>
        <w:rPr>
          <w:sz w:val="26"/>
          <w:szCs w:val="26"/>
        </w:rPr>
        <w:t xml:space="preserve"> осуществляющим предоставление субсидий, </w:t>
      </w:r>
      <w:r>
        <w:rPr>
          <w:rFonts w:eastAsia="Calibri"/>
          <w:sz w:val="26"/>
          <w:szCs w:val="26"/>
        </w:rPr>
        <w:t>является Администрация города Заречного Пензенской области (далее – Администрация).</w:t>
      </w:r>
    </w:p>
    <w:p w:rsidR="003A4E11" w:rsidRDefault="003A4E11" w:rsidP="003A4E11">
      <w:pPr>
        <w:autoSpaceDE w:val="0"/>
        <w:autoSpaceDN w:val="0"/>
        <w:adjustRightInd w:val="0"/>
        <w:ind w:firstLine="709"/>
        <w:jc w:val="both"/>
        <w:rPr>
          <w:rFonts w:eastAsia="Calibri"/>
          <w:sz w:val="26"/>
          <w:szCs w:val="26"/>
        </w:rPr>
      </w:pPr>
      <w:r>
        <w:rPr>
          <w:rFonts w:eastAsia="Calibri"/>
          <w:sz w:val="26"/>
          <w:szCs w:val="26"/>
        </w:rPr>
        <w:t xml:space="preserve">3. Субсидия предоставляется в пределах бюджетных ассигнований, предусмотренных решением Собрания представителей города Заречного Пензенской области </w:t>
      </w:r>
      <w:r>
        <w:rPr>
          <w:sz w:val="26"/>
          <w:szCs w:val="26"/>
        </w:rPr>
        <w:t>от 22.12.2017 № 302 «О бюджете закрытого административно-территориального образования г. Заречного Пензенской области на 2018 год и плановый период 2019 – 2020 годов»</w:t>
      </w:r>
      <w:r>
        <w:rPr>
          <w:rFonts w:eastAsia="Calibri"/>
          <w:sz w:val="26"/>
          <w:szCs w:val="26"/>
        </w:rPr>
        <w:t xml:space="preserve">, и лимитов бюджетных обязательств, утвержденных в установленном порядке Администрации. </w:t>
      </w:r>
    </w:p>
    <w:p w:rsidR="003A4E11" w:rsidRDefault="003A4E11" w:rsidP="003A4E11">
      <w:pPr>
        <w:autoSpaceDE w:val="0"/>
        <w:autoSpaceDN w:val="0"/>
        <w:adjustRightInd w:val="0"/>
        <w:ind w:firstLine="709"/>
        <w:jc w:val="both"/>
        <w:rPr>
          <w:sz w:val="26"/>
          <w:szCs w:val="26"/>
        </w:rPr>
      </w:pPr>
      <w:r>
        <w:rPr>
          <w:sz w:val="26"/>
          <w:szCs w:val="26"/>
        </w:rPr>
        <w:t xml:space="preserve">4. Субсидии являются источником финансового обеспечения затрат, возникших при осуществлении уставной деятельности Фонда, направленной на реализацию </w:t>
      </w:r>
      <w:r>
        <w:rPr>
          <w:rFonts w:eastAsia="Calibri"/>
          <w:sz w:val="26"/>
          <w:szCs w:val="26"/>
        </w:rPr>
        <w:t>мероприятия «</w:t>
      </w:r>
      <w:r>
        <w:rPr>
          <w:rFonts w:eastAsia="Calibri"/>
          <w:sz w:val="26"/>
          <w:szCs w:val="26"/>
          <w:lang w:eastAsia="en-US"/>
        </w:rPr>
        <w:t xml:space="preserve">Создание условий для жилищного строительства в г. Заречном Пензенской области путем субсидирования части процентной ставки по ипотечным жилищным кредитам (займам)» </w:t>
      </w:r>
      <w:r>
        <w:rPr>
          <w:rFonts w:eastAsia="Calibri"/>
          <w:sz w:val="26"/>
          <w:szCs w:val="26"/>
        </w:rPr>
        <w:t>подпрограммы «Стимулирование и развитие жилищного строительства» муниципальной программы «Развитие социальной и инженерной инфраструктуры в г. Заречном Пензенской области на 2015 – 2020 годы» (утверждена постановлением Администрации города от 12.12.2014 №</w:t>
      </w:r>
      <w:r>
        <w:rPr>
          <w:rFonts w:eastAsia="Calibri"/>
          <w:sz w:val="26"/>
          <w:szCs w:val="26"/>
          <w:lang w:val="en-US"/>
        </w:rPr>
        <w:t> </w:t>
      </w:r>
      <w:r>
        <w:rPr>
          <w:rFonts w:eastAsia="Calibri"/>
          <w:sz w:val="26"/>
          <w:szCs w:val="26"/>
        </w:rPr>
        <w:t xml:space="preserve">2665), путем возмещения гражданам части расходов </w:t>
      </w:r>
      <w:r>
        <w:rPr>
          <w:sz w:val="26"/>
          <w:szCs w:val="26"/>
        </w:rPr>
        <w:t xml:space="preserve">по оплате процентов по ипотечным жилищным кредитам (займам), использованным для приобретения (строительства) на территории города Заречного Пензенской области нового жилого помещения, за период с марта по декабрь 2017 года. </w:t>
      </w:r>
    </w:p>
    <w:p w:rsidR="003A4E11" w:rsidRDefault="003A4E11" w:rsidP="003A4E11">
      <w:pPr>
        <w:autoSpaceDE w:val="0"/>
        <w:autoSpaceDN w:val="0"/>
        <w:adjustRightInd w:val="0"/>
        <w:ind w:firstLine="709"/>
        <w:jc w:val="both"/>
        <w:rPr>
          <w:sz w:val="26"/>
          <w:szCs w:val="26"/>
        </w:rPr>
      </w:pPr>
      <w:r>
        <w:rPr>
          <w:sz w:val="26"/>
          <w:szCs w:val="26"/>
        </w:rPr>
        <w:t>5. Возмещение гражданам части расходов по оплате процентов по ипотечным жилищным кредитам (займам), использованным для приобретения (строительства) на территории города Заречного жилого помещения, осуществляется единовременно и реализуется при соблюдении следующих условий:</w:t>
      </w:r>
    </w:p>
    <w:p w:rsidR="003A4E11" w:rsidRDefault="003A4E11" w:rsidP="003A4E11">
      <w:pPr>
        <w:autoSpaceDE w:val="0"/>
        <w:autoSpaceDN w:val="0"/>
        <w:adjustRightInd w:val="0"/>
        <w:ind w:firstLine="709"/>
        <w:jc w:val="both"/>
        <w:rPr>
          <w:sz w:val="26"/>
          <w:szCs w:val="26"/>
        </w:rPr>
      </w:pPr>
      <w:r>
        <w:rPr>
          <w:sz w:val="26"/>
          <w:szCs w:val="26"/>
        </w:rPr>
        <w:lastRenderedPageBreak/>
        <w:t xml:space="preserve">1) наличие у гражданина договора (соглашения), заключенного с </w:t>
      </w:r>
      <w:r>
        <w:rPr>
          <w:color w:val="000000"/>
          <w:spacing w:val="-1"/>
          <w:sz w:val="26"/>
          <w:szCs w:val="26"/>
        </w:rPr>
        <w:t xml:space="preserve">Фондом жилья и ипотеки г. Заречного Пензенской области, </w:t>
      </w:r>
      <w:r>
        <w:rPr>
          <w:sz w:val="26"/>
          <w:szCs w:val="26"/>
        </w:rPr>
        <w:t xml:space="preserve">Фондом поддержки городских инициатив о перемене стороны в обязательствах по договору (соглашению), заключенному с </w:t>
      </w:r>
      <w:r>
        <w:rPr>
          <w:color w:val="000000"/>
          <w:spacing w:val="-1"/>
          <w:sz w:val="26"/>
          <w:szCs w:val="26"/>
        </w:rPr>
        <w:t xml:space="preserve">Фондом жилья и ипотеки г. Заречного Пензенской области </w:t>
      </w:r>
      <w:r>
        <w:rPr>
          <w:sz w:val="26"/>
          <w:szCs w:val="26"/>
        </w:rPr>
        <w:t>в 2016 году, на возмещение ему части расходов по оплате процентов по ипотечным жилищным кредитам (займам), использованным для приобретения (строительства) на территории города Заречного жилого помещения (далее – заемщик, соглашение о перемене стороны в обязательствах);</w:t>
      </w:r>
    </w:p>
    <w:p w:rsidR="003A4E11" w:rsidRDefault="003A4E11" w:rsidP="003A4E11">
      <w:pPr>
        <w:autoSpaceDE w:val="0"/>
        <w:autoSpaceDN w:val="0"/>
        <w:adjustRightInd w:val="0"/>
        <w:ind w:firstLine="709"/>
        <w:jc w:val="both"/>
        <w:rPr>
          <w:sz w:val="26"/>
          <w:szCs w:val="26"/>
        </w:rPr>
      </w:pPr>
      <w:r>
        <w:rPr>
          <w:sz w:val="26"/>
          <w:szCs w:val="26"/>
        </w:rPr>
        <w:t>2) своевременное исполнение заемщиком обязательств за период с марта по декабрь 2017 года в сроки и объемах, которые установлены графиком платежей по ипотечному жилищному кредиту (займу);</w:t>
      </w:r>
    </w:p>
    <w:p w:rsidR="003A4E11" w:rsidRDefault="003A4E11" w:rsidP="003A4E11">
      <w:pPr>
        <w:autoSpaceDE w:val="0"/>
        <w:autoSpaceDN w:val="0"/>
        <w:adjustRightInd w:val="0"/>
        <w:ind w:firstLine="709"/>
        <w:jc w:val="both"/>
        <w:rPr>
          <w:sz w:val="26"/>
          <w:szCs w:val="26"/>
        </w:rPr>
      </w:pPr>
      <w:r>
        <w:rPr>
          <w:sz w:val="26"/>
          <w:szCs w:val="26"/>
        </w:rPr>
        <w:t>3) своевременное за период с марта по декабрь 2017 года исполнение заемщиком обязательств перед кредитной либо иной организацией, предоставившей ипотечный жилищный кредит (заем);</w:t>
      </w:r>
    </w:p>
    <w:p w:rsidR="003A4E11" w:rsidRDefault="003A4E11" w:rsidP="003A4E11">
      <w:pPr>
        <w:autoSpaceDE w:val="0"/>
        <w:autoSpaceDN w:val="0"/>
        <w:adjustRightInd w:val="0"/>
        <w:ind w:firstLine="709"/>
        <w:jc w:val="both"/>
        <w:rPr>
          <w:sz w:val="26"/>
          <w:szCs w:val="26"/>
        </w:rPr>
      </w:pPr>
      <w:r>
        <w:rPr>
          <w:sz w:val="26"/>
          <w:szCs w:val="26"/>
        </w:rPr>
        <w:t xml:space="preserve">4) размер возмещаемой части расходов по оплате процентов по ипотечным жилищным кредитам (займам), использованным для приобретения (строительства) на территории города Заречного жилого помещения, за период с марта по декабрь 2017 года, определяется путем суммирования размеров возмещаемой части расходов по оплате процентов по ипотечным жилищным кредитам (займам), использованным для приобретения (строительства) на территории города Заречного жилого помещения, за каждый календарный месяц указанного периода (далее – размер возмещаемой части расходов за соответствующий месяц).  </w:t>
      </w:r>
    </w:p>
    <w:p w:rsidR="003A4E11" w:rsidRDefault="003A4E11" w:rsidP="003A4E11">
      <w:pPr>
        <w:autoSpaceDE w:val="0"/>
        <w:autoSpaceDN w:val="0"/>
        <w:adjustRightInd w:val="0"/>
        <w:ind w:firstLine="709"/>
        <w:jc w:val="both"/>
        <w:rPr>
          <w:sz w:val="26"/>
          <w:szCs w:val="26"/>
        </w:rPr>
      </w:pPr>
      <w:r>
        <w:rPr>
          <w:sz w:val="26"/>
          <w:szCs w:val="26"/>
        </w:rPr>
        <w:t>Расчет размера возмещаемой части расходов за соответствующий месяц осуществляется по следующей формуле:</w:t>
      </w:r>
    </w:p>
    <w:p w:rsidR="003A4E11" w:rsidRDefault="003A4E11" w:rsidP="003A4E11">
      <w:pPr>
        <w:autoSpaceDE w:val="0"/>
        <w:autoSpaceDN w:val="0"/>
        <w:adjustRightInd w:val="0"/>
        <w:ind w:firstLine="709"/>
        <w:jc w:val="both"/>
        <w:rPr>
          <w:sz w:val="26"/>
          <w:szCs w:val="26"/>
        </w:rPr>
      </w:pPr>
    </w:p>
    <w:p w:rsidR="003A4E11" w:rsidRDefault="00360155" w:rsidP="003A4E11">
      <w:pPr>
        <w:autoSpaceDE w:val="0"/>
        <w:autoSpaceDN w:val="0"/>
        <w:adjustRightInd w:val="0"/>
        <w:ind w:firstLine="709"/>
        <w:jc w:val="center"/>
        <w:rPr>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1.5pt" equationxml="&lt;">
            <v:imagedata r:id="rId6" o:title="" chromakey="white"/>
          </v:shape>
        </w:pict>
      </w:r>
    </w:p>
    <w:p w:rsidR="003A4E11" w:rsidRDefault="003A4E11" w:rsidP="003A4E11">
      <w:pPr>
        <w:autoSpaceDE w:val="0"/>
        <w:autoSpaceDN w:val="0"/>
        <w:adjustRightInd w:val="0"/>
        <w:ind w:firstLine="709"/>
        <w:jc w:val="both"/>
        <w:rPr>
          <w:sz w:val="26"/>
          <w:szCs w:val="26"/>
        </w:rPr>
      </w:pPr>
    </w:p>
    <w:p w:rsidR="003A4E11" w:rsidRDefault="003A4E11" w:rsidP="003A4E11">
      <w:pPr>
        <w:autoSpaceDE w:val="0"/>
        <w:autoSpaceDN w:val="0"/>
        <w:adjustRightInd w:val="0"/>
        <w:ind w:firstLine="709"/>
        <w:jc w:val="both"/>
        <w:rPr>
          <w:sz w:val="26"/>
          <w:szCs w:val="26"/>
        </w:rPr>
      </w:pPr>
      <w:r>
        <w:rPr>
          <w:sz w:val="26"/>
          <w:szCs w:val="26"/>
        </w:rPr>
        <w:t>где:</w:t>
      </w:r>
    </w:p>
    <w:p w:rsidR="003A4E11" w:rsidRDefault="003A4E11" w:rsidP="003A4E11">
      <w:pPr>
        <w:autoSpaceDE w:val="0"/>
        <w:autoSpaceDN w:val="0"/>
        <w:adjustRightInd w:val="0"/>
        <w:ind w:firstLine="709"/>
        <w:jc w:val="both"/>
        <w:rPr>
          <w:sz w:val="26"/>
          <w:szCs w:val="26"/>
        </w:rPr>
      </w:pPr>
      <w:r>
        <w:rPr>
          <w:sz w:val="26"/>
          <w:szCs w:val="26"/>
        </w:rPr>
        <w:t>В – размер возмещаемой части расходов в соответствующем месяце;</w:t>
      </w:r>
    </w:p>
    <w:p w:rsidR="003A4E11" w:rsidRDefault="003A4E11" w:rsidP="003A4E11">
      <w:pPr>
        <w:autoSpaceDE w:val="0"/>
        <w:autoSpaceDN w:val="0"/>
        <w:adjustRightInd w:val="0"/>
        <w:ind w:firstLine="709"/>
        <w:jc w:val="both"/>
        <w:rPr>
          <w:sz w:val="26"/>
          <w:szCs w:val="26"/>
        </w:rPr>
      </w:pPr>
      <w:r>
        <w:rPr>
          <w:sz w:val="26"/>
          <w:szCs w:val="26"/>
        </w:rPr>
        <w:t>СФПП – сумма фактически погашенных заемщиком процентов в соответствующем месяце (кроме процентов, начисленных по просроченной ссудной задолженности, штрафов, комиссий и пеней за просрочку исполнения обязательств по ипотечному жилищному кредиту (займу));</w:t>
      </w:r>
    </w:p>
    <w:p w:rsidR="003A4E11" w:rsidRDefault="003A4E11" w:rsidP="003A4E11">
      <w:pPr>
        <w:autoSpaceDE w:val="0"/>
        <w:autoSpaceDN w:val="0"/>
        <w:adjustRightInd w:val="0"/>
        <w:ind w:firstLine="709"/>
        <w:jc w:val="both"/>
        <w:rPr>
          <w:sz w:val="26"/>
          <w:szCs w:val="26"/>
        </w:rPr>
      </w:pPr>
      <w:r>
        <w:rPr>
          <w:sz w:val="26"/>
          <w:szCs w:val="26"/>
        </w:rPr>
        <w:t>СКД – процентная ставка, установленная договором ипотечного жилищного кредита (займа);</w:t>
      </w:r>
    </w:p>
    <w:p w:rsidR="003A4E11" w:rsidRDefault="003A4E11" w:rsidP="003A4E11">
      <w:pPr>
        <w:autoSpaceDE w:val="0"/>
        <w:autoSpaceDN w:val="0"/>
        <w:adjustRightInd w:val="0"/>
        <w:ind w:firstLine="709"/>
        <w:jc w:val="both"/>
        <w:rPr>
          <w:sz w:val="26"/>
          <w:szCs w:val="26"/>
        </w:rPr>
      </w:pPr>
      <w:r>
        <w:rPr>
          <w:sz w:val="26"/>
          <w:szCs w:val="26"/>
        </w:rPr>
        <w:t xml:space="preserve">5,5% – процент возмещения. В случае, если дольщик является участником корпоративной программы (программы выплаты дополнительных компенсаций работникам организации, зарегистрированной на территории города Заречного Пензенской области, по ипотечным жилищным кредитам (займам), утвержденной уполномоченным органом такой организации или профсоюзным органом организации), процент возмещения устанавливается в размере 3%. </w:t>
      </w:r>
    </w:p>
    <w:p w:rsidR="003A4E11" w:rsidRDefault="003A4E11" w:rsidP="003A4E11">
      <w:pPr>
        <w:autoSpaceDE w:val="0"/>
        <w:autoSpaceDN w:val="0"/>
        <w:adjustRightInd w:val="0"/>
        <w:ind w:firstLine="709"/>
        <w:jc w:val="both"/>
        <w:rPr>
          <w:sz w:val="26"/>
          <w:szCs w:val="26"/>
        </w:rPr>
      </w:pPr>
      <w:r>
        <w:rPr>
          <w:sz w:val="26"/>
          <w:szCs w:val="26"/>
        </w:rPr>
        <w:t>При этом размер возмещаемой части расходов за соответствующий месяц не может превышать величину фактически погашенных заемщиком процентов по договору ипотечного жилищного кредита (займа) в соответствующем месяце указанного периода и не может превышать 15 000 рублей;</w:t>
      </w:r>
    </w:p>
    <w:p w:rsidR="003A4E11" w:rsidRDefault="003A4E11" w:rsidP="003A4E11">
      <w:pPr>
        <w:autoSpaceDE w:val="0"/>
        <w:autoSpaceDN w:val="0"/>
        <w:adjustRightInd w:val="0"/>
        <w:ind w:firstLine="709"/>
        <w:jc w:val="both"/>
        <w:rPr>
          <w:sz w:val="26"/>
          <w:szCs w:val="26"/>
        </w:rPr>
      </w:pPr>
      <w:r>
        <w:rPr>
          <w:sz w:val="26"/>
          <w:szCs w:val="26"/>
        </w:rPr>
        <w:t xml:space="preserve">5) предоставления заемщиком документов в соответствии с перечнем, установленным договором (соглашением), заключенным заемщиком с </w:t>
      </w:r>
      <w:r>
        <w:rPr>
          <w:color w:val="000000"/>
          <w:spacing w:val="-1"/>
          <w:sz w:val="26"/>
          <w:szCs w:val="26"/>
        </w:rPr>
        <w:t xml:space="preserve">Фондом жилья и ипотеки г. Заречного Пензенской области </w:t>
      </w:r>
      <w:r>
        <w:rPr>
          <w:sz w:val="26"/>
          <w:szCs w:val="26"/>
        </w:rPr>
        <w:t xml:space="preserve">в 2016 году, на возмещение ему части расходов по оплате процентов по ипотечным жилищным кредитам (займам), использованным для приобретения (строительства) на территории города Заречного жилого помещения, включая документы, </w:t>
      </w:r>
      <w:r>
        <w:rPr>
          <w:rFonts w:eastAsia="Calibri"/>
          <w:sz w:val="26"/>
          <w:szCs w:val="26"/>
          <w:lang w:eastAsia="en-US"/>
        </w:rPr>
        <w:t xml:space="preserve">подтверждающие своевременное </w:t>
      </w:r>
      <w:r>
        <w:rPr>
          <w:sz w:val="26"/>
          <w:szCs w:val="26"/>
        </w:rPr>
        <w:t xml:space="preserve">за период с марта по декабрь 2017 </w:t>
      </w:r>
      <w:r>
        <w:rPr>
          <w:sz w:val="26"/>
          <w:szCs w:val="26"/>
        </w:rPr>
        <w:lastRenderedPageBreak/>
        <w:t>года исполнение заемщиком обязательств перед кредитной либо иной организацией, предоставившей ипотечный жилищный кредит (заем).</w:t>
      </w:r>
    </w:p>
    <w:p w:rsidR="003A4E11" w:rsidRDefault="003A4E11" w:rsidP="003A4E11">
      <w:pPr>
        <w:autoSpaceDE w:val="0"/>
        <w:autoSpaceDN w:val="0"/>
        <w:adjustRightInd w:val="0"/>
        <w:ind w:firstLine="709"/>
        <w:jc w:val="both"/>
        <w:rPr>
          <w:sz w:val="26"/>
          <w:szCs w:val="26"/>
        </w:rPr>
      </w:pPr>
      <w:r>
        <w:rPr>
          <w:sz w:val="26"/>
          <w:szCs w:val="26"/>
        </w:rPr>
        <w:t>6. На первое число месяца, предшествующего месяцу, в котором планируется заключение договора, Фонд должен соответствовать следующим требованиям:</w:t>
      </w:r>
    </w:p>
    <w:p w:rsidR="003A4E11" w:rsidRDefault="003A4E11" w:rsidP="003A4E11">
      <w:pPr>
        <w:autoSpaceDE w:val="0"/>
        <w:autoSpaceDN w:val="0"/>
        <w:adjustRightInd w:val="0"/>
        <w:ind w:firstLine="709"/>
        <w:jc w:val="both"/>
        <w:rPr>
          <w:sz w:val="26"/>
          <w:szCs w:val="26"/>
        </w:rPr>
      </w:pPr>
      <w:r>
        <w:rPr>
          <w:sz w:val="26"/>
          <w:szCs w:val="26"/>
        </w:rPr>
        <w:t>– у Фонда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A4E11" w:rsidRDefault="003A4E11" w:rsidP="003A4E11">
      <w:pPr>
        <w:autoSpaceDE w:val="0"/>
        <w:autoSpaceDN w:val="0"/>
        <w:adjustRightInd w:val="0"/>
        <w:ind w:firstLine="709"/>
        <w:jc w:val="both"/>
        <w:rPr>
          <w:sz w:val="26"/>
          <w:szCs w:val="26"/>
        </w:rPr>
      </w:pPr>
      <w:r>
        <w:rPr>
          <w:sz w:val="26"/>
          <w:szCs w:val="26"/>
        </w:rPr>
        <w:t>– у Фонда должна отсутствовать просроченная задолженность по возврату в местный бюджет субсидий, предоставленных в том числе в соответствии с иными правовыми актами, и иная просроченная задолженность перед местным бюджетом;</w:t>
      </w:r>
    </w:p>
    <w:p w:rsidR="003A4E11" w:rsidRDefault="003A4E11" w:rsidP="003A4E11">
      <w:pPr>
        <w:autoSpaceDE w:val="0"/>
        <w:autoSpaceDN w:val="0"/>
        <w:adjustRightInd w:val="0"/>
        <w:ind w:firstLine="709"/>
        <w:jc w:val="both"/>
        <w:rPr>
          <w:sz w:val="26"/>
          <w:szCs w:val="26"/>
        </w:rPr>
      </w:pPr>
      <w:r>
        <w:rPr>
          <w:sz w:val="26"/>
          <w:szCs w:val="26"/>
        </w:rPr>
        <w:t>– Фонд не должен находиться в процессе реорганизации, ликвидации, банкротства.</w:t>
      </w:r>
    </w:p>
    <w:p w:rsidR="003A4E11" w:rsidRDefault="003A4E11" w:rsidP="003A4E11">
      <w:pPr>
        <w:autoSpaceDE w:val="0"/>
        <w:autoSpaceDN w:val="0"/>
        <w:adjustRightInd w:val="0"/>
        <w:ind w:firstLine="709"/>
        <w:jc w:val="both"/>
        <w:rPr>
          <w:sz w:val="26"/>
          <w:szCs w:val="26"/>
        </w:rPr>
      </w:pPr>
      <w:r>
        <w:rPr>
          <w:sz w:val="26"/>
          <w:szCs w:val="26"/>
        </w:rPr>
        <w:t>7. Для получения субсидии Фонд предоставляет Администрации следующие документы:</w:t>
      </w:r>
    </w:p>
    <w:p w:rsidR="003A4E11" w:rsidRDefault="003A4E11" w:rsidP="003A4E11">
      <w:pPr>
        <w:autoSpaceDE w:val="0"/>
        <w:autoSpaceDN w:val="0"/>
        <w:adjustRightInd w:val="0"/>
        <w:ind w:firstLine="709"/>
        <w:jc w:val="both"/>
        <w:rPr>
          <w:sz w:val="26"/>
          <w:szCs w:val="26"/>
        </w:rPr>
      </w:pPr>
      <w:r>
        <w:rPr>
          <w:sz w:val="26"/>
          <w:szCs w:val="26"/>
        </w:rPr>
        <w:t>– копию устава Фонда, удостоверенную исполнительным директором Фонда (иным уполномоченным лицом);</w:t>
      </w:r>
    </w:p>
    <w:p w:rsidR="003A4E11" w:rsidRDefault="003A4E11" w:rsidP="003A4E11">
      <w:pPr>
        <w:autoSpaceDE w:val="0"/>
        <w:autoSpaceDN w:val="0"/>
        <w:adjustRightInd w:val="0"/>
        <w:ind w:firstLine="709"/>
        <w:jc w:val="both"/>
        <w:rPr>
          <w:sz w:val="26"/>
          <w:szCs w:val="26"/>
        </w:rPr>
      </w:pPr>
      <w:r>
        <w:rPr>
          <w:sz w:val="26"/>
          <w:szCs w:val="26"/>
        </w:rPr>
        <w:t>– справку, подписанную исполнительным директором Фонда (иным уполномоченным лицом), подтверждающую, что на первое число месяца, предшествующего месяцу, в котором планируется заключение договора, Фонд не находится в процессе реорганизации, ликвидации, банкротства и у него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просроченная задолженность по возврату в местный бюджет субсидий, предоставленных в том числе в соответствии с иными правовыми актами, и иная просроченная задолженность перед местным бюджетом.</w:t>
      </w:r>
    </w:p>
    <w:p w:rsidR="003A4E11" w:rsidRDefault="003A4E11" w:rsidP="003A4E11">
      <w:pPr>
        <w:autoSpaceDE w:val="0"/>
        <w:autoSpaceDN w:val="0"/>
        <w:adjustRightInd w:val="0"/>
        <w:ind w:firstLine="709"/>
        <w:jc w:val="both"/>
        <w:rPr>
          <w:sz w:val="26"/>
          <w:szCs w:val="26"/>
        </w:rPr>
      </w:pPr>
      <w:r>
        <w:rPr>
          <w:sz w:val="26"/>
          <w:szCs w:val="26"/>
        </w:rPr>
        <w:t>Ответственным за достоверность предоставляемых Администрации документов, указанных в настоящем пункте, является Фонд в соответствии с законодательством Российской Федерации.</w:t>
      </w:r>
    </w:p>
    <w:p w:rsidR="003A4E11" w:rsidRDefault="003A4E11" w:rsidP="003A4E11">
      <w:pPr>
        <w:autoSpaceDE w:val="0"/>
        <w:autoSpaceDN w:val="0"/>
        <w:adjustRightInd w:val="0"/>
        <w:ind w:firstLine="709"/>
        <w:jc w:val="both"/>
        <w:rPr>
          <w:rFonts w:eastAsia="Calibri"/>
          <w:sz w:val="26"/>
          <w:szCs w:val="26"/>
        </w:rPr>
      </w:pPr>
      <w:r>
        <w:rPr>
          <w:rFonts w:eastAsia="Calibri"/>
          <w:sz w:val="26"/>
          <w:szCs w:val="26"/>
        </w:rPr>
        <w:t>Пакет документов регистрируется в Администрации в порядке, установленном для регистрации входящей корреспонденции.</w:t>
      </w:r>
    </w:p>
    <w:p w:rsidR="003A4E11" w:rsidRDefault="003A4E11" w:rsidP="003A4E11">
      <w:pPr>
        <w:autoSpaceDE w:val="0"/>
        <w:autoSpaceDN w:val="0"/>
        <w:adjustRightInd w:val="0"/>
        <w:ind w:firstLine="709"/>
        <w:jc w:val="both"/>
        <w:rPr>
          <w:sz w:val="26"/>
          <w:szCs w:val="26"/>
        </w:rPr>
      </w:pPr>
      <w:r>
        <w:rPr>
          <w:sz w:val="26"/>
          <w:szCs w:val="26"/>
        </w:rPr>
        <w:t>8. Администрация рассматривает документы, предоставленные Фондом в соответствии с пунктом 7 настоящего Порядка, в течение 10 рабочих дней со дня их получения и в указанный срок заключает соглашение о предоставлении субсидии в соответствии с типовой формой, установленной Финансовым управлением г. Заречного, или принимает решение об отказе Фонду в предоставлении субсидии.</w:t>
      </w:r>
    </w:p>
    <w:p w:rsidR="003A4E11" w:rsidRDefault="003A4E11" w:rsidP="003A4E11">
      <w:pPr>
        <w:autoSpaceDE w:val="0"/>
        <w:autoSpaceDN w:val="0"/>
        <w:adjustRightInd w:val="0"/>
        <w:ind w:firstLine="709"/>
        <w:jc w:val="both"/>
        <w:rPr>
          <w:sz w:val="26"/>
          <w:szCs w:val="26"/>
        </w:rPr>
      </w:pPr>
      <w:r>
        <w:rPr>
          <w:sz w:val="26"/>
          <w:szCs w:val="26"/>
        </w:rPr>
        <w:t>9. Основаниями для отказа Фонду в предоставлении субсидии являются:</w:t>
      </w:r>
    </w:p>
    <w:p w:rsidR="003A4E11" w:rsidRDefault="003A4E11" w:rsidP="003A4E11">
      <w:pPr>
        <w:autoSpaceDE w:val="0"/>
        <w:autoSpaceDN w:val="0"/>
        <w:adjustRightInd w:val="0"/>
        <w:ind w:firstLine="709"/>
        <w:jc w:val="both"/>
        <w:rPr>
          <w:sz w:val="26"/>
          <w:szCs w:val="26"/>
        </w:rPr>
      </w:pPr>
      <w:r>
        <w:rPr>
          <w:sz w:val="26"/>
          <w:szCs w:val="26"/>
        </w:rPr>
        <w:t>– несоответствие представленных Фондом документов требованиям, определенным пунктом 7 настоящего Порядка, или непредставление (предоставление не в полном объеме) указанных документов;</w:t>
      </w:r>
    </w:p>
    <w:p w:rsidR="003A4E11" w:rsidRDefault="003A4E11" w:rsidP="003A4E11">
      <w:pPr>
        <w:autoSpaceDE w:val="0"/>
        <w:autoSpaceDN w:val="0"/>
        <w:adjustRightInd w:val="0"/>
        <w:ind w:firstLine="709"/>
        <w:jc w:val="both"/>
        <w:rPr>
          <w:sz w:val="26"/>
          <w:szCs w:val="26"/>
        </w:rPr>
      </w:pPr>
      <w:r>
        <w:rPr>
          <w:sz w:val="26"/>
          <w:szCs w:val="26"/>
        </w:rPr>
        <w:t>– недостоверность представленной Фондом информации;</w:t>
      </w:r>
    </w:p>
    <w:p w:rsidR="003A4E11" w:rsidRDefault="003A4E11" w:rsidP="003A4E11">
      <w:pPr>
        <w:autoSpaceDE w:val="0"/>
        <w:autoSpaceDN w:val="0"/>
        <w:adjustRightInd w:val="0"/>
        <w:ind w:firstLine="709"/>
        <w:jc w:val="both"/>
        <w:rPr>
          <w:sz w:val="26"/>
          <w:szCs w:val="26"/>
        </w:rPr>
      </w:pPr>
      <w:r>
        <w:rPr>
          <w:sz w:val="26"/>
          <w:szCs w:val="26"/>
        </w:rPr>
        <w:t>– несоответствие Фонда требованиям, предусмотренным пунктом 6 настоящего Порядка.</w:t>
      </w:r>
    </w:p>
    <w:p w:rsidR="003A4E11" w:rsidRDefault="003A4E11" w:rsidP="003A4E11">
      <w:pPr>
        <w:autoSpaceDE w:val="0"/>
        <w:autoSpaceDN w:val="0"/>
        <w:adjustRightInd w:val="0"/>
        <w:ind w:firstLine="709"/>
        <w:jc w:val="both"/>
        <w:rPr>
          <w:rFonts w:eastAsia="Calibri"/>
          <w:sz w:val="26"/>
          <w:szCs w:val="26"/>
          <w:lang w:eastAsia="en-US"/>
        </w:rPr>
      </w:pPr>
      <w:r>
        <w:rPr>
          <w:sz w:val="26"/>
          <w:szCs w:val="26"/>
        </w:rPr>
        <w:t xml:space="preserve">10. </w:t>
      </w:r>
      <w:r>
        <w:rPr>
          <w:rFonts w:eastAsia="Calibri"/>
          <w:sz w:val="26"/>
          <w:szCs w:val="26"/>
          <w:lang w:eastAsia="en-US"/>
        </w:rPr>
        <w:t>Субсидия перечисляется единовременно в полном объеме на отдельный расчетный счет</w:t>
      </w:r>
      <w:r>
        <w:rPr>
          <w:sz w:val="26"/>
          <w:szCs w:val="26"/>
        </w:rPr>
        <w:t>, открытый в кредитной организации Фондом,</w:t>
      </w:r>
      <w:r>
        <w:rPr>
          <w:rFonts w:eastAsia="Calibri"/>
          <w:sz w:val="26"/>
          <w:szCs w:val="26"/>
          <w:lang w:eastAsia="en-US"/>
        </w:rPr>
        <w:t xml:space="preserve"> </w:t>
      </w:r>
      <w:r>
        <w:rPr>
          <w:rFonts w:eastAsia="Calibri"/>
          <w:sz w:val="26"/>
          <w:szCs w:val="26"/>
        </w:rPr>
        <w:t>указанный в соглашении</w:t>
      </w:r>
      <w:r>
        <w:rPr>
          <w:rFonts w:eastAsia="Calibri"/>
          <w:sz w:val="26"/>
          <w:szCs w:val="26"/>
          <w:lang w:eastAsia="en-US"/>
        </w:rPr>
        <w:t>, в срок, не превышающий 5 рабочих дней с даты получения заявки на финансирование</w:t>
      </w:r>
      <w:r>
        <w:rPr>
          <w:rFonts w:eastAsia="Calibri"/>
          <w:sz w:val="26"/>
          <w:szCs w:val="26"/>
        </w:rPr>
        <w:t xml:space="preserve">, </w:t>
      </w:r>
      <w:r>
        <w:rPr>
          <w:rFonts w:eastAsia="Calibri"/>
          <w:sz w:val="26"/>
          <w:szCs w:val="26"/>
          <w:lang w:eastAsia="en-US"/>
        </w:rPr>
        <w:t>в размере, подтвержденном Актом выверки расчетов</w:t>
      </w:r>
      <w:r>
        <w:rPr>
          <w:iCs/>
          <w:sz w:val="26"/>
          <w:szCs w:val="26"/>
        </w:rPr>
        <w:t xml:space="preserve"> в пределах лимитов бюджетных обязательств</w:t>
      </w:r>
      <w:r>
        <w:rPr>
          <w:rFonts w:eastAsia="Calibri"/>
          <w:sz w:val="26"/>
          <w:szCs w:val="26"/>
          <w:lang w:eastAsia="en-US"/>
        </w:rPr>
        <w:t>.</w:t>
      </w:r>
    </w:p>
    <w:p w:rsidR="003A4E11" w:rsidRDefault="003A4E11" w:rsidP="003A4E11">
      <w:pPr>
        <w:autoSpaceDE w:val="0"/>
        <w:autoSpaceDN w:val="0"/>
        <w:adjustRightInd w:val="0"/>
        <w:ind w:firstLine="709"/>
        <w:jc w:val="both"/>
        <w:rPr>
          <w:sz w:val="26"/>
          <w:szCs w:val="26"/>
        </w:rPr>
      </w:pPr>
      <w:r>
        <w:rPr>
          <w:sz w:val="26"/>
          <w:szCs w:val="26"/>
        </w:rPr>
        <w:t xml:space="preserve">11. </w:t>
      </w:r>
      <w:r>
        <w:rPr>
          <w:rFonts w:eastAsia="Calibri"/>
          <w:sz w:val="26"/>
          <w:szCs w:val="26"/>
          <w:lang w:eastAsia="en-US"/>
        </w:rPr>
        <w:t xml:space="preserve">Средства субсидии должны быть использованы Фондом в срок не позднее 29-го </w:t>
      </w:r>
      <w:r>
        <w:rPr>
          <w:sz w:val="26"/>
          <w:szCs w:val="26"/>
        </w:rPr>
        <w:t>декабря 2018 года.</w:t>
      </w:r>
    </w:p>
    <w:p w:rsidR="003A4E11" w:rsidRDefault="003A4E11" w:rsidP="003A4E11">
      <w:pPr>
        <w:autoSpaceDE w:val="0"/>
        <w:autoSpaceDN w:val="0"/>
        <w:adjustRightInd w:val="0"/>
        <w:ind w:firstLine="709"/>
        <w:jc w:val="both"/>
        <w:rPr>
          <w:rFonts w:eastAsia="Calibri"/>
          <w:sz w:val="26"/>
          <w:szCs w:val="26"/>
          <w:lang w:eastAsia="en-US"/>
        </w:rPr>
      </w:pPr>
      <w:r>
        <w:rPr>
          <w:sz w:val="26"/>
          <w:szCs w:val="26"/>
        </w:rPr>
        <w:t>12</w:t>
      </w:r>
      <w:r>
        <w:rPr>
          <w:rFonts w:eastAsia="Calibri"/>
          <w:sz w:val="26"/>
          <w:szCs w:val="26"/>
          <w:lang w:eastAsia="en-US"/>
        </w:rPr>
        <w:t xml:space="preserve">. Фонд представляет в Администрацию не позднее 29-го декабря 2018 года отчет об использовании субсидии по форме и в сроки, предусмотренные соглашением о предоставлении субсидии, с приложением копий документов, подтверждающих </w:t>
      </w:r>
      <w:r>
        <w:rPr>
          <w:rFonts w:eastAsia="Calibri"/>
          <w:sz w:val="26"/>
          <w:szCs w:val="26"/>
          <w:lang w:eastAsia="en-US"/>
        </w:rPr>
        <w:lastRenderedPageBreak/>
        <w:t>соответствующие расходы,</w:t>
      </w:r>
      <w:r>
        <w:rPr>
          <w:rFonts w:eastAsia="Calibri"/>
          <w:sz w:val="26"/>
          <w:szCs w:val="26"/>
        </w:rPr>
        <w:t xml:space="preserve"> источником финансового обеспечения которых является субсидия</w:t>
      </w:r>
      <w:r>
        <w:rPr>
          <w:rFonts w:eastAsia="Calibri"/>
          <w:sz w:val="26"/>
          <w:szCs w:val="26"/>
          <w:lang w:eastAsia="en-US"/>
        </w:rPr>
        <w:t>.</w:t>
      </w:r>
    </w:p>
    <w:p w:rsidR="003A4E11" w:rsidRDefault="003A4E11" w:rsidP="003A4E11">
      <w:pPr>
        <w:autoSpaceDE w:val="0"/>
        <w:autoSpaceDN w:val="0"/>
        <w:adjustRightInd w:val="0"/>
        <w:ind w:firstLine="709"/>
        <w:jc w:val="both"/>
        <w:rPr>
          <w:rFonts w:eastAsia="Calibri"/>
          <w:sz w:val="26"/>
          <w:szCs w:val="26"/>
          <w:lang w:eastAsia="en-US"/>
        </w:rPr>
      </w:pPr>
      <w:r>
        <w:rPr>
          <w:rFonts w:eastAsia="Calibri"/>
          <w:sz w:val="26"/>
          <w:szCs w:val="26"/>
          <w:lang w:eastAsia="en-US"/>
        </w:rPr>
        <w:t>13. Фонд несет ответственность за полноту и достоверность представляемых в соответствии с заключенным соглашением документов и за целевое использование субсидии.</w:t>
      </w:r>
    </w:p>
    <w:p w:rsidR="003A4E11" w:rsidRDefault="003A4E11" w:rsidP="003A4E11">
      <w:pPr>
        <w:autoSpaceDE w:val="0"/>
        <w:autoSpaceDN w:val="0"/>
        <w:adjustRightInd w:val="0"/>
        <w:ind w:firstLine="709"/>
        <w:jc w:val="both"/>
        <w:rPr>
          <w:sz w:val="26"/>
          <w:szCs w:val="26"/>
        </w:rPr>
      </w:pPr>
      <w:r>
        <w:rPr>
          <w:sz w:val="26"/>
          <w:szCs w:val="26"/>
        </w:rPr>
        <w:t>14. В случае получения доходов от начисленных процентов на остатки средств субсидии, размещенных на расчетных счетах в кредитных организациях, эти доходы подлежат перечислению в муниципальный бюджет.</w:t>
      </w:r>
    </w:p>
    <w:p w:rsidR="003A4E11" w:rsidRDefault="003A4E11" w:rsidP="003A4E11">
      <w:pPr>
        <w:autoSpaceDE w:val="0"/>
        <w:autoSpaceDN w:val="0"/>
        <w:adjustRightInd w:val="0"/>
        <w:ind w:firstLine="709"/>
        <w:jc w:val="both"/>
        <w:rPr>
          <w:sz w:val="26"/>
          <w:szCs w:val="26"/>
        </w:rPr>
      </w:pPr>
      <w:r>
        <w:rPr>
          <w:sz w:val="26"/>
          <w:szCs w:val="26"/>
        </w:rPr>
        <w:t>15. Администрация и органы муниципального финансового контроля проводят проверку соблюдения условий, целей и порядка предоставления субсидии Фонду.</w:t>
      </w:r>
    </w:p>
    <w:p w:rsidR="003A4E11" w:rsidRDefault="003A4E11" w:rsidP="003A4E11">
      <w:pPr>
        <w:autoSpaceDE w:val="0"/>
        <w:autoSpaceDN w:val="0"/>
        <w:adjustRightInd w:val="0"/>
        <w:ind w:firstLine="709"/>
        <w:jc w:val="both"/>
        <w:rPr>
          <w:sz w:val="26"/>
          <w:szCs w:val="26"/>
        </w:rPr>
      </w:pPr>
      <w:r>
        <w:rPr>
          <w:sz w:val="26"/>
          <w:szCs w:val="26"/>
        </w:rPr>
        <w:t>16. В случае установления по результатам проверок, проведенных Администрацией и (или) органами муниципального финансового контроля, фактов нарушения условий, установленных при предоставлении субсидии, Фонд обязан возвратить в доход местного бюджета полученную субсидию в полном размере:</w:t>
      </w:r>
    </w:p>
    <w:p w:rsidR="003A4E11" w:rsidRDefault="003A4E11" w:rsidP="003A4E11">
      <w:pPr>
        <w:autoSpaceDE w:val="0"/>
        <w:autoSpaceDN w:val="0"/>
        <w:adjustRightInd w:val="0"/>
        <w:ind w:firstLine="709"/>
        <w:jc w:val="both"/>
        <w:rPr>
          <w:sz w:val="26"/>
          <w:szCs w:val="26"/>
        </w:rPr>
      </w:pPr>
      <w:r>
        <w:rPr>
          <w:sz w:val="26"/>
          <w:szCs w:val="26"/>
        </w:rPr>
        <w:t>– на основании требования Администрации – не позднее 10-го рабочего дня со дня получения Фондом требования;</w:t>
      </w:r>
    </w:p>
    <w:p w:rsidR="003A4E11" w:rsidRDefault="003A4E11" w:rsidP="003A4E11">
      <w:pPr>
        <w:autoSpaceDE w:val="0"/>
        <w:autoSpaceDN w:val="0"/>
        <w:adjustRightInd w:val="0"/>
        <w:ind w:firstLine="709"/>
        <w:jc w:val="both"/>
        <w:rPr>
          <w:sz w:val="26"/>
          <w:szCs w:val="26"/>
        </w:rPr>
      </w:pPr>
      <w:r>
        <w:rPr>
          <w:sz w:val="26"/>
          <w:szCs w:val="26"/>
        </w:rPr>
        <w:t>–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3A4E11" w:rsidRDefault="003A4E11" w:rsidP="003A4E11">
      <w:pPr>
        <w:autoSpaceDE w:val="0"/>
        <w:autoSpaceDN w:val="0"/>
        <w:adjustRightInd w:val="0"/>
        <w:ind w:firstLine="709"/>
        <w:jc w:val="both"/>
        <w:rPr>
          <w:rFonts w:eastAsia="Calibri"/>
          <w:sz w:val="26"/>
          <w:szCs w:val="26"/>
        </w:rPr>
      </w:pPr>
      <w:r>
        <w:rPr>
          <w:sz w:val="26"/>
          <w:szCs w:val="26"/>
        </w:rPr>
        <w:t xml:space="preserve">17. Возврат в текущем финансовом году Фондом остатков субсидии, не использованных в отчетном финансовом году, осуществляется в случаях, предусмотренных соглашением, </w:t>
      </w:r>
      <w:r>
        <w:rPr>
          <w:rFonts w:eastAsia="Calibri"/>
          <w:sz w:val="26"/>
          <w:szCs w:val="26"/>
        </w:rPr>
        <w:t>путем перечисления на счет Администрации с целью их возврата в местный бюджет.</w:t>
      </w:r>
    </w:p>
    <w:p w:rsidR="003A4E11" w:rsidRDefault="003A4E11" w:rsidP="003A4E11">
      <w:pPr>
        <w:autoSpaceDE w:val="0"/>
        <w:autoSpaceDN w:val="0"/>
        <w:adjustRightInd w:val="0"/>
        <w:ind w:firstLine="709"/>
        <w:jc w:val="both"/>
        <w:rPr>
          <w:sz w:val="26"/>
          <w:szCs w:val="26"/>
        </w:rPr>
      </w:pPr>
      <w:r>
        <w:rPr>
          <w:sz w:val="26"/>
          <w:szCs w:val="26"/>
        </w:rPr>
        <w:t>18. В случае невозврата в установленные сроки или возврата не в полном объеме средств субсидии их взыскание осуществляется в порядке, установленном законодательством Российской Федерации.</w:t>
      </w:r>
    </w:p>
    <w:p w:rsidR="003A4E11" w:rsidRDefault="003A4E11" w:rsidP="003A4E11">
      <w:pPr>
        <w:autoSpaceDE w:val="0"/>
        <w:autoSpaceDN w:val="0"/>
        <w:adjustRightInd w:val="0"/>
        <w:ind w:firstLine="709"/>
        <w:jc w:val="both"/>
        <w:rPr>
          <w:sz w:val="26"/>
          <w:szCs w:val="26"/>
        </w:rPr>
      </w:pPr>
    </w:p>
    <w:p w:rsidR="003A4E11" w:rsidRDefault="003A4E11" w:rsidP="003A4E11">
      <w:pPr>
        <w:autoSpaceDE w:val="0"/>
        <w:autoSpaceDN w:val="0"/>
        <w:adjustRightInd w:val="0"/>
        <w:ind w:firstLine="709"/>
        <w:jc w:val="center"/>
        <w:rPr>
          <w:sz w:val="26"/>
          <w:szCs w:val="26"/>
        </w:rPr>
      </w:pPr>
      <w:r>
        <w:rPr>
          <w:sz w:val="26"/>
          <w:szCs w:val="26"/>
        </w:rPr>
        <w:t>_________________________________</w:t>
      </w:r>
    </w:p>
    <w:p w:rsidR="003A4E11" w:rsidRDefault="003A4E11" w:rsidP="003A4E11">
      <w:pPr>
        <w:autoSpaceDE w:val="0"/>
        <w:autoSpaceDN w:val="0"/>
        <w:adjustRightInd w:val="0"/>
        <w:jc w:val="center"/>
        <w:rPr>
          <w:sz w:val="26"/>
          <w:szCs w:val="26"/>
        </w:rPr>
      </w:pPr>
    </w:p>
    <w:p w:rsidR="003A4E11" w:rsidRDefault="003A4E11" w:rsidP="003A4E11">
      <w:pPr>
        <w:spacing w:after="160" w:line="256" w:lineRule="auto"/>
        <w:rPr>
          <w:sz w:val="26"/>
          <w:szCs w:val="26"/>
        </w:rPr>
      </w:pPr>
    </w:p>
    <w:sectPr w:rsidR="003A4E11" w:rsidSect="003A4E11">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11"/>
    <w:rsid w:val="00360155"/>
    <w:rsid w:val="003A4E11"/>
    <w:rsid w:val="00C92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E1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E1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3">
    <w:name w:val="Balloon Text"/>
    <w:basedOn w:val="a"/>
    <w:link w:val="a4"/>
    <w:uiPriority w:val="99"/>
    <w:semiHidden/>
    <w:unhideWhenUsed/>
    <w:rsid w:val="00360155"/>
    <w:rPr>
      <w:rFonts w:ascii="Tahoma" w:hAnsi="Tahoma" w:cs="Tahoma"/>
      <w:sz w:val="16"/>
      <w:szCs w:val="16"/>
    </w:rPr>
  </w:style>
  <w:style w:type="character" w:customStyle="1" w:styleId="a4">
    <w:name w:val="Текст выноски Знак"/>
    <w:basedOn w:val="a0"/>
    <w:link w:val="a3"/>
    <w:uiPriority w:val="99"/>
    <w:semiHidden/>
    <w:rsid w:val="003601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E1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E1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3">
    <w:name w:val="Balloon Text"/>
    <w:basedOn w:val="a"/>
    <w:link w:val="a4"/>
    <w:uiPriority w:val="99"/>
    <w:semiHidden/>
    <w:unhideWhenUsed/>
    <w:rsid w:val="00360155"/>
    <w:rPr>
      <w:rFonts w:ascii="Tahoma" w:hAnsi="Tahoma" w:cs="Tahoma"/>
      <w:sz w:val="16"/>
      <w:szCs w:val="16"/>
    </w:rPr>
  </w:style>
  <w:style w:type="character" w:customStyle="1" w:styleId="a4">
    <w:name w:val="Текст выноски Знак"/>
    <w:basedOn w:val="a0"/>
    <w:link w:val="a3"/>
    <w:uiPriority w:val="99"/>
    <w:semiHidden/>
    <w:rsid w:val="003601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35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2076</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Михайленко</dc:creator>
  <cp:lastModifiedBy>Максим С. Изосимов</cp:lastModifiedBy>
  <cp:revision>2</cp:revision>
  <dcterms:created xsi:type="dcterms:W3CDTF">2018-12-13T06:03:00Z</dcterms:created>
  <dcterms:modified xsi:type="dcterms:W3CDTF">2018-12-13T06:03:00Z</dcterms:modified>
</cp:coreProperties>
</file>