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E46" w:rsidRPr="00FA3A46" w:rsidRDefault="00DB5E46" w:rsidP="00DB5E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A3A46">
        <w:rPr>
          <w:rFonts w:ascii="Times New Roman" w:hAnsi="Times New Roman"/>
          <w:sz w:val="26"/>
          <w:szCs w:val="26"/>
        </w:rPr>
        <w:t>Опросный лист</w:t>
      </w:r>
    </w:p>
    <w:p w:rsidR="00DB5E46" w:rsidRPr="00E15CC1" w:rsidRDefault="00DB5E46" w:rsidP="00101261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15CC1">
        <w:rPr>
          <w:rFonts w:ascii="Times New Roman" w:hAnsi="Times New Roman"/>
          <w:b w:val="0"/>
          <w:sz w:val="26"/>
          <w:szCs w:val="26"/>
        </w:rPr>
        <w:t xml:space="preserve">для проведения публичных консультаций при проведении экспертизы нормативного правового акта </w:t>
      </w:r>
      <w:r w:rsidRPr="00EF194B">
        <w:rPr>
          <w:rFonts w:ascii="Times New Roman" w:hAnsi="Times New Roman" w:cs="Times New Roman"/>
          <w:b w:val="0"/>
          <w:sz w:val="26"/>
          <w:szCs w:val="26"/>
        </w:rPr>
        <w:t>-</w:t>
      </w:r>
      <w:r w:rsidR="00EF194B" w:rsidRPr="00EF194B">
        <w:rPr>
          <w:rFonts w:ascii="Times New Roman" w:hAnsi="Times New Roman" w:cs="Times New Roman"/>
          <w:b w:val="0"/>
          <w:sz w:val="26"/>
          <w:szCs w:val="26"/>
        </w:rPr>
        <w:t xml:space="preserve"> приказ Комитета по управлению имуществом г. Заречного Пензенской области от 01.10.2019 № 70 </w:t>
      </w:r>
      <w:r w:rsidR="00EF194B">
        <w:rPr>
          <w:rFonts w:ascii="Times New Roman" w:hAnsi="Times New Roman" w:cs="Times New Roman"/>
          <w:b w:val="0"/>
          <w:sz w:val="26"/>
          <w:szCs w:val="26"/>
        </w:rPr>
        <w:t>«</w:t>
      </w:r>
      <w:r w:rsidR="00EF194B" w:rsidRPr="00EF194B">
        <w:rPr>
          <w:rFonts w:ascii="Times New Roman" w:hAnsi="Times New Roman" w:cs="Times New Roman"/>
          <w:b w:val="0"/>
          <w:sz w:val="26"/>
          <w:szCs w:val="26"/>
        </w:rPr>
        <w:t xml:space="preserve">Об утверждении Административного регламента исполнения муниципальной функции "Прекращение прав на земельные участки, расположенные на </w:t>
      </w:r>
      <w:proofErr w:type="gramStart"/>
      <w:r w:rsidR="00EF194B" w:rsidRPr="00EF194B">
        <w:rPr>
          <w:rFonts w:ascii="Times New Roman" w:hAnsi="Times New Roman" w:cs="Times New Roman"/>
          <w:b w:val="0"/>
          <w:sz w:val="26"/>
          <w:szCs w:val="26"/>
        </w:rPr>
        <w:t>территории</w:t>
      </w:r>
      <w:proofErr w:type="gramEnd"/>
      <w:r w:rsidR="00EF194B" w:rsidRPr="00EF194B">
        <w:rPr>
          <w:rFonts w:ascii="Times New Roman" w:hAnsi="Times New Roman" w:cs="Times New Roman"/>
          <w:b w:val="0"/>
          <w:sz w:val="26"/>
          <w:szCs w:val="26"/>
        </w:rPr>
        <w:t xml:space="preserve"> ЗАТО города Заречного Пензенской области и находящиеся в ведении органов местного самоуправления</w:t>
      </w:r>
      <w:r w:rsidR="00EF194B">
        <w:rPr>
          <w:rFonts w:ascii="Times New Roman" w:hAnsi="Times New Roman" w:cs="Times New Roman"/>
          <w:b w:val="0"/>
          <w:sz w:val="26"/>
          <w:szCs w:val="26"/>
        </w:rPr>
        <w:t>»</w:t>
      </w:r>
      <w:r w:rsidR="00193253" w:rsidRPr="00EF194B">
        <w:rPr>
          <w:rFonts w:ascii="Times New Roman" w:hAnsi="Times New Roman" w:cs="Times New Roman"/>
          <w:b w:val="0"/>
          <w:sz w:val="26"/>
          <w:szCs w:val="26"/>
        </w:rPr>
        <w:t>.</w:t>
      </w:r>
      <w:r w:rsidR="00193253" w:rsidRPr="002C532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0421"/>
      </w:tblGrid>
      <w:tr w:rsidR="00DB5E46" w:rsidRPr="002820E7" w:rsidTr="0095541D">
        <w:trPr>
          <w:trHeight w:val="559"/>
        </w:trPr>
        <w:tc>
          <w:tcPr>
            <w:tcW w:w="5000" w:type="pct"/>
            <w:vAlign w:val="center"/>
          </w:tcPr>
          <w:p w:rsidR="00DB5E46" w:rsidRPr="002820E7" w:rsidRDefault="00DB5E46" w:rsidP="009554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Контактная информация об участнике публичных консультаций</w:t>
            </w:r>
          </w:p>
        </w:tc>
      </w:tr>
      <w:tr w:rsidR="00DB5E46" w:rsidRPr="002820E7" w:rsidTr="0095541D">
        <w:trPr>
          <w:trHeight w:val="819"/>
        </w:trPr>
        <w:tc>
          <w:tcPr>
            <w:tcW w:w="5000" w:type="pct"/>
          </w:tcPr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Наименование участника: ___________________________________________________</w:t>
            </w:r>
          </w:p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__________________________________________________________________________</w:t>
            </w:r>
          </w:p>
        </w:tc>
      </w:tr>
      <w:tr w:rsidR="00DB5E46" w:rsidRPr="002820E7" w:rsidTr="0095541D">
        <w:trPr>
          <w:trHeight w:val="819"/>
        </w:trPr>
        <w:tc>
          <w:tcPr>
            <w:tcW w:w="5000" w:type="pct"/>
          </w:tcPr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Сфера деятельности участника: ______________________________________________</w:t>
            </w:r>
          </w:p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__________________________________________________________________________</w:t>
            </w:r>
          </w:p>
        </w:tc>
      </w:tr>
      <w:tr w:rsidR="00DB5E46" w:rsidRPr="002820E7" w:rsidTr="0095541D">
        <w:trPr>
          <w:trHeight w:val="587"/>
        </w:trPr>
        <w:tc>
          <w:tcPr>
            <w:tcW w:w="5000" w:type="pct"/>
          </w:tcPr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Ф.И.О. контактного лица: ___________________________________________________</w:t>
            </w:r>
          </w:p>
        </w:tc>
      </w:tr>
      <w:tr w:rsidR="00DB5E46" w:rsidRPr="002820E7" w:rsidTr="0095541D">
        <w:trPr>
          <w:trHeight w:val="587"/>
        </w:trPr>
        <w:tc>
          <w:tcPr>
            <w:tcW w:w="5000" w:type="pct"/>
          </w:tcPr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Номер контактного телефона: ________________________________________________</w:t>
            </w:r>
          </w:p>
        </w:tc>
      </w:tr>
      <w:tr w:rsidR="00DB5E46" w:rsidRPr="002820E7" w:rsidTr="0095541D">
        <w:trPr>
          <w:trHeight w:val="587"/>
        </w:trPr>
        <w:tc>
          <w:tcPr>
            <w:tcW w:w="5000" w:type="pct"/>
          </w:tcPr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Адрес электронной почты: ___________________________________________________</w:t>
            </w:r>
          </w:p>
        </w:tc>
      </w:tr>
    </w:tbl>
    <w:p w:rsidR="00DB5E46" w:rsidRDefault="00DB5E46" w:rsidP="00DB5E46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DB5E46" w:rsidRDefault="00DB5E46" w:rsidP="00DB5E46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Перечень вопросов,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обсуждаемых в ходе проведения публичных консультаций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1. На решение какой проблемы, на Ваш взгляд, направлено данное правовое регулирование? Актуальна ли данная проблема сегодня?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2. Насколько корректно разработчик обосновал необходимость правового вмешательства? Насколько цель данного правового регулирования соотносится с проблемой, на решение которой оно направлено? Достигает ли, на Ваш взгляд, данное правовое регулирование тех целей, на которые оно направлено?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 xml:space="preserve"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</w:r>
      <w:proofErr w:type="spellStart"/>
      <w:r w:rsidRPr="009E69A7">
        <w:rPr>
          <w:rFonts w:ascii="Times New Roman" w:hAnsi="Times New Roman"/>
          <w:sz w:val="26"/>
          <w:szCs w:val="26"/>
        </w:rPr>
        <w:t>затратны</w:t>
      </w:r>
      <w:proofErr w:type="spellEnd"/>
      <w:r w:rsidRPr="009E69A7">
        <w:rPr>
          <w:rFonts w:ascii="Times New Roman" w:hAnsi="Times New Roman"/>
          <w:sz w:val="26"/>
          <w:szCs w:val="26"/>
        </w:rPr>
        <w:t xml:space="preserve"> и/или более эффективны?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4. Какие, по Вашей оценке, субъекты предпринимательской и инвестиционной деятельности затрагивает данное правовое регулирование (по видам субъектов, по отраслям, по количеству таких субъектов в городе Заречном и прочее)?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 xml:space="preserve">5. Влияет ли данное правовое регулирование на конкурентную среду в отрасли, способствует ли необоснованному изменению расстановки сил в отрасли? Если да, то как? </w:t>
      </w:r>
      <w:r w:rsidRPr="009E69A7">
        <w:rPr>
          <w:rFonts w:ascii="Times New Roman" w:hAnsi="Times New Roman"/>
          <w:sz w:val="26"/>
          <w:szCs w:val="26"/>
        </w:rPr>
        <w:lastRenderedPageBreak/>
        <w:t>Приведите, по возможности, количественные оценки.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исполнительной власти, насколько точно и недвусмысленно прописаны властные функции и полномочия? 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 xml:space="preserve">7. Существуют ли в данном правовом регулировании положения, которые необоснованно затрудняют ведение предпринимательской и инвестиционной деятельности? </w:t>
      </w:r>
      <w:proofErr w:type="gramStart"/>
      <w:r w:rsidRPr="009E69A7">
        <w:rPr>
          <w:rFonts w:ascii="Times New Roman" w:hAnsi="Times New Roman"/>
          <w:sz w:val="26"/>
          <w:szCs w:val="26"/>
        </w:rPr>
        <w:t>Приведите обоснования по каждому указанному положению, дополнительно определив</w:t>
      </w:r>
      <w:proofErr w:type="gramEnd"/>
      <w:r w:rsidRPr="009E69A7">
        <w:rPr>
          <w:rFonts w:ascii="Times New Roman" w:hAnsi="Times New Roman"/>
          <w:sz w:val="26"/>
          <w:szCs w:val="26"/>
        </w:rPr>
        <w:t>: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имеются ли технические ошибки;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приводит ли исполнение положений правового регулирования к возникновению избыточных обязанностей субъектов предпринимательской и инвестиционной деятельности, необоснованному существенному росту отдельных видов затрат или появлению новых необоснованных видов затрат;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 или потребителей;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государственной власти и должностных лиц, допускает ли возможность избирательного применения норм;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приводит ли к невозможности совершения законных действий субъектами предпринимательской и инвестиционной деятельности (например, в связи с отсутствием требуемой правовым регулированием инфраструктуры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соответствует ли обычаям деловой практики, сложившейся в отрасли, либо существующим международным практикам, используемым в данный момент?</w:t>
      </w:r>
    </w:p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8. К каким последствиям может привести правовое регулирование в части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 и инвестиционной деятельности? Приведите конкретные примеры.</w:t>
      </w:r>
    </w:p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 xml:space="preserve">9. Оцените издержки/упущенную выгоду (прямого, административного характера) </w:t>
      </w:r>
      <w:r w:rsidRPr="009E69A7">
        <w:rPr>
          <w:rFonts w:ascii="Times New Roman" w:hAnsi="Times New Roman"/>
          <w:sz w:val="26"/>
          <w:szCs w:val="26"/>
        </w:rPr>
        <w:lastRenderedPageBreak/>
        <w:t>субъектов предпринимательской и инвестиционной деятельности, возникающие при введении данного регулирования.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Отдельно укажите временные издержки, которые несут субъекты предпринимательской и инвестиционной деятельности вследствие необходимости соблюдения административных процедур, предусмотренных данным правовым регулированием. Какие из указанных издержек Вы считаете избыточными/бесполезными и почему? Если возможно, оцените затраты по выполнению требований количественно (в часах рабочего времени, в денежном эквиваленте и прочее).</w:t>
      </w:r>
    </w:p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 xml:space="preserve">10. Какие, на Ваш взгляд, возникают проблемы и трудности с контролем соблюдения требований и норм данного нормативного акта? Является ли данное правовое регулирование </w:t>
      </w:r>
      <w:proofErr w:type="spellStart"/>
      <w:r w:rsidRPr="009E69A7">
        <w:rPr>
          <w:rFonts w:ascii="Times New Roman" w:hAnsi="Times New Roman"/>
          <w:sz w:val="26"/>
          <w:szCs w:val="26"/>
        </w:rPr>
        <w:t>недискриминационным</w:t>
      </w:r>
      <w:proofErr w:type="spellEnd"/>
      <w:r w:rsidRPr="009E69A7">
        <w:rPr>
          <w:rFonts w:ascii="Times New Roman" w:hAnsi="Times New Roman"/>
          <w:sz w:val="26"/>
          <w:szCs w:val="26"/>
        </w:rPr>
        <w:t xml:space="preserve"> по отношению ко всем его адресатам, то есть все ли адресаты правового регулирования находятся в одинаковых условиях после его введения?</w:t>
      </w:r>
    </w:p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Иные предложения и замечания, которые, по Вашему мнению, целесообразно учесть в рамках экспертизы нормативного правового акта.</w:t>
      </w:r>
    </w:p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4C5D6B" w:rsidRDefault="00DB5E46" w:rsidP="00DB5E46">
      <w:pPr>
        <w:widowControl w:val="0"/>
        <w:ind w:firstLine="709"/>
        <w:rPr>
          <w:rFonts w:ascii="Times New Roman" w:hAnsi="Times New Roman"/>
          <w:sz w:val="16"/>
          <w:szCs w:val="16"/>
        </w:rPr>
      </w:pPr>
    </w:p>
    <w:p w:rsidR="00DB5E46" w:rsidRDefault="00DB5E46" w:rsidP="00DB5E46"/>
    <w:p w:rsidR="00922C3E" w:rsidRDefault="00922C3E"/>
    <w:sectPr w:rsidR="00922C3E" w:rsidSect="002820E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B5E46"/>
    <w:rsid w:val="00040EB9"/>
    <w:rsid w:val="00101261"/>
    <w:rsid w:val="00147222"/>
    <w:rsid w:val="00167147"/>
    <w:rsid w:val="00186524"/>
    <w:rsid w:val="00193253"/>
    <w:rsid w:val="001A7DB7"/>
    <w:rsid w:val="00261F67"/>
    <w:rsid w:val="00440494"/>
    <w:rsid w:val="005E6A2B"/>
    <w:rsid w:val="00606EE2"/>
    <w:rsid w:val="00891422"/>
    <w:rsid w:val="008C3965"/>
    <w:rsid w:val="00922C3E"/>
    <w:rsid w:val="00956C80"/>
    <w:rsid w:val="00976257"/>
    <w:rsid w:val="00A93F76"/>
    <w:rsid w:val="00BE0EFA"/>
    <w:rsid w:val="00D4315D"/>
    <w:rsid w:val="00DB5E46"/>
    <w:rsid w:val="00E15CC1"/>
    <w:rsid w:val="00EF1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E4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B5E4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3">
    <w:name w:val="Hyperlink"/>
    <w:basedOn w:val="a0"/>
    <w:uiPriority w:val="99"/>
    <w:unhideWhenUsed/>
    <w:rsid w:val="00976257"/>
    <w:rPr>
      <w:color w:val="0563C1"/>
      <w:u w:val="single"/>
    </w:rPr>
  </w:style>
  <w:style w:type="paragraph" w:customStyle="1" w:styleId="ConsPlusNormal">
    <w:name w:val="ConsPlusNormal"/>
    <w:rsid w:val="001865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874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mpuchkova</dc:creator>
  <cp:keywords/>
  <dc:description/>
  <cp:lastModifiedBy>mpuchkova</cp:lastModifiedBy>
  <cp:revision>12</cp:revision>
  <dcterms:created xsi:type="dcterms:W3CDTF">2018-11-13T07:16:00Z</dcterms:created>
  <dcterms:modified xsi:type="dcterms:W3CDTF">2019-05-13T12:31:00Z</dcterms:modified>
</cp:coreProperties>
</file>