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BC" w:rsidRDefault="003F4EBC" w:rsidP="003F4EBC">
      <w:pPr>
        <w:pStyle w:val="Normal"/>
        <w:tabs>
          <w:tab w:val="left" w:pos="7185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</w:p>
    <w:p w:rsidR="003F4EBC" w:rsidRDefault="003F4EBC" w:rsidP="003F4EBC">
      <w:pPr>
        <w:pStyle w:val="Normal"/>
        <w:tabs>
          <w:tab w:val="left" w:pos="7185"/>
        </w:tabs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3641090</wp:posOffset>
            </wp:positionH>
            <wp:positionV relativeFrom="page">
              <wp:posOffset>557530</wp:posOffset>
            </wp:positionV>
            <wp:extent cx="846455" cy="1028700"/>
            <wp:effectExtent l="0" t="0" r="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EBC" w:rsidRDefault="003F4EBC" w:rsidP="003F4EBC">
      <w:pPr>
        <w:pStyle w:val="Normal"/>
        <w:tabs>
          <w:tab w:val="left" w:pos="7185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</w:p>
    <w:p w:rsidR="003F4EBC" w:rsidRPr="00164E3A" w:rsidRDefault="003F4EBC" w:rsidP="003F4EBC">
      <w:pPr>
        <w:pStyle w:val="Normal"/>
        <w:tabs>
          <w:tab w:val="left" w:pos="7185"/>
        </w:tabs>
        <w:rPr>
          <w:b/>
          <w:sz w:val="14"/>
          <w:szCs w:val="14"/>
        </w:rPr>
      </w:pPr>
    </w:p>
    <w:p w:rsidR="003F4EBC" w:rsidRPr="006E7E6A" w:rsidRDefault="003F4EBC" w:rsidP="003F4EBC">
      <w:pPr>
        <w:pStyle w:val="Normal"/>
        <w:jc w:val="center"/>
        <w:rPr>
          <w:b/>
          <w:sz w:val="14"/>
          <w:szCs w:val="14"/>
        </w:rPr>
      </w:pPr>
    </w:p>
    <w:p w:rsidR="003F4EBC" w:rsidRDefault="003F4EBC" w:rsidP="003F4EBC">
      <w:pPr>
        <w:pStyle w:val="Normal"/>
        <w:jc w:val="center"/>
        <w:rPr>
          <w:b/>
          <w:sz w:val="26"/>
          <w:szCs w:val="26"/>
        </w:rPr>
      </w:pPr>
    </w:p>
    <w:p w:rsidR="003F4EBC" w:rsidRPr="00FD51F6" w:rsidRDefault="003F4EBC" w:rsidP="003F4EBC">
      <w:pPr>
        <w:pStyle w:val="Normal"/>
        <w:jc w:val="center"/>
        <w:rPr>
          <w:b/>
          <w:sz w:val="14"/>
          <w:szCs w:val="14"/>
        </w:rPr>
      </w:pPr>
    </w:p>
    <w:p w:rsidR="003F4EBC" w:rsidRDefault="003F4EBC" w:rsidP="003F4EBC">
      <w:pPr>
        <w:pStyle w:val="Normal"/>
        <w:rPr>
          <w:b/>
          <w:sz w:val="32"/>
        </w:rPr>
      </w:pPr>
    </w:p>
    <w:p w:rsidR="003F4EBC" w:rsidRPr="00871971" w:rsidRDefault="003F4EBC" w:rsidP="003F4EBC">
      <w:pPr>
        <w:pStyle w:val="Normal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3F4EBC" w:rsidRPr="00871971" w:rsidRDefault="003F4EBC" w:rsidP="003F4EBC">
      <w:pPr>
        <w:pStyle w:val="Normal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</w:t>
      </w:r>
      <w:r w:rsidRPr="00871971">
        <w:rPr>
          <w:b/>
          <w:sz w:val="22"/>
          <w:szCs w:val="22"/>
        </w:rPr>
        <w:t>б</w:t>
      </w:r>
      <w:r w:rsidRPr="00871971">
        <w:rPr>
          <w:b/>
          <w:sz w:val="22"/>
          <w:szCs w:val="22"/>
        </w:rPr>
        <w:t>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3F4EBC" w:rsidTr="00A715C6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double" w:sz="12" w:space="0" w:color="auto"/>
            </w:tcBorders>
          </w:tcPr>
          <w:p w:rsidR="003F4EBC" w:rsidRDefault="003F4EBC" w:rsidP="00A715C6">
            <w:pPr>
              <w:pStyle w:val="Normal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3F4EBC" w:rsidRPr="00BF07B3" w:rsidRDefault="003F4EBC" w:rsidP="003F4EBC">
      <w:pPr>
        <w:pStyle w:val="Normal"/>
        <w:tabs>
          <w:tab w:val="left" w:pos="7185"/>
        </w:tabs>
        <w:jc w:val="center"/>
        <w:rPr>
          <w:sz w:val="32"/>
          <w:szCs w:val="32"/>
        </w:rPr>
      </w:pPr>
      <w:r w:rsidRPr="00BF07B3">
        <w:rPr>
          <w:b/>
          <w:sz w:val="32"/>
          <w:szCs w:val="32"/>
        </w:rPr>
        <w:t>РЕШЕНИЕ</w:t>
      </w:r>
    </w:p>
    <w:p w:rsidR="003F4EBC" w:rsidRPr="008A5FAA" w:rsidRDefault="003F4EBC" w:rsidP="003F4EBC">
      <w:pPr>
        <w:pStyle w:val="Normal"/>
        <w:rPr>
          <w:b/>
          <w:sz w:val="26"/>
          <w:szCs w:val="26"/>
        </w:rPr>
      </w:pPr>
      <w:r w:rsidRPr="008A5FAA">
        <w:rPr>
          <w:b/>
          <w:sz w:val="26"/>
          <w:szCs w:val="26"/>
        </w:rPr>
        <w:t xml:space="preserve">                    </w:t>
      </w:r>
    </w:p>
    <w:p w:rsidR="003F4EBC" w:rsidRPr="00C630A1" w:rsidRDefault="003F4EBC" w:rsidP="003F4EBC">
      <w:pPr>
        <w:jc w:val="both"/>
        <w:rPr>
          <w:rFonts w:ascii="Times New Roman" w:hAnsi="Times New Roman"/>
          <w:sz w:val="26"/>
          <w:u w:val="single"/>
        </w:rPr>
      </w:pPr>
      <w:r w:rsidRPr="00C630A1">
        <w:rPr>
          <w:rFonts w:ascii="Times New Roman" w:hAnsi="Times New Roman"/>
          <w:sz w:val="26"/>
        </w:rPr>
        <w:t>«</w:t>
      </w:r>
      <w:r w:rsidRPr="00C630A1">
        <w:rPr>
          <w:rFonts w:ascii="Times New Roman" w:hAnsi="Times New Roman"/>
          <w:sz w:val="26"/>
          <w:u w:val="single"/>
        </w:rPr>
        <w:t xml:space="preserve"> 16 </w:t>
      </w:r>
      <w:r w:rsidRPr="00C630A1">
        <w:rPr>
          <w:rFonts w:ascii="Times New Roman" w:hAnsi="Times New Roman"/>
          <w:sz w:val="26"/>
        </w:rPr>
        <w:t>»</w:t>
      </w:r>
      <w:r w:rsidRPr="00C630A1">
        <w:rPr>
          <w:rFonts w:ascii="Times New Roman" w:hAnsi="Times New Roman"/>
          <w:sz w:val="26"/>
          <w:u w:val="single"/>
        </w:rPr>
        <w:t xml:space="preserve">      02       </w:t>
      </w:r>
      <w:r w:rsidRPr="00C630A1">
        <w:rPr>
          <w:rFonts w:ascii="Times New Roman" w:hAnsi="Times New Roman"/>
          <w:sz w:val="26"/>
        </w:rPr>
        <w:t xml:space="preserve"> 2016                                                        </w:t>
      </w:r>
      <w:r>
        <w:rPr>
          <w:rFonts w:ascii="Times New Roman" w:hAnsi="Times New Roman"/>
          <w:sz w:val="26"/>
        </w:rPr>
        <w:t xml:space="preserve">                               </w:t>
      </w:r>
      <w:r w:rsidRPr="00C630A1">
        <w:rPr>
          <w:rFonts w:ascii="Times New Roman" w:hAnsi="Times New Roman"/>
          <w:sz w:val="26"/>
        </w:rPr>
        <w:t xml:space="preserve">                    №</w:t>
      </w:r>
      <w:r w:rsidRPr="00C630A1">
        <w:rPr>
          <w:rFonts w:ascii="Times New Roman" w:hAnsi="Times New Roman"/>
          <w:sz w:val="26"/>
          <w:u w:val="single"/>
        </w:rPr>
        <w:t xml:space="preserve">  </w:t>
      </w:r>
      <w:r>
        <w:rPr>
          <w:rFonts w:ascii="Times New Roman" w:hAnsi="Times New Roman"/>
          <w:sz w:val="26"/>
          <w:u w:val="single"/>
        </w:rPr>
        <w:t>126</w:t>
      </w:r>
    </w:p>
    <w:p w:rsidR="003F4EBC" w:rsidRPr="008A5FAA" w:rsidRDefault="003F4EBC" w:rsidP="003F4EB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103505</wp:posOffset>
                </wp:positionV>
                <wp:extent cx="6400800" cy="515620"/>
                <wp:effectExtent l="635" t="0" r="0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EBC" w:rsidRPr="008A5FAA" w:rsidRDefault="003F4EBC" w:rsidP="003F4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A5FA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Об утверждении местных нормативов градостроительного проектирования закрытого административно-территориального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5FA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образования </w:t>
                            </w:r>
                            <w:proofErr w:type="spellStart"/>
                            <w:r w:rsidRPr="008A5FA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г</w:t>
                            </w:r>
                            <w:proofErr w:type="gramStart"/>
                            <w:r w:rsidRPr="008A5FA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.З</w:t>
                            </w:r>
                            <w:proofErr w:type="gramEnd"/>
                            <w:r w:rsidRPr="008A5FA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аречный</w:t>
                            </w:r>
                            <w:proofErr w:type="spellEnd"/>
                            <w:r w:rsidRPr="008A5FA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</w:t>
                            </w:r>
                            <w:r w:rsidRPr="008A5FA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ензенской области</w:t>
                            </w:r>
                          </w:p>
                          <w:p w:rsidR="003F4EBC" w:rsidRPr="00B44E12" w:rsidRDefault="003F4EBC" w:rsidP="003F4EB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9pt;margin-top:8.15pt;width:7in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" stroked="f">
                <v:textbox>
                  <w:txbxContent>
                    <w:p w:rsidR="003F4EBC" w:rsidRPr="008A5FAA" w:rsidRDefault="003F4EBC" w:rsidP="003F4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A5FA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Об утверждении местных нормативов градостроительного проектирования закрытого административно-территориального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8A5FA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образования </w:t>
                      </w:r>
                      <w:proofErr w:type="spellStart"/>
                      <w:r w:rsidRPr="008A5FA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г</w:t>
                      </w:r>
                      <w:proofErr w:type="gramStart"/>
                      <w:r w:rsidRPr="008A5FA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.З</w:t>
                      </w:r>
                      <w:proofErr w:type="gramEnd"/>
                      <w:r w:rsidRPr="008A5FA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аречный</w:t>
                      </w:r>
                      <w:proofErr w:type="spellEnd"/>
                      <w:r w:rsidRPr="008A5FA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</w:t>
                      </w:r>
                      <w:r w:rsidRPr="008A5FA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ензенской области</w:t>
                      </w:r>
                    </w:p>
                    <w:p w:rsidR="003F4EBC" w:rsidRPr="00B44E12" w:rsidRDefault="003F4EBC" w:rsidP="003F4EBC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4EBC" w:rsidRDefault="003F4EBC" w:rsidP="003F4EBC">
      <w:pPr>
        <w:shd w:val="clear" w:color="auto" w:fill="FFFFFF"/>
        <w:spacing w:line="300" w:lineRule="exact"/>
        <w:ind w:right="-5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Pr="008A5FAA" w:rsidRDefault="003F4EBC" w:rsidP="003F4EBC">
      <w:pPr>
        <w:shd w:val="clear" w:color="auto" w:fill="FFFFFF"/>
        <w:spacing w:after="0" w:line="240" w:lineRule="auto"/>
        <w:ind w:right="-5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Default="003F4EBC" w:rsidP="003F4EBC">
      <w:pPr>
        <w:shd w:val="clear" w:color="auto" w:fill="FFFFFF"/>
        <w:spacing w:after="0" w:line="240" w:lineRule="auto"/>
        <w:ind w:right="-5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A5FAA">
        <w:rPr>
          <w:rFonts w:ascii="Times New Roman" w:hAnsi="Times New Roman"/>
          <w:color w:val="000000"/>
          <w:sz w:val="26"/>
          <w:szCs w:val="26"/>
        </w:rPr>
        <w:t xml:space="preserve">Руководствуясь пунктом 26 статьи 16 Федерального закона от 06.10.2003 № 131-ФЗ «Об общих принципах организации местного самоуправления в Российской Федерации», статьей 4.2.1 Устава закрытого административно-территориального образования </w:t>
      </w:r>
      <w:proofErr w:type="spellStart"/>
      <w:r w:rsidRPr="008A5FAA"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 w:rsidRPr="008A5FAA">
        <w:rPr>
          <w:rFonts w:ascii="Times New Roman" w:hAnsi="Times New Roman"/>
          <w:color w:val="000000"/>
          <w:sz w:val="26"/>
          <w:szCs w:val="26"/>
        </w:rPr>
        <w:t>.З</w:t>
      </w:r>
      <w:proofErr w:type="gramEnd"/>
      <w:r w:rsidRPr="008A5FAA">
        <w:rPr>
          <w:rFonts w:ascii="Times New Roman" w:hAnsi="Times New Roman"/>
          <w:color w:val="000000"/>
          <w:sz w:val="26"/>
          <w:szCs w:val="26"/>
        </w:rPr>
        <w:t>аречный</w:t>
      </w:r>
      <w:proofErr w:type="spellEnd"/>
      <w:r w:rsidRPr="008A5FAA">
        <w:rPr>
          <w:rFonts w:ascii="Times New Roman" w:hAnsi="Times New Roman"/>
          <w:color w:val="000000"/>
          <w:sz w:val="26"/>
          <w:szCs w:val="26"/>
        </w:rPr>
        <w:t xml:space="preserve"> Пензенской  обла</w:t>
      </w:r>
      <w:r w:rsidRPr="008A5FAA">
        <w:rPr>
          <w:rFonts w:ascii="Times New Roman" w:hAnsi="Times New Roman"/>
          <w:color w:val="000000"/>
          <w:sz w:val="26"/>
          <w:szCs w:val="26"/>
        </w:rPr>
        <w:t>с</w:t>
      </w:r>
      <w:r w:rsidRPr="008A5FAA">
        <w:rPr>
          <w:rFonts w:ascii="Times New Roman" w:hAnsi="Times New Roman"/>
          <w:color w:val="000000"/>
          <w:sz w:val="26"/>
          <w:szCs w:val="26"/>
        </w:rPr>
        <w:t xml:space="preserve">ти,  </w:t>
      </w:r>
    </w:p>
    <w:p w:rsidR="003F4EBC" w:rsidRPr="008A5FAA" w:rsidRDefault="003F4EBC" w:rsidP="003F4EBC">
      <w:pPr>
        <w:shd w:val="clear" w:color="auto" w:fill="FFFFFF"/>
        <w:spacing w:after="0" w:line="240" w:lineRule="auto"/>
        <w:ind w:right="-54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Default="003F4EBC" w:rsidP="003F4EBC">
      <w:pPr>
        <w:shd w:val="clear" w:color="auto" w:fill="FFFFFF"/>
        <w:spacing w:after="0" w:line="240" w:lineRule="auto"/>
        <w:ind w:right="-5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A5FAA">
        <w:rPr>
          <w:rFonts w:ascii="Times New Roman" w:hAnsi="Times New Roman"/>
          <w:color w:val="000000"/>
          <w:sz w:val="26"/>
          <w:szCs w:val="26"/>
        </w:rPr>
        <w:t xml:space="preserve">Собрание представителей РЕШИЛО: </w:t>
      </w:r>
    </w:p>
    <w:p w:rsidR="003F4EBC" w:rsidRPr="008A5FAA" w:rsidRDefault="003F4EBC" w:rsidP="003F4EBC">
      <w:pPr>
        <w:shd w:val="clear" w:color="auto" w:fill="FFFFFF"/>
        <w:spacing w:after="0" w:line="240" w:lineRule="auto"/>
        <w:ind w:right="-54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Pr="008A5FAA" w:rsidRDefault="003F4EBC" w:rsidP="003F4E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5FAA">
        <w:rPr>
          <w:rFonts w:ascii="Times New Roman" w:hAnsi="Times New Roman"/>
          <w:sz w:val="26"/>
          <w:szCs w:val="26"/>
        </w:rPr>
        <w:t>1. Утвердить местные нормативы градостроительного проект</w:t>
      </w:r>
      <w:r>
        <w:rPr>
          <w:rFonts w:ascii="Times New Roman" w:hAnsi="Times New Roman"/>
          <w:sz w:val="26"/>
          <w:szCs w:val="26"/>
        </w:rPr>
        <w:t>ирования закрытого</w:t>
      </w:r>
      <w:r w:rsidRPr="008A5FAA">
        <w:rPr>
          <w:rFonts w:ascii="Times New Roman" w:hAnsi="Times New Roman"/>
          <w:sz w:val="26"/>
          <w:szCs w:val="26"/>
        </w:rPr>
        <w:t xml:space="preserve"> административно-территориального образования </w:t>
      </w:r>
      <w:proofErr w:type="spellStart"/>
      <w:r w:rsidRPr="008A5FAA">
        <w:rPr>
          <w:rFonts w:ascii="Times New Roman" w:hAnsi="Times New Roman"/>
          <w:sz w:val="26"/>
          <w:szCs w:val="26"/>
        </w:rPr>
        <w:t>г</w:t>
      </w:r>
      <w:proofErr w:type="gramStart"/>
      <w:r w:rsidRPr="008A5FAA">
        <w:rPr>
          <w:rFonts w:ascii="Times New Roman" w:hAnsi="Times New Roman"/>
          <w:sz w:val="26"/>
          <w:szCs w:val="26"/>
        </w:rPr>
        <w:t>.З</w:t>
      </w:r>
      <w:proofErr w:type="gramEnd"/>
      <w:r w:rsidRPr="008A5FAA">
        <w:rPr>
          <w:rFonts w:ascii="Times New Roman" w:hAnsi="Times New Roman"/>
          <w:sz w:val="26"/>
          <w:szCs w:val="26"/>
        </w:rPr>
        <w:t>аречный</w:t>
      </w:r>
      <w:proofErr w:type="spellEnd"/>
      <w:r w:rsidRPr="008A5FAA">
        <w:rPr>
          <w:rFonts w:ascii="Times New Roman" w:hAnsi="Times New Roman"/>
          <w:sz w:val="26"/>
          <w:szCs w:val="26"/>
        </w:rPr>
        <w:t xml:space="preserve"> Пензенской области (прил</w:t>
      </w:r>
      <w:r w:rsidRPr="008A5FAA">
        <w:rPr>
          <w:rFonts w:ascii="Times New Roman" w:hAnsi="Times New Roman"/>
          <w:sz w:val="26"/>
          <w:szCs w:val="26"/>
        </w:rPr>
        <w:t>о</w:t>
      </w:r>
      <w:r w:rsidRPr="008A5FAA">
        <w:rPr>
          <w:rFonts w:ascii="Times New Roman" w:hAnsi="Times New Roman"/>
          <w:sz w:val="26"/>
          <w:szCs w:val="26"/>
        </w:rPr>
        <w:t>жение).</w:t>
      </w:r>
    </w:p>
    <w:p w:rsidR="003F4EBC" w:rsidRPr="008A5FAA" w:rsidRDefault="003F4EBC" w:rsidP="003F4EBC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5FAA">
        <w:rPr>
          <w:rFonts w:ascii="Times New Roman" w:hAnsi="Times New Roman"/>
          <w:sz w:val="26"/>
          <w:szCs w:val="26"/>
        </w:rPr>
        <w:t>2. Настоящее решение опубликовать в печатном средстве массовой информации газете «Ведом</w:t>
      </w:r>
      <w:r w:rsidRPr="008A5FAA">
        <w:rPr>
          <w:rFonts w:ascii="Times New Roman" w:hAnsi="Times New Roman"/>
          <w:sz w:val="26"/>
          <w:szCs w:val="26"/>
        </w:rPr>
        <w:t>о</w:t>
      </w:r>
      <w:r w:rsidRPr="008A5FAA">
        <w:rPr>
          <w:rFonts w:ascii="Times New Roman" w:hAnsi="Times New Roman"/>
          <w:sz w:val="26"/>
          <w:szCs w:val="26"/>
        </w:rPr>
        <w:t xml:space="preserve">сти Заречного» и разместить на официальном сайте Администрации </w:t>
      </w:r>
      <w:proofErr w:type="spellStart"/>
      <w:r w:rsidRPr="008A5FAA">
        <w:rPr>
          <w:rFonts w:ascii="Times New Roman" w:hAnsi="Times New Roman"/>
          <w:sz w:val="26"/>
          <w:szCs w:val="26"/>
        </w:rPr>
        <w:t>г</w:t>
      </w:r>
      <w:proofErr w:type="gramStart"/>
      <w:r w:rsidRPr="008A5FAA">
        <w:rPr>
          <w:rFonts w:ascii="Times New Roman" w:hAnsi="Times New Roman"/>
          <w:sz w:val="26"/>
          <w:szCs w:val="26"/>
        </w:rPr>
        <w:t>.З</w:t>
      </w:r>
      <w:proofErr w:type="gramEnd"/>
      <w:r w:rsidRPr="008A5FAA">
        <w:rPr>
          <w:rFonts w:ascii="Times New Roman" w:hAnsi="Times New Roman"/>
          <w:sz w:val="26"/>
          <w:szCs w:val="26"/>
        </w:rPr>
        <w:t>аречного</w:t>
      </w:r>
      <w:proofErr w:type="spellEnd"/>
      <w:r w:rsidRPr="008A5FAA">
        <w:rPr>
          <w:rFonts w:ascii="Times New Roman" w:hAnsi="Times New Roman"/>
          <w:sz w:val="26"/>
          <w:szCs w:val="26"/>
        </w:rPr>
        <w:t xml:space="preserve"> в сети Интернет.</w:t>
      </w:r>
    </w:p>
    <w:p w:rsidR="003F4EBC" w:rsidRPr="008A5FAA" w:rsidRDefault="003F4EBC" w:rsidP="003F4EBC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5FAA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8A5FA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A5FAA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(председатель Корс</w:t>
      </w:r>
      <w:r w:rsidRPr="008A5FAA">
        <w:rPr>
          <w:rFonts w:ascii="Times New Roman" w:hAnsi="Times New Roman"/>
          <w:sz w:val="26"/>
          <w:szCs w:val="26"/>
        </w:rPr>
        <w:t>а</w:t>
      </w:r>
      <w:r w:rsidRPr="008A5FAA">
        <w:rPr>
          <w:rFonts w:ascii="Times New Roman" w:hAnsi="Times New Roman"/>
          <w:sz w:val="26"/>
          <w:szCs w:val="26"/>
        </w:rPr>
        <w:t>ков Н.И.).</w:t>
      </w:r>
      <w:r w:rsidRPr="008A5FAA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3F4EBC" w:rsidRDefault="003F4EBC" w:rsidP="003F4EBC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86195" cy="1048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BC" w:rsidRPr="008A5FAA" w:rsidRDefault="003F4EBC" w:rsidP="003F4EBC">
      <w:pPr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3F4EBC" w:rsidRPr="008A5FAA" w:rsidRDefault="003F4EBC" w:rsidP="003F4EBC">
      <w:pPr>
        <w:tabs>
          <w:tab w:val="left" w:pos="2295"/>
        </w:tabs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F4EBC" w:rsidRPr="00BB485C" w:rsidRDefault="003F4EBC" w:rsidP="003F4EBC">
      <w:pPr>
        <w:tabs>
          <w:tab w:val="left" w:pos="2295"/>
        </w:tabs>
        <w:ind w:firstLine="540"/>
        <w:jc w:val="both"/>
        <w:rPr>
          <w:sz w:val="26"/>
          <w:szCs w:val="26"/>
        </w:rPr>
      </w:pPr>
    </w:p>
    <w:p w:rsidR="003F4EBC" w:rsidRPr="00BB485C" w:rsidRDefault="003F4EBC" w:rsidP="003F4EBC">
      <w:pPr>
        <w:tabs>
          <w:tab w:val="left" w:pos="2295"/>
        </w:tabs>
        <w:ind w:left="900"/>
        <w:jc w:val="both"/>
        <w:rPr>
          <w:sz w:val="26"/>
          <w:szCs w:val="26"/>
        </w:rPr>
      </w:pPr>
    </w:p>
    <w:p w:rsidR="003F4EBC" w:rsidRDefault="003F4EBC" w:rsidP="003F4EBC">
      <w:pPr>
        <w:tabs>
          <w:tab w:val="left" w:pos="2295"/>
        </w:tabs>
        <w:ind w:left="900"/>
        <w:jc w:val="both"/>
        <w:rPr>
          <w:sz w:val="26"/>
          <w:szCs w:val="26"/>
        </w:rPr>
      </w:pPr>
    </w:p>
    <w:p w:rsidR="003F4EBC" w:rsidRDefault="003F4EBC" w:rsidP="003F4EBC">
      <w:pPr>
        <w:tabs>
          <w:tab w:val="left" w:pos="2295"/>
        </w:tabs>
        <w:ind w:left="900"/>
        <w:jc w:val="both"/>
        <w:rPr>
          <w:sz w:val="26"/>
          <w:szCs w:val="26"/>
        </w:rPr>
      </w:pPr>
    </w:p>
    <w:p w:rsidR="003F4EBC" w:rsidRDefault="003F4EBC" w:rsidP="003F4EBC">
      <w:pPr>
        <w:tabs>
          <w:tab w:val="left" w:pos="2295"/>
        </w:tabs>
        <w:ind w:left="900"/>
        <w:jc w:val="both"/>
        <w:rPr>
          <w:sz w:val="26"/>
          <w:szCs w:val="26"/>
        </w:rPr>
      </w:pPr>
    </w:p>
    <w:p w:rsidR="003F4EBC" w:rsidRPr="008A5FAA" w:rsidRDefault="003F4EBC" w:rsidP="003F4EBC">
      <w:pPr>
        <w:tabs>
          <w:tab w:val="left" w:pos="2295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 w:rsidRPr="008A5FAA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3F4EBC" w:rsidRPr="008A5FAA" w:rsidRDefault="003F4EBC" w:rsidP="003F4EBC">
      <w:pPr>
        <w:tabs>
          <w:tab w:val="left" w:pos="2295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 w:rsidRPr="008A5FAA">
        <w:rPr>
          <w:rFonts w:ascii="Times New Roman" w:hAnsi="Times New Roman"/>
          <w:sz w:val="26"/>
          <w:szCs w:val="26"/>
        </w:rPr>
        <w:t>Утверждены</w:t>
      </w:r>
    </w:p>
    <w:p w:rsidR="003F4EBC" w:rsidRPr="008A5FAA" w:rsidRDefault="003F4EBC" w:rsidP="003F4EBC">
      <w:pPr>
        <w:tabs>
          <w:tab w:val="left" w:pos="2295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Собрания </w:t>
      </w:r>
      <w:r w:rsidRPr="008A5FAA">
        <w:rPr>
          <w:rFonts w:ascii="Times New Roman" w:hAnsi="Times New Roman"/>
          <w:sz w:val="26"/>
          <w:szCs w:val="26"/>
        </w:rPr>
        <w:t xml:space="preserve">представителей </w:t>
      </w:r>
      <w:proofErr w:type="spellStart"/>
      <w:r w:rsidRPr="008A5FAA">
        <w:rPr>
          <w:rFonts w:ascii="Times New Roman" w:hAnsi="Times New Roman"/>
          <w:sz w:val="26"/>
          <w:szCs w:val="26"/>
        </w:rPr>
        <w:t>г</w:t>
      </w:r>
      <w:proofErr w:type="gramStart"/>
      <w:r w:rsidRPr="008A5FAA">
        <w:rPr>
          <w:rFonts w:ascii="Times New Roman" w:hAnsi="Times New Roman"/>
          <w:sz w:val="26"/>
          <w:szCs w:val="26"/>
        </w:rPr>
        <w:t>.З</w:t>
      </w:r>
      <w:proofErr w:type="gramEnd"/>
      <w:r w:rsidRPr="008A5FAA">
        <w:rPr>
          <w:rFonts w:ascii="Times New Roman" w:hAnsi="Times New Roman"/>
          <w:sz w:val="26"/>
          <w:szCs w:val="26"/>
        </w:rPr>
        <w:t>аречного</w:t>
      </w:r>
      <w:proofErr w:type="spellEnd"/>
      <w:r w:rsidRPr="008A5FAA">
        <w:rPr>
          <w:rFonts w:ascii="Times New Roman" w:hAnsi="Times New Roman"/>
          <w:sz w:val="26"/>
          <w:szCs w:val="26"/>
        </w:rPr>
        <w:t xml:space="preserve"> Пензенской области </w:t>
      </w:r>
    </w:p>
    <w:p w:rsidR="003F4EBC" w:rsidRPr="008A5FAA" w:rsidRDefault="003F4EBC" w:rsidP="003F4EBC">
      <w:pPr>
        <w:tabs>
          <w:tab w:val="left" w:pos="2295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 w:rsidRPr="008A5FAA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16.02.2016 № 126</w:t>
      </w:r>
    </w:p>
    <w:p w:rsidR="003F4EBC" w:rsidRDefault="003F4EBC" w:rsidP="003F4EBC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F4EBC" w:rsidRPr="0090237C" w:rsidRDefault="003F4EBC" w:rsidP="003F4E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37C">
        <w:rPr>
          <w:rFonts w:ascii="Times New Roman" w:hAnsi="Times New Roman"/>
          <w:b/>
          <w:color w:val="000000"/>
          <w:sz w:val="28"/>
          <w:szCs w:val="28"/>
        </w:rPr>
        <w:t>Местные нормативы градостроительного проектирования</w:t>
      </w:r>
    </w:p>
    <w:p w:rsidR="003F4EBC" w:rsidRDefault="003F4EBC" w:rsidP="003F4E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закрытого административно-территориального образования</w:t>
      </w:r>
      <w:r w:rsidRPr="009023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F4EBC" w:rsidRPr="0090237C" w:rsidRDefault="003F4EBC" w:rsidP="003F4E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37C">
        <w:rPr>
          <w:rFonts w:ascii="Times New Roman" w:hAnsi="Times New Roman"/>
          <w:b/>
          <w:color w:val="000000"/>
          <w:sz w:val="28"/>
          <w:szCs w:val="28"/>
        </w:rPr>
        <w:t xml:space="preserve">г. </w:t>
      </w:r>
      <w:proofErr w:type="gramStart"/>
      <w:r w:rsidRPr="0090237C">
        <w:rPr>
          <w:rFonts w:ascii="Times New Roman" w:hAnsi="Times New Roman"/>
          <w:b/>
          <w:color w:val="000000"/>
          <w:sz w:val="28"/>
          <w:szCs w:val="28"/>
        </w:rPr>
        <w:t>Заречн</w:t>
      </w:r>
      <w:r>
        <w:rPr>
          <w:rFonts w:ascii="Times New Roman" w:hAnsi="Times New Roman"/>
          <w:b/>
          <w:color w:val="000000"/>
          <w:sz w:val="28"/>
          <w:szCs w:val="28"/>
        </w:rPr>
        <w:t>ый</w:t>
      </w:r>
      <w:proofErr w:type="gramEnd"/>
      <w:r w:rsidRPr="0090237C">
        <w:rPr>
          <w:rFonts w:ascii="Times New Roman" w:hAnsi="Times New Roman"/>
          <w:b/>
          <w:color w:val="000000"/>
          <w:sz w:val="28"/>
          <w:szCs w:val="28"/>
        </w:rPr>
        <w:t xml:space="preserve"> Пензенской области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4EBC" w:rsidRPr="009603AA" w:rsidRDefault="003F4EBC" w:rsidP="003F4EBC">
      <w:pPr>
        <w:spacing w:after="0" w:line="360" w:lineRule="auto"/>
        <w:rPr>
          <w:rFonts w:ascii="Times New Roman" w:hAnsi="Times New Roman"/>
          <w:b/>
          <w:color w:val="000000"/>
          <w:sz w:val="24"/>
        </w:rPr>
      </w:pPr>
    </w:p>
    <w:p w:rsidR="003F4EBC" w:rsidRPr="003A5B2B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A5B2B">
        <w:rPr>
          <w:rFonts w:ascii="Times New Roman" w:hAnsi="Times New Roman"/>
          <w:color w:val="000000"/>
          <w:sz w:val="26"/>
          <w:szCs w:val="26"/>
        </w:rPr>
        <w:t>Мест</w:t>
      </w:r>
      <w:r>
        <w:rPr>
          <w:rFonts w:ascii="Times New Roman" w:hAnsi="Times New Roman"/>
          <w:color w:val="000000"/>
          <w:sz w:val="26"/>
          <w:szCs w:val="26"/>
        </w:rPr>
        <w:t xml:space="preserve">ные </w:t>
      </w:r>
      <w:r w:rsidRPr="003A5B2B">
        <w:rPr>
          <w:rFonts w:ascii="Times New Roman" w:hAnsi="Times New Roman"/>
          <w:color w:val="000000"/>
          <w:sz w:val="26"/>
          <w:szCs w:val="26"/>
        </w:rPr>
        <w:t xml:space="preserve">нормативы градостроительного проектирования </w:t>
      </w:r>
      <w:r>
        <w:rPr>
          <w:rFonts w:ascii="Times New Roman" w:hAnsi="Times New Roman"/>
          <w:color w:val="000000"/>
          <w:sz w:val="26"/>
          <w:szCs w:val="26"/>
        </w:rPr>
        <w:t>города Заречного</w:t>
      </w:r>
      <w:r w:rsidRPr="003A5B2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Пензенской области </w:t>
      </w:r>
      <w:r w:rsidRPr="003A5B2B">
        <w:rPr>
          <w:rFonts w:ascii="Times New Roman" w:hAnsi="Times New Roman"/>
          <w:color w:val="000000"/>
          <w:sz w:val="26"/>
          <w:szCs w:val="26"/>
        </w:rPr>
        <w:t>разработаны в целях установления совокупности расчетных показателей минимально допустимого уровня обеспеченности объектами местного и регионального значения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3A5B2B">
        <w:rPr>
          <w:rFonts w:ascii="Times New Roman" w:hAnsi="Times New Roman"/>
          <w:color w:val="000000"/>
          <w:sz w:val="26"/>
          <w:szCs w:val="26"/>
        </w:rPr>
        <w:t xml:space="preserve"> относящимися к областям: электро-, тепл</w:t>
      </w:r>
      <w:proofErr w:type="gramStart"/>
      <w:r w:rsidRPr="003A5B2B">
        <w:rPr>
          <w:rFonts w:ascii="Times New Roman" w:hAnsi="Times New Roman"/>
          <w:color w:val="000000"/>
          <w:sz w:val="26"/>
          <w:szCs w:val="26"/>
        </w:rPr>
        <w:t>о-</w:t>
      </w:r>
      <w:proofErr w:type="gramEnd"/>
      <w:r w:rsidRPr="003A5B2B">
        <w:rPr>
          <w:rFonts w:ascii="Times New Roman" w:hAnsi="Times New Roman"/>
          <w:color w:val="000000"/>
          <w:sz w:val="26"/>
          <w:szCs w:val="26"/>
        </w:rPr>
        <w:t xml:space="preserve">, газо- и водоснабжения населения, водоотведения; автомобильных дорог регионального значения; </w:t>
      </w:r>
      <w:proofErr w:type="gramStart"/>
      <w:r w:rsidRPr="003A5B2B">
        <w:rPr>
          <w:rFonts w:ascii="Times New Roman" w:hAnsi="Times New Roman"/>
          <w:color w:val="000000"/>
          <w:sz w:val="26"/>
          <w:szCs w:val="26"/>
        </w:rPr>
        <w:t xml:space="preserve">физической культуры и массового спорта, образования, здравоохранения, иных областей в связи с решением вопросов местного значения города </w:t>
      </w:r>
      <w:r>
        <w:rPr>
          <w:rFonts w:ascii="Times New Roman" w:hAnsi="Times New Roman"/>
          <w:color w:val="000000"/>
          <w:sz w:val="26"/>
          <w:szCs w:val="26"/>
        </w:rPr>
        <w:t>Заречного</w:t>
      </w:r>
      <w:r w:rsidRPr="003A5B2B">
        <w:rPr>
          <w:rFonts w:ascii="Times New Roman" w:hAnsi="Times New Roman"/>
          <w:color w:val="000000"/>
          <w:sz w:val="26"/>
          <w:szCs w:val="26"/>
        </w:rPr>
        <w:t xml:space="preserve">, а также минимально допустимого уровня обеспеченности объектами на территориях для строительства объектов государственного жилищного фонда города </w:t>
      </w:r>
      <w:r>
        <w:rPr>
          <w:rFonts w:ascii="Times New Roman" w:hAnsi="Times New Roman"/>
          <w:color w:val="000000"/>
          <w:sz w:val="26"/>
          <w:szCs w:val="26"/>
        </w:rPr>
        <w:t>Заречного</w:t>
      </w:r>
      <w:r w:rsidRPr="003A5B2B">
        <w:rPr>
          <w:rFonts w:ascii="Times New Roman" w:hAnsi="Times New Roman"/>
          <w:color w:val="000000"/>
          <w:sz w:val="26"/>
          <w:szCs w:val="26"/>
        </w:rPr>
        <w:t xml:space="preserve"> и на территориях для комплексного освоения в целях жилищного строительства, переданных из собственности Российской Федерации в собственность города </w:t>
      </w:r>
      <w:r>
        <w:rPr>
          <w:rFonts w:ascii="Times New Roman" w:hAnsi="Times New Roman"/>
          <w:color w:val="000000"/>
          <w:sz w:val="26"/>
          <w:szCs w:val="26"/>
        </w:rPr>
        <w:t>Заречного</w:t>
      </w:r>
      <w:r w:rsidRPr="003A5B2B"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  <w:r w:rsidRPr="003A5B2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3A5B2B">
        <w:rPr>
          <w:rFonts w:ascii="Times New Roman" w:hAnsi="Times New Roman"/>
          <w:color w:val="000000"/>
          <w:sz w:val="26"/>
          <w:szCs w:val="26"/>
        </w:rPr>
        <w:t xml:space="preserve">расчетных показателей максимально допустимого уровня территориальной доступности таких объектов для населения города </w:t>
      </w:r>
      <w:r>
        <w:rPr>
          <w:rFonts w:ascii="Times New Roman" w:hAnsi="Times New Roman"/>
          <w:color w:val="000000"/>
          <w:sz w:val="26"/>
          <w:szCs w:val="26"/>
        </w:rPr>
        <w:t>Заречного</w:t>
      </w:r>
      <w:r w:rsidRPr="003A5B2B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3F4EBC" w:rsidRDefault="003F4EBC" w:rsidP="003F4EBC">
      <w:pPr>
        <w:spacing w:after="0" w:line="360" w:lineRule="auto"/>
        <w:ind w:left="680" w:right="-1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F4EBC" w:rsidRPr="009262E3" w:rsidRDefault="003F4EBC" w:rsidP="003F4EBC">
      <w:pPr>
        <w:spacing w:after="0" w:line="360" w:lineRule="auto"/>
        <w:ind w:right="-1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262E3">
        <w:rPr>
          <w:rFonts w:ascii="Times New Roman" w:hAnsi="Times New Roman"/>
          <w:b/>
          <w:color w:val="000000"/>
          <w:sz w:val="26"/>
          <w:szCs w:val="26"/>
        </w:rPr>
        <w:t>1.ОСНОВНАЯ ЧАСТЬ</w:t>
      </w:r>
    </w:p>
    <w:p w:rsidR="003F4EBC" w:rsidRPr="009262E3" w:rsidRDefault="003F4EBC" w:rsidP="003F4EB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262E3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города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Заречного.</w:t>
      </w:r>
      <w:r w:rsidRPr="009262E3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   </w:t>
      </w:r>
    </w:p>
    <w:p w:rsidR="003F4EBC" w:rsidRPr="009262E3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Pr="008A5FAA" w:rsidRDefault="003F4EBC" w:rsidP="003F4EBC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8A5FAA">
        <w:rPr>
          <w:rFonts w:ascii="Times New Roman" w:hAnsi="Times New Roman"/>
          <w:color w:val="000000"/>
          <w:sz w:val="26"/>
          <w:szCs w:val="26"/>
        </w:rPr>
        <w:t>1.1. Расчетные показатели по объектам, относящимся к областям электро-, тепл</w:t>
      </w:r>
      <w:proofErr w:type="gramStart"/>
      <w:r w:rsidRPr="008A5FAA">
        <w:rPr>
          <w:rFonts w:ascii="Times New Roman" w:hAnsi="Times New Roman"/>
          <w:color w:val="000000"/>
          <w:sz w:val="26"/>
          <w:szCs w:val="26"/>
        </w:rPr>
        <w:t>о-</w:t>
      </w:r>
      <w:proofErr w:type="gramEnd"/>
      <w:r w:rsidRPr="008A5FAA">
        <w:rPr>
          <w:rFonts w:ascii="Times New Roman" w:hAnsi="Times New Roman"/>
          <w:color w:val="000000"/>
          <w:sz w:val="26"/>
          <w:szCs w:val="26"/>
        </w:rPr>
        <w:t>, газо- и водоснабжения населения, водоотведения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F4EBC" w:rsidRPr="009262E3" w:rsidRDefault="003F4EBC" w:rsidP="003F4EBC">
      <w:pPr>
        <w:tabs>
          <w:tab w:val="left" w:pos="0"/>
        </w:tabs>
        <w:spacing w:after="0" w:line="240" w:lineRule="auto"/>
        <w:ind w:firstLine="567"/>
        <w:contextualSpacing/>
        <w:outlineLvl w:val="1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3F4EBC" w:rsidRDefault="003F4EBC" w:rsidP="003F4EBC">
      <w:pPr>
        <w:numPr>
          <w:ilvl w:val="2"/>
          <w:numId w:val="27"/>
        </w:numPr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8A5FAA">
        <w:rPr>
          <w:rFonts w:ascii="Times New Roman" w:hAnsi="Times New Roman"/>
          <w:color w:val="000000"/>
          <w:sz w:val="26"/>
          <w:szCs w:val="26"/>
        </w:rPr>
        <w:t>Расчетные показатели объектов, относящихся к области электроснабжения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F4EBC" w:rsidRPr="008A5FAA" w:rsidRDefault="003F4EBC" w:rsidP="003F4EBC">
      <w:pPr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8A5FA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F4EBC" w:rsidRPr="00F76FD1" w:rsidRDefault="003F4EBC" w:rsidP="003F4EBC">
      <w:pPr>
        <w:tabs>
          <w:tab w:val="left" w:pos="0"/>
        </w:tabs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Pr="009262E3">
        <w:rPr>
          <w:rFonts w:ascii="Times New Roman" w:hAnsi="Times New Roman"/>
          <w:color w:val="000000"/>
          <w:sz w:val="26"/>
          <w:szCs w:val="26"/>
        </w:rPr>
        <w:t>роектирование городских электрических се</w:t>
      </w:r>
      <w:r>
        <w:rPr>
          <w:rFonts w:ascii="Times New Roman" w:hAnsi="Times New Roman"/>
          <w:color w:val="000000"/>
          <w:sz w:val="26"/>
          <w:szCs w:val="26"/>
        </w:rPr>
        <w:t xml:space="preserve">тей распространяется на вновь </w:t>
      </w:r>
      <w:r w:rsidRPr="009262E3">
        <w:rPr>
          <w:rFonts w:ascii="Times New Roman" w:hAnsi="Times New Roman"/>
          <w:color w:val="000000"/>
          <w:sz w:val="26"/>
          <w:szCs w:val="26"/>
        </w:rPr>
        <w:t>сооружаемые и реконструируемые электрические сети города, в том числе на электрические сети к отдельным объектам, находящимся на территории города, независимо от их ведомственной</w:t>
      </w:r>
      <w:r>
        <w:rPr>
          <w:rFonts w:ascii="Times New Roman" w:hAnsi="Times New Roman"/>
          <w:color w:val="000000"/>
          <w:sz w:val="26"/>
          <w:szCs w:val="26"/>
        </w:rPr>
        <w:t xml:space="preserve"> принадлежности согласно таблице</w:t>
      </w:r>
      <w:r w:rsidRPr="009262E3">
        <w:rPr>
          <w:rFonts w:ascii="Times New Roman" w:hAnsi="Times New Roman"/>
          <w:color w:val="000000"/>
          <w:sz w:val="26"/>
          <w:szCs w:val="26"/>
        </w:rPr>
        <w:t xml:space="preserve"> 1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F4EBC" w:rsidRPr="009603AA" w:rsidRDefault="003F4EBC" w:rsidP="003F4EBC">
      <w:pPr>
        <w:spacing w:after="0" w:line="36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Таблица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4698"/>
        <w:gridCol w:w="1653"/>
        <w:gridCol w:w="3027"/>
      </w:tblGrid>
      <w:tr w:rsidR="003F4EBC" w:rsidRPr="00DC0BED" w:rsidTr="00A715C6">
        <w:trPr>
          <w:trHeight w:val="778"/>
        </w:trPr>
        <w:tc>
          <w:tcPr>
            <w:tcW w:w="702" w:type="dxa"/>
            <w:vMerge w:val="restart"/>
            <w:vAlign w:val="center"/>
          </w:tcPr>
          <w:p w:rsidR="003F4EBC" w:rsidRDefault="003F4EBC" w:rsidP="00A71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F4EBC" w:rsidRPr="009603AA" w:rsidRDefault="003F4EBC" w:rsidP="00A71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698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  <w:p w:rsidR="003F4EBC" w:rsidRPr="009603AA" w:rsidRDefault="003F4EBC" w:rsidP="00A71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ресурса)*</w:t>
            </w:r>
          </w:p>
        </w:tc>
        <w:tc>
          <w:tcPr>
            <w:tcW w:w="4680" w:type="dxa"/>
            <w:gridSpan w:val="2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</w:tr>
      <w:tr w:rsidR="003F4EBC" w:rsidRPr="00DC0BED" w:rsidTr="00A715C6">
        <w:trPr>
          <w:trHeight w:val="776"/>
        </w:trPr>
        <w:tc>
          <w:tcPr>
            <w:tcW w:w="702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02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3F4EBC" w:rsidRPr="00DC0BED" w:rsidTr="00A715C6">
        <w:trPr>
          <w:trHeight w:val="482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8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Электроэнергия, электропотребление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653" w:type="dxa"/>
            <w:vAlign w:val="center"/>
          </w:tcPr>
          <w:p w:rsidR="003F4EBC" w:rsidRPr="009603AA" w:rsidRDefault="003F4EBC" w:rsidP="00A715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кВт·</w:t>
            </w:r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/ год на 1 чел.</w:t>
            </w:r>
          </w:p>
        </w:tc>
        <w:tc>
          <w:tcPr>
            <w:tcW w:w="302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693"/>
        </w:trPr>
        <w:tc>
          <w:tcPr>
            <w:tcW w:w="702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3F4EBC" w:rsidRPr="009603AA" w:rsidRDefault="003F4EBC" w:rsidP="00A715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210"/>
        </w:trPr>
        <w:tc>
          <w:tcPr>
            <w:tcW w:w="702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-без кондиционеров</w:t>
            </w:r>
          </w:p>
        </w:tc>
        <w:tc>
          <w:tcPr>
            <w:tcW w:w="1653" w:type="dxa"/>
            <w:vAlign w:val="center"/>
          </w:tcPr>
          <w:p w:rsidR="003F4EBC" w:rsidRPr="009603AA" w:rsidRDefault="003F4EBC" w:rsidP="00A715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1700</w:t>
            </w:r>
          </w:p>
        </w:tc>
      </w:tr>
      <w:tr w:rsidR="003F4EBC" w:rsidRPr="00DC0BED" w:rsidTr="00A715C6">
        <w:trPr>
          <w:trHeight w:val="338"/>
        </w:trPr>
        <w:tc>
          <w:tcPr>
            <w:tcW w:w="702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-с кондиционерами</w:t>
            </w:r>
          </w:p>
        </w:tc>
        <w:tc>
          <w:tcPr>
            <w:tcW w:w="1653" w:type="dxa"/>
            <w:vAlign w:val="center"/>
          </w:tcPr>
          <w:p w:rsidR="003F4EBC" w:rsidRPr="009603AA" w:rsidRDefault="003F4EBC" w:rsidP="00A715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3F4EBC" w:rsidRPr="00DC0BED" w:rsidTr="00A715C6">
        <w:trPr>
          <w:trHeight w:val="666"/>
        </w:trPr>
        <w:tc>
          <w:tcPr>
            <w:tcW w:w="702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Объекты,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3F4EBC" w:rsidRPr="009603AA" w:rsidRDefault="003F4EBC" w:rsidP="00A715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328"/>
        </w:trPr>
        <w:tc>
          <w:tcPr>
            <w:tcW w:w="702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-без кондиционеров;</w:t>
            </w:r>
          </w:p>
        </w:tc>
        <w:tc>
          <w:tcPr>
            <w:tcW w:w="1653" w:type="dxa"/>
            <w:vAlign w:val="center"/>
          </w:tcPr>
          <w:p w:rsidR="003F4EBC" w:rsidRPr="009603AA" w:rsidRDefault="003F4EBC" w:rsidP="00A715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2100</w:t>
            </w:r>
          </w:p>
        </w:tc>
      </w:tr>
      <w:tr w:rsidR="003F4EBC" w:rsidRPr="00DC0BED" w:rsidTr="00A715C6">
        <w:trPr>
          <w:trHeight w:val="403"/>
        </w:trPr>
        <w:tc>
          <w:tcPr>
            <w:tcW w:w="702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-с кондиционерами</w:t>
            </w:r>
          </w:p>
        </w:tc>
        <w:tc>
          <w:tcPr>
            <w:tcW w:w="1653" w:type="dxa"/>
            <w:vAlign w:val="center"/>
          </w:tcPr>
          <w:p w:rsidR="003F4EBC" w:rsidRPr="009603AA" w:rsidRDefault="003F4EBC" w:rsidP="00A715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2400</w:t>
            </w:r>
          </w:p>
        </w:tc>
      </w:tr>
      <w:tr w:rsidR="003F4EBC" w:rsidRPr="00DC0BED" w:rsidTr="00A715C6">
        <w:trPr>
          <w:trHeight w:val="836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98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Электроэнергия,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спользова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ие максимума электрической нагрузки *</w:t>
            </w:r>
          </w:p>
        </w:tc>
        <w:tc>
          <w:tcPr>
            <w:tcW w:w="1653" w:type="dxa"/>
            <w:vAlign w:val="center"/>
          </w:tcPr>
          <w:p w:rsidR="003F4EBC" w:rsidRPr="009603AA" w:rsidRDefault="003F4EBC" w:rsidP="00A7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02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525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3F4EBC" w:rsidRPr="009603AA" w:rsidRDefault="003F4EBC" w:rsidP="00A7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281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-без кондиционеров;</w:t>
            </w:r>
          </w:p>
        </w:tc>
        <w:tc>
          <w:tcPr>
            <w:tcW w:w="1653" w:type="dxa"/>
            <w:vAlign w:val="center"/>
          </w:tcPr>
          <w:p w:rsidR="003F4EBC" w:rsidRPr="009603AA" w:rsidRDefault="003F4EBC" w:rsidP="00A7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5200</w:t>
            </w:r>
          </w:p>
        </w:tc>
      </w:tr>
      <w:tr w:rsidR="003F4EBC" w:rsidRPr="00DC0BED" w:rsidTr="00A715C6">
        <w:trPr>
          <w:trHeight w:val="285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-с кондиционерами</w:t>
            </w:r>
          </w:p>
        </w:tc>
        <w:tc>
          <w:tcPr>
            <w:tcW w:w="1653" w:type="dxa"/>
            <w:vAlign w:val="center"/>
          </w:tcPr>
          <w:p w:rsidR="003F4EBC" w:rsidRPr="009603AA" w:rsidRDefault="003F4EBC" w:rsidP="00A7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5700</w:t>
            </w:r>
          </w:p>
        </w:tc>
      </w:tr>
      <w:tr w:rsidR="003F4EBC" w:rsidRPr="00DC0BED" w:rsidTr="00A715C6">
        <w:trPr>
          <w:trHeight w:val="836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Объекты, оборудованные стационарными электроплитами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(100% охвата): </w:t>
            </w:r>
          </w:p>
        </w:tc>
        <w:tc>
          <w:tcPr>
            <w:tcW w:w="1653" w:type="dxa"/>
            <w:vAlign w:val="center"/>
          </w:tcPr>
          <w:p w:rsidR="003F4EBC" w:rsidRPr="009603AA" w:rsidRDefault="003F4EBC" w:rsidP="00A7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259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-без кондиционеров;</w:t>
            </w:r>
          </w:p>
        </w:tc>
        <w:tc>
          <w:tcPr>
            <w:tcW w:w="1653" w:type="dxa"/>
            <w:vAlign w:val="center"/>
          </w:tcPr>
          <w:p w:rsidR="003F4EBC" w:rsidRPr="009603AA" w:rsidRDefault="003F4EBC" w:rsidP="00A7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5300</w:t>
            </w:r>
          </w:p>
        </w:tc>
      </w:tr>
      <w:tr w:rsidR="003F4EBC" w:rsidRPr="00DC0BED" w:rsidTr="00A715C6">
        <w:trPr>
          <w:trHeight w:val="264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-с кондиционерами</w:t>
            </w:r>
          </w:p>
        </w:tc>
        <w:tc>
          <w:tcPr>
            <w:tcW w:w="1653" w:type="dxa"/>
            <w:vAlign w:val="center"/>
          </w:tcPr>
          <w:p w:rsidR="003F4EBC" w:rsidRPr="009603AA" w:rsidRDefault="003F4EBC" w:rsidP="00A7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415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98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нагрузки *</w:t>
            </w:r>
          </w:p>
        </w:tc>
        <w:tc>
          <w:tcPr>
            <w:tcW w:w="1653" w:type="dxa"/>
            <w:vAlign w:val="center"/>
          </w:tcPr>
          <w:p w:rsidR="003F4EBC" w:rsidRPr="009603AA" w:rsidRDefault="003F4EBC" w:rsidP="00A7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302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F4EBC" w:rsidRPr="009603AA" w:rsidRDefault="003F4EBC" w:rsidP="003F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9603A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Примечания:</w:t>
      </w:r>
    </w:p>
    <w:p w:rsidR="003F4EBC" w:rsidRPr="009262E3" w:rsidRDefault="003F4EBC" w:rsidP="003F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9262E3">
        <w:rPr>
          <w:rFonts w:ascii="Times New Roman" w:hAnsi="Times New Roman"/>
          <w:color w:val="000000"/>
          <w:lang w:eastAsia="ru-RU"/>
        </w:rPr>
        <w:t xml:space="preserve">а) укрупненный показатель электропотребления  для города </w:t>
      </w:r>
      <w:r>
        <w:rPr>
          <w:rFonts w:ascii="Times New Roman" w:hAnsi="Times New Roman"/>
          <w:color w:val="000000"/>
          <w:lang w:eastAsia="ru-RU"/>
        </w:rPr>
        <w:t>Заречного</w:t>
      </w:r>
      <w:r w:rsidRPr="009262E3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Пензенской области </w:t>
      </w:r>
      <w:r w:rsidRPr="009262E3">
        <w:rPr>
          <w:rFonts w:ascii="Times New Roman" w:hAnsi="Times New Roman"/>
          <w:color w:val="000000"/>
          <w:lang w:eastAsia="ru-RU"/>
        </w:rPr>
        <w:t>следует принимать  с  коэффициентом 0,9.</w:t>
      </w:r>
    </w:p>
    <w:p w:rsidR="003F4EBC" w:rsidRPr="009262E3" w:rsidRDefault="003F4EBC" w:rsidP="003F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9262E3">
        <w:rPr>
          <w:rFonts w:ascii="Times New Roman" w:hAnsi="Times New Roman"/>
          <w:color w:val="000000"/>
          <w:lang w:eastAsia="ru-RU"/>
        </w:rPr>
        <w:t>Приведенный укрупненный показатель предусматрива</w:t>
      </w:r>
      <w:r>
        <w:rPr>
          <w:rFonts w:ascii="Times New Roman" w:hAnsi="Times New Roman"/>
          <w:color w:val="000000"/>
          <w:lang w:eastAsia="ru-RU"/>
        </w:rPr>
        <w:t>е</w:t>
      </w:r>
      <w:r w:rsidRPr="009262E3">
        <w:rPr>
          <w:rFonts w:ascii="Times New Roman" w:hAnsi="Times New Roman"/>
          <w:color w:val="000000"/>
          <w:lang w:eastAsia="ru-RU"/>
        </w:rPr>
        <w:t>т электропотребление жилыми  и общественными зданиями, предприятиями коммунально-бытового обслуживания,  наружным освещением, городским электротранспортом, системами водоснабжения, водоотведения и теплоснабжения.</w:t>
      </w:r>
    </w:p>
    <w:p w:rsidR="003F4EBC" w:rsidRPr="009262E3" w:rsidRDefault="003F4EBC" w:rsidP="003F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9262E3">
        <w:rPr>
          <w:rFonts w:ascii="Times New Roman" w:hAnsi="Times New Roman"/>
          <w:color w:val="000000"/>
          <w:lang w:eastAsia="ru-RU"/>
        </w:rPr>
        <w:t xml:space="preserve">б) условия применения стационарных электроплит в жилой застройке, а также районы применения населением бытовых кондиционеров принимать в соответствии с </w:t>
      </w:r>
      <w:hyperlink r:id="rId8" w:history="1">
        <w:r w:rsidRPr="009262E3">
          <w:rPr>
            <w:rFonts w:ascii="Times New Roman" w:hAnsi="Times New Roman"/>
            <w:color w:val="000000"/>
            <w:lang w:eastAsia="ru-RU"/>
          </w:rPr>
          <w:t>СП 54.13330</w:t>
        </w:r>
      </w:hyperlink>
      <w:r w:rsidRPr="009262E3">
        <w:rPr>
          <w:rFonts w:ascii="Times New Roman" w:hAnsi="Times New Roman"/>
          <w:color w:val="000000"/>
          <w:lang w:eastAsia="ru-RU"/>
        </w:rPr>
        <w:t>.2011</w:t>
      </w:r>
      <w:r>
        <w:rPr>
          <w:rFonts w:ascii="Times New Roman" w:hAnsi="Times New Roman"/>
          <w:color w:val="000000"/>
          <w:lang w:eastAsia="ru-RU"/>
        </w:rPr>
        <w:t>.</w:t>
      </w:r>
    </w:p>
    <w:p w:rsidR="003F4EBC" w:rsidRPr="009262E3" w:rsidRDefault="003F4EBC" w:rsidP="003F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/>
          <w:lang w:eastAsia="ru-RU"/>
        </w:rPr>
      </w:pPr>
      <w:r w:rsidRPr="009262E3">
        <w:rPr>
          <w:rFonts w:ascii="Times New Roman" w:hAnsi="Times New Roman"/>
          <w:color w:val="000000"/>
          <w:lang w:eastAsia="ru-RU"/>
        </w:rPr>
        <w:t>в</w:t>
      </w:r>
      <w:proofErr w:type="gramStart"/>
      <w:r w:rsidRPr="009262E3">
        <w:rPr>
          <w:rFonts w:ascii="Times New Roman" w:hAnsi="Times New Roman"/>
          <w:color w:val="000000"/>
          <w:lang w:eastAsia="ru-RU"/>
        </w:rPr>
        <w:t>)</w:t>
      </w:r>
      <w:r w:rsidRPr="009262E3">
        <w:rPr>
          <w:rFonts w:ascii="Courier New" w:hAnsi="Courier New" w:cs="Courier New"/>
          <w:color w:val="000000"/>
          <w:lang w:eastAsia="ru-RU"/>
        </w:rPr>
        <w:t>(</w:t>
      </w:r>
      <w:proofErr w:type="gramEnd"/>
      <w:r w:rsidRPr="009262E3">
        <w:rPr>
          <w:rFonts w:ascii="Courier New" w:hAnsi="Courier New" w:cs="Courier New"/>
          <w:color w:val="000000"/>
          <w:lang w:eastAsia="ru-RU"/>
        </w:rPr>
        <w:t>*)</w:t>
      </w:r>
      <w:r>
        <w:rPr>
          <w:rFonts w:ascii="Times New Roman" w:hAnsi="Times New Roman"/>
          <w:color w:val="000000"/>
          <w:lang w:eastAsia="ru-RU"/>
        </w:rPr>
        <w:t xml:space="preserve"> р</w:t>
      </w:r>
      <w:r w:rsidRPr="009262E3">
        <w:rPr>
          <w:rFonts w:ascii="Times New Roman" w:hAnsi="Times New Roman"/>
          <w:color w:val="000000"/>
          <w:lang w:eastAsia="ru-RU"/>
        </w:rPr>
        <w:t>асчёт электрических нагрузок для разных типов застройки следует производить в соответствии с нормами РД 34.20.185-94.</w:t>
      </w:r>
    </w:p>
    <w:p w:rsidR="003F4EBC" w:rsidRPr="009603AA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EBC" w:rsidRDefault="003F4EBC" w:rsidP="003F4EBC">
      <w:pPr>
        <w:numPr>
          <w:ilvl w:val="2"/>
          <w:numId w:val="27"/>
        </w:numPr>
        <w:tabs>
          <w:tab w:val="clear" w:pos="1286"/>
          <w:tab w:val="num" w:pos="0"/>
        </w:tabs>
        <w:spacing w:after="0" w:line="240" w:lineRule="auto"/>
        <w:ind w:left="10" w:hanging="10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8A5FAA">
        <w:rPr>
          <w:rFonts w:ascii="Times New Roman" w:hAnsi="Times New Roman"/>
          <w:color w:val="000000"/>
          <w:sz w:val="26"/>
          <w:szCs w:val="26"/>
        </w:rPr>
        <w:t>Расчетные показатели объектов</w:t>
      </w:r>
      <w:r>
        <w:rPr>
          <w:rFonts w:ascii="Times New Roman" w:hAnsi="Times New Roman"/>
          <w:color w:val="000000"/>
          <w:sz w:val="26"/>
          <w:szCs w:val="26"/>
        </w:rPr>
        <w:t xml:space="preserve">, относящихся к области тепло-, </w:t>
      </w:r>
      <w:r w:rsidRPr="008A5FAA">
        <w:rPr>
          <w:rFonts w:ascii="Times New Roman" w:hAnsi="Times New Roman"/>
          <w:color w:val="000000"/>
          <w:sz w:val="26"/>
          <w:szCs w:val="26"/>
        </w:rPr>
        <w:t>газоснабжения.</w:t>
      </w:r>
    </w:p>
    <w:p w:rsidR="003F4EBC" w:rsidRPr="008A5FAA" w:rsidRDefault="003F4EBC" w:rsidP="003F4EBC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F4EBC" w:rsidRPr="009262E3" w:rsidRDefault="003F4EBC" w:rsidP="003F4EB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Pr="009262E3">
        <w:rPr>
          <w:rFonts w:ascii="Times New Roman" w:hAnsi="Times New Roman"/>
          <w:color w:val="000000"/>
          <w:sz w:val="26"/>
          <w:szCs w:val="26"/>
        </w:rPr>
        <w:t>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газораспределения, выдаваемых владельцем газовых сетей, и наличия согласования с организацией - разработчиком схемы газоснабжения объекта.</w:t>
      </w:r>
    </w:p>
    <w:p w:rsidR="003F4EBC" w:rsidRPr="009262E3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262E3">
        <w:rPr>
          <w:rFonts w:ascii="Times New Roman" w:hAnsi="Times New Roman"/>
          <w:color w:val="000000"/>
          <w:sz w:val="26"/>
          <w:szCs w:val="26"/>
        </w:rPr>
        <w:t>Норма потребления газа определяется по таблице 2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F4EBC" w:rsidRDefault="003F4EBC" w:rsidP="003F4EBC">
      <w:pPr>
        <w:spacing w:after="0" w:line="240" w:lineRule="auto"/>
        <w:ind w:firstLine="680"/>
        <w:contextualSpacing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</w:rPr>
        <w:t>Таблица 2</w:t>
      </w:r>
    </w:p>
    <w:p w:rsidR="003F4EBC" w:rsidRPr="00093F26" w:rsidRDefault="003F4EBC" w:rsidP="003F4EBC">
      <w:pPr>
        <w:spacing w:after="0" w:line="240" w:lineRule="auto"/>
        <w:ind w:firstLine="680"/>
        <w:contextualSpacing/>
        <w:jc w:val="right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1701"/>
        <w:gridCol w:w="3417"/>
      </w:tblGrid>
      <w:tr w:rsidR="003F4EBC" w:rsidRPr="00DC0BED" w:rsidTr="00A715C6">
        <w:trPr>
          <w:trHeight w:val="778"/>
        </w:trPr>
        <w:tc>
          <w:tcPr>
            <w:tcW w:w="567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395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ресурса)*</w:t>
            </w:r>
          </w:p>
        </w:tc>
        <w:tc>
          <w:tcPr>
            <w:tcW w:w="5118" w:type="dxa"/>
            <w:gridSpan w:val="2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</w:tr>
      <w:tr w:rsidR="003F4EBC" w:rsidRPr="00DC0BED" w:rsidTr="00A715C6">
        <w:trPr>
          <w:trHeight w:val="608"/>
        </w:trPr>
        <w:tc>
          <w:tcPr>
            <w:tcW w:w="567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41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3F4EBC" w:rsidRPr="00DC0BED" w:rsidTr="00A715C6">
        <w:trPr>
          <w:trHeight w:val="668"/>
        </w:trPr>
        <w:tc>
          <w:tcPr>
            <w:tcW w:w="56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газ, при наличии </w:t>
            </w:r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центра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зованного</w:t>
            </w:r>
            <w:proofErr w:type="spellEnd"/>
            <w:proofErr w:type="gram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горячего водоснабжения **</w:t>
            </w:r>
          </w:p>
        </w:tc>
        <w:tc>
          <w:tcPr>
            <w:tcW w:w="170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/ год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341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3F4EBC" w:rsidRPr="00DC0BED" w:rsidTr="00A715C6">
        <w:trPr>
          <w:trHeight w:val="706"/>
        </w:trPr>
        <w:tc>
          <w:tcPr>
            <w:tcW w:w="56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газ, при горячем </w:t>
            </w:r>
            <w:proofErr w:type="spellStart"/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водоснаб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жении</w:t>
            </w:r>
            <w:proofErr w:type="spellEnd"/>
            <w:proofErr w:type="gram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газовых водонагревателей **</w:t>
            </w:r>
          </w:p>
        </w:tc>
        <w:tc>
          <w:tcPr>
            <w:tcW w:w="170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/ год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341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3F4EBC" w:rsidRPr="00DC0BED" w:rsidTr="00A715C6">
        <w:trPr>
          <w:trHeight w:val="689"/>
        </w:trPr>
        <w:tc>
          <w:tcPr>
            <w:tcW w:w="56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5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газ, </w:t>
            </w:r>
            <w:r w:rsidRPr="009603AA">
              <w:rPr>
                <w:rFonts w:ascii="Times New Roman" w:hAnsi="Times New Roman" w:cs="Calibri"/>
                <w:color w:val="000000"/>
                <w:sz w:val="24"/>
              </w:rPr>
              <w:t>при отсутствии всяких видов горячего водоснабжения</w:t>
            </w:r>
          </w:p>
        </w:tc>
        <w:tc>
          <w:tcPr>
            <w:tcW w:w="170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/ год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 1 чел.</w:t>
            </w:r>
          </w:p>
        </w:tc>
        <w:tc>
          <w:tcPr>
            <w:tcW w:w="341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F4EBC" w:rsidRPr="00DC0BED" w:rsidTr="00A715C6">
        <w:trPr>
          <w:trHeight w:val="571"/>
        </w:trPr>
        <w:tc>
          <w:tcPr>
            <w:tcW w:w="56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5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Тепловая нагрузка, </w:t>
            </w:r>
          </w:p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расход газа ***</w:t>
            </w:r>
          </w:p>
        </w:tc>
        <w:tc>
          <w:tcPr>
            <w:tcW w:w="170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Гкал, м3/чел</w:t>
            </w:r>
          </w:p>
        </w:tc>
        <w:tc>
          <w:tcPr>
            <w:tcW w:w="341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F4EBC" w:rsidRPr="009603AA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603AA">
        <w:rPr>
          <w:rFonts w:ascii="Times New Roman" w:hAnsi="Times New Roman"/>
          <w:color w:val="000000"/>
          <w:sz w:val="24"/>
          <w:szCs w:val="24"/>
          <w:u w:val="single"/>
        </w:rPr>
        <w:t>Примечания:</w:t>
      </w:r>
    </w:p>
    <w:p w:rsidR="003F4EBC" w:rsidRPr="009603AA" w:rsidRDefault="003F4EBC" w:rsidP="003F4EB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603AA"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 w:rsidRPr="009603AA">
        <w:rPr>
          <w:rFonts w:ascii="Times New Roman" w:hAnsi="Times New Roman"/>
          <w:color w:val="000000"/>
          <w:sz w:val="24"/>
          <w:szCs w:val="24"/>
        </w:rPr>
        <w:t xml:space="preserve">) (*)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д</w:t>
      </w:r>
      <w:r w:rsidRPr="009603AA">
        <w:rPr>
          <w:rFonts w:ascii="Times New Roman" w:hAnsi="Times New Roman"/>
          <w:color w:val="000000"/>
          <w:sz w:val="24"/>
          <w:szCs w:val="24"/>
        </w:rPr>
        <w:t>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F4EBC" w:rsidRPr="009603AA" w:rsidRDefault="003F4EBC" w:rsidP="003F4EB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603AA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9603AA">
        <w:rPr>
          <w:rFonts w:ascii="Times New Roman" w:hAnsi="Times New Roman"/>
          <w:color w:val="000000"/>
          <w:sz w:val="24"/>
          <w:szCs w:val="24"/>
        </w:rPr>
        <w:t xml:space="preserve">) (**)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н</w:t>
      </w:r>
      <w:r w:rsidRPr="009603AA">
        <w:rPr>
          <w:rFonts w:ascii="Times New Roman" w:hAnsi="Times New Roman"/>
          <w:color w:val="000000"/>
          <w:sz w:val="24"/>
          <w:szCs w:val="24"/>
        </w:rPr>
        <w:t>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F4EBC" w:rsidRPr="009603AA" w:rsidRDefault="003F4EBC" w:rsidP="003F4EB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603AA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9603AA">
        <w:rPr>
          <w:rFonts w:ascii="Times New Roman" w:hAnsi="Times New Roman"/>
          <w:color w:val="000000"/>
          <w:sz w:val="24"/>
          <w:szCs w:val="24"/>
        </w:rPr>
        <w:t xml:space="preserve">) (***)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</w:t>
      </w:r>
      <w:r w:rsidRPr="009603AA">
        <w:rPr>
          <w:rFonts w:ascii="Times New Roman" w:hAnsi="Times New Roman"/>
          <w:color w:val="000000"/>
          <w:sz w:val="24"/>
          <w:szCs w:val="24"/>
        </w:rPr>
        <w:t>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 w:rsidR="003F4EBC" w:rsidRPr="009603AA" w:rsidRDefault="003F4EBC" w:rsidP="003F4EB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EBC" w:rsidRPr="008A5FAA" w:rsidRDefault="003F4EBC" w:rsidP="003F4EB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8A5FAA">
        <w:rPr>
          <w:rFonts w:ascii="Times New Roman" w:hAnsi="Times New Roman"/>
          <w:color w:val="000000"/>
          <w:sz w:val="26"/>
          <w:szCs w:val="26"/>
        </w:rPr>
        <w:t>1.1.3. Расчетные показатели объектов, относящихся к области водоснабжения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F4EBC" w:rsidRPr="009262E3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Pr="009262E3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262E3">
        <w:rPr>
          <w:rFonts w:ascii="Times New Roman" w:hAnsi="Times New Roman"/>
          <w:color w:val="000000"/>
          <w:sz w:val="26"/>
          <w:szCs w:val="26"/>
        </w:rPr>
        <w:t xml:space="preserve">При проектировании систем водоснабжения города </w:t>
      </w:r>
      <w:r>
        <w:rPr>
          <w:rFonts w:ascii="Times New Roman" w:hAnsi="Times New Roman"/>
          <w:color w:val="000000"/>
          <w:sz w:val="26"/>
          <w:szCs w:val="26"/>
        </w:rPr>
        <w:t>Заречного</w:t>
      </w:r>
      <w:r w:rsidRPr="009262E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Пензенской области </w:t>
      </w:r>
      <w:r w:rsidRPr="009262E3">
        <w:rPr>
          <w:rFonts w:ascii="Times New Roman" w:hAnsi="Times New Roman"/>
          <w:color w:val="000000"/>
          <w:sz w:val="26"/>
          <w:szCs w:val="26"/>
        </w:rPr>
        <w:t>удельное среднесуточное (за год) водопотребление на хозяйственно-питьевые нужды населения должно приниматься в зависимости от мощности источника водоснабжения и качества воды, степени благоустройства, этажности застройки и местных условий.</w:t>
      </w:r>
    </w:p>
    <w:p w:rsidR="003F4EBC" w:rsidRPr="009262E3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262E3">
        <w:rPr>
          <w:rFonts w:ascii="Times New Roman" w:hAnsi="Times New Roman"/>
          <w:color w:val="000000"/>
          <w:sz w:val="26"/>
          <w:szCs w:val="26"/>
        </w:rPr>
        <w:t>Норма водопотребления  определяется по таблице 3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F4EBC" w:rsidRPr="009603AA" w:rsidRDefault="003F4EBC" w:rsidP="003F4EBC">
      <w:pPr>
        <w:spacing w:after="0" w:line="240" w:lineRule="auto"/>
        <w:ind w:firstLine="68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</w:rPr>
        <w:t>Таблица 3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976"/>
        <w:gridCol w:w="1802"/>
        <w:gridCol w:w="3600"/>
      </w:tblGrid>
      <w:tr w:rsidR="003F4EBC" w:rsidRPr="00DC0BED" w:rsidTr="00A715C6">
        <w:trPr>
          <w:trHeight w:val="778"/>
        </w:trPr>
        <w:tc>
          <w:tcPr>
            <w:tcW w:w="702" w:type="dxa"/>
            <w:vMerge w:val="restart"/>
            <w:vAlign w:val="center"/>
          </w:tcPr>
          <w:p w:rsidR="003F4EBC" w:rsidRPr="00093F26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F2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093F2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93F26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76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ресурса)*</w:t>
            </w:r>
          </w:p>
        </w:tc>
        <w:tc>
          <w:tcPr>
            <w:tcW w:w="5402" w:type="dxa"/>
            <w:gridSpan w:val="2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</w:tr>
      <w:tr w:rsidR="003F4EBC" w:rsidRPr="00DC0BED" w:rsidTr="00A715C6">
        <w:trPr>
          <w:trHeight w:val="776"/>
        </w:trPr>
        <w:tc>
          <w:tcPr>
            <w:tcW w:w="702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60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3F4EBC" w:rsidRPr="00DC0BED" w:rsidTr="00A715C6">
        <w:trPr>
          <w:trHeight w:val="836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6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Водоснабжение, зона застройки многоквартирными  (мал</w:t>
            </w:r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средне- и многоэтажными) жилыми домами с местными водонагревателями </w:t>
            </w:r>
          </w:p>
        </w:tc>
        <w:tc>
          <w:tcPr>
            <w:tcW w:w="18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. на 1 жителя</w:t>
            </w:r>
          </w:p>
        </w:tc>
        <w:tc>
          <w:tcPr>
            <w:tcW w:w="360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195 **</w:t>
            </w:r>
          </w:p>
        </w:tc>
      </w:tr>
      <w:tr w:rsidR="003F4EBC" w:rsidRPr="00DC0BED" w:rsidTr="00A715C6">
        <w:trPr>
          <w:trHeight w:val="718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6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1CA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Водоснабжение, зона застройки многоквартирными  (мал</w:t>
            </w:r>
            <w:proofErr w:type="gramStart"/>
            <w:r w:rsidRPr="001711CA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711CA">
              <w:rPr>
                <w:rFonts w:ascii="Times New Roman" w:hAnsi="Times New Roman"/>
                <w:color w:val="000000"/>
                <w:sz w:val="24"/>
                <w:szCs w:val="24"/>
              </w:rPr>
              <w:t>,  средне- и многоэтажными) жилыми домами с централизованным горячим водоснабжением</w:t>
            </w:r>
          </w:p>
        </w:tc>
        <w:tc>
          <w:tcPr>
            <w:tcW w:w="18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. на 1 жителя</w:t>
            </w:r>
          </w:p>
        </w:tc>
        <w:tc>
          <w:tcPr>
            <w:tcW w:w="360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250 **</w:t>
            </w:r>
          </w:p>
        </w:tc>
      </w:tr>
      <w:tr w:rsidR="003F4EBC" w:rsidRPr="00DC0BED" w:rsidTr="00A715C6">
        <w:trPr>
          <w:trHeight w:val="836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6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Водоснабжение, зона застройки индивидуальными  жилыми домами с местными водонагревателями</w:t>
            </w:r>
          </w:p>
        </w:tc>
        <w:tc>
          <w:tcPr>
            <w:tcW w:w="18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. на 1 жителя</w:t>
            </w:r>
          </w:p>
        </w:tc>
        <w:tc>
          <w:tcPr>
            <w:tcW w:w="360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230 **</w:t>
            </w:r>
          </w:p>
        </w:tc>
      </w:tr>
      <w:tr w:rsidR="003F4EBC" w:rsidRPr="00DC0BED" w:rsidTr="00A715C6">
        <w:trPr>
          <w:trHeight w:val="713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76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1CA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Водоснабжение, зона застройки индивидуальными  жилыми домами с централизованным горячим водоснабжением</w:t>
            </w:r>
          </w:p>
        </w:tc>
        <w:tc>
          <w:tcPr>
            <w:tcW w:w="18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. на 1 жителя</w:t>
            </w:r>
          </w:p>
        </w:tc>
        <w:tc>
          <w:tcPr>
            <w:tcW w:w="360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280 **</w:t>
            </w:r>
          </w:p>
        </w:tc>
      </w:tr>
      <w:tr w:rsidR="003F4EBC" w:rsidRPr="00DC0BED" w:rsidTr="00A715C6">
        <w:trPr>
          <w:trHeight w:val="694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76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Водоснабжение.</w:t>
            </w:r>
          </w:p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Гостиницы, пансионаты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. на 1 место</w:t>
            </w:r>
          </w:p>
        </w:tc>
        <w:tc>
          <w:tcPr>
            <w:tcW w:w="360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230 ***</w:t>
            </w:r>
          </w:p>
        </w:tc>
      </w:tr>
      <w:tr w:rsidR="003F4EBC" w:rsidRPr="00DC0BED" w:rsidTr="00A715C6">
        <w:trPr>
          <w:trHeight w:val="762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6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Водоснабжение.</w:t>
            </w:r>
          </w:p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Санатории и дома отдыха</w:t>
            </w:r>
          </w:p>
        </w:tc>
        <w:tc>
          <w:tcPr>
            <w:tcW w:w="18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. на 1 место</w:t>
            </w:r>
          </w:p>
        </w:tc>
        <w:tc>
          <w:tcPr>
            <w:tcW w:w="360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150 ***</w:t>
            </w:r>
          </w:p>
        </w:tc>
      </w:tr>
    </w:tbl>
    <w:p w:rsidR="003F4EBC" w:rsidRPr="009603AA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03AA">
        <w:rPr>
          <w:rFonts w:ascii="Times New Roman" w:hAnsi="Times New Roman"/>
          <w:color w:val="000000"/>
          <w:sz w:val="24"/>
          <w:szCs w:val="24"/>
          <w:u w:val="single"/>
        </w:rPr>
        <w:t>Примечания:</w:t>
      </w:r>
    </w:p>
    <w:p w:rsidR="003F4EBC" w:rsidRPr="00B04F51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B04F51">
        <w:rPr>
          <w:rFonts w:ascii="Times New Roman" w:hAnsi="Times New Roman"/>
          <w:color w:val="000000"/>
        </w:rPr>
        <w:t>а</w:t>
      </w:r>
      <w:proofErr w:type="gramStart"/>
      <w:r w:rsidRPr="00B04F51">
        <w:rPr>
          <w:rFonts w:ascii="Times New Roman" w:hAnsi="Times New Roman"/>
          <w:color w:val="000000"/>
        </w:rPr>
        <w:t xml:space="preserve">) (*) </w:t>
      </w:r>
      <w:proofErr w:type="gramEnd"/>
      <w:r>
        <w:rPr>
          <w:rFonts w:ascii="Times New Roman" w:hAnsi="Times New Roman"/>
          <w:color w:val="000000"/>
        </w:rPr>
        <w:t>д</w:t>
      </w:r>
      <w:r w:rsidRPr="00B04F51">
        <w:rPr>
          <w:rFonts w:ascii="Times New Roman" w:hAnsi="Times New Roman"/>
          <w:color w:val="000000"/>
        </w:rPr>
        <w:t>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>
        <w:rPr>
          <w:rFonts w:ascii="Times New Roman" w:hAnsi="Times New Roman"/>
          <w:color w:val="000000"/>
        </w:rPr>
        <w:t>.</w:t>
      </w:r>
    </w:p>
    <w:p w:rsidR="003F4EBC" w:rsidRPr="00B04F51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B04F51">
        <w:rPr>
          <w:rFonts w:ascii="Times New Roman" w:hAnsi="Times New Roman"/>
          <w:color w:val="000000"/>
        </w:rPr>
        <w:t>б</w:t>
      </w:r>
      <w:proofErr w:type="gramStart"/>
      <w:r w:rsidRPr="00B04F51">
        <w:rPr>
          <w:rFonts w:ascii="Times New Roman" w:hAnsi="Times New Roman"/>
          <w:color w:val="000000"/>
        </w:rPr>
        <w:t xml:space="preserve">) (**) </w:t>
      </w:r>
      <w:proofErr w:type="gramEnd"/>
      <w:r>
        <w:rPr>
          <w:rFonts w:ascii="Times New Roman" w:hAnsi="Times New Roman"/>
          <w:color w:val="000000"/>
        </w:rPr>
        <w:t>у</w:t>
      </w:r>
      <w:r w:rsidRPr="00B04F51">
        <w:rPr>
          <w:rFonts w:ascii="Times New Roman" w:hAnsi="Times New Roman"/>
          <w:color w:val="000000"/>
        </w:rPr>
        <w:t>казанные нормы следует применять с учётом требований табл.1 СП 31.13330.2012</w:t>
      </w:r>
      <w:r>
        <w:rPr>
          <w:rFonts w:ascii="Times New Roman" w:hAnsi="Times New Roman"/>
          <w:color w:val="000000"/>
        </w:rPr>
        <w:t>.</w:t>
      </w:r>
    </w:p>
    <w:p w:rsidR="003F4EBC" w:rsidRPr="009603AA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в</w:t>
      </w:r>
      <w:proofErr w:type="gramStart"/>
      <w:r w:rsidRPr="00B04F51">
        <w:rPr>
          <w:rFonts w:ascii="Times New Roman" w:hAnsi="Times New Roman"/>
          <w:color w:val="000000"/>
        </w:rPr>
        <w:t xml:space="preserve">) (***) </w:t>
      </w:r>
      <w:proofErr w:type="gramEnd"/>
      <w:r>
        <w:rPr>
          <w:rFonts w:ascii="Times New Roman" w:hAnsi="Times New Roman"/>
          <w:color w:val="000000"/>
        </w:rPr>
        <w:t>у</w:t>
      </w:r>
      <w:r w:rsidRPr="00B04F51">
        <w:rPr>
          <w:rFonts w:ascii="Times New Roman" w:hAnsi="Times New Roman"/>
          <w:color w:val="000000"/>
        </w:rPr>
        <w:t>казанные нормы следует применять с учётом требований СП 30.13330.2012</w:t>
      </w:r>
      <w:r w:rsidRPr="009603A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F4EBC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EBC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EBC" w:rsidRPr="008A5FAA" w:rsidRDefault="003F4EBC" w:rsidP="003F4EBC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8A5FAA">
        <w:rPr>
          <w:rFonts w:ascii="Times New Roman" w:hAnsi="Times New Roman"/>
          <w:color w:val="000000"/>
          <w:sz w:val="26"/>
          <w:szCs w:val="26"/>
        </w:rPr>
        <w:lastRenderedPageBreak/>
        <w:t>1.1.4. Расчетные показатели объектов, относящихся к области водоотведения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F4EBC" w:rsidRPr="00B04F51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04F51">
        <w:rPr>
          <w:rFonts w:ascii="Times New Roman" w:hAnsi="Times New Roman"/>
          <w:color w:val="000000"/>
          <w:sz w:val="26"/>
          <w:szCs w:val="26"/>
        </w:rPr>
        <w:t xml:space="preserve">При проектировании систем водоотведения города </w:t>
      </w:r>
      <w:r>
        <w:rPr>
          <w:rFonts w:ascii="Times New Roman" w:hAnsi="Times New Roman"/>
          <w:color w:val="000000"/>
          <w:sz w:val="26"/>
          <w:szCs w:val="26"/>
        </w:rPr>
        <w:t>Заречного Пензенской области</w:t>
      </w:r>
      <w:r w:rsidRPr="00B04F51">
        <w:rPr>
          <w:rFonts w:ascii="Times New Roman" w:hAnsi="Times New Roman"/>
          <w:color w:val="000000"/>
          <w:sz w:val="26"/>
          <w:szCs w:val="26"/>
        </w:rPr>
        <w:t xml:space="preserve"> удельное среднесуточное (за год) водоотведение должно приниматься по таблице </w:t>
      </w:r>
      <w:r>
        <w:rPr>
          <w:rFonts w:ascii="Times New Roman" w:hAnsi="Times New Roman"/>
          <w:color w:val="000000"/>
          <w:sz w:val="26"/>
          <w:szCs w:val="26"/>
        </w:rPr>
        <w:t>4.</w:t>
      </w:r>
      <w:r w:rsidRPr="00B04F5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F4EBC" w:rsidRPr="00B04F51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Default="003F4EBC" w:rsidP="003F4EBC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</w:rPr>
        <w:t>Таблица 4</w:t>
      </w:r>
    </w:p>
    <w:p w:rsidR="003F4EBC" w:rsidRPr="00093F26" w:rsidRDefault="003F4EBC" w:rsidP="003F4EBC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551"/>
        <w:gridCol w:w="1843"/>
        <w:gridCol w:w="1276"/>
        <w:gridCol w:w="1417"/>
        <w:gridCol w:w="1275"/>
      </w:tblGrid>
      <w:tr w:rsidR="003F4EBC" w:rsidRPr="00DC0BED" w:rsidTr="00A715C6">
        <w:trPr>
          <w:trHeight w:val="778"/>
        </w:trPr>
        <w:tc>
          <w:tcPr>
            <w:tcW w:w="702" w:type="dxa"/>
            <w:vMerge w:val="restart"/>
            <w:vAlign w:val="center"/>
          </w:tcPr>
          <w:p w:rsidR="003F4EBC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551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ресурса)*</w:t>
            </w:r>
          </w:p>
        </w:tc>
        <w:tc>
          <w:tcPr>
            <w:tcW w:w="3119" w:type="dxa"/>
            <w:gridSpan w:val="2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92" w:type="dxa"/>
            <w:gridSpan w:val="2"/>
          </w:tcPr>
          <w:p w:rsidR="003F4EBC" w:rsidRPr="00153B14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711CA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3F4EBC" w:rsidRPr="00DC0BED" w:rsidTr="00A715C6">
        <w:trPr>
          <w:trHeight w:val="776"/>
        </w:trPr>
        <w:tc>
          <w:tcPr>
            <w:tcW w:w="702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3F4EBC" w:rsidRPr="00153B14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711C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3F4EBC" w:rsidRPr="00153B14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711C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3F4EBC" w:rsidRPr="00DC0BED" w:rsidTr="00A715C6">
        <w:trPr>
          <w:trHeight w:val="836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Бытовая канализация, зона застройки многоквартирными  жилыми домами</w:t>
            </w:r>
          </w:p>
        </w:tc>
        <w:tc>
          <w:tcPr>
            <w:tcW w:w="184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9603AA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92" w:type="dxa"/>
            <w:gridSpan w:val="2"/>
            <w:vMerge w:val="restart"/>
            <w:vAlign w:val="center"/>
          </w:tcPr>
          <w:p w:rsidR="003F4EBC" w:rsidRPr="00153B14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711CA">
              <w:rPr>
                <w:rFonts w:ascii="Times New Roman" w:hAnsi="Times New Roman"/>
                <w:color w:val="000000"/>
                <w:sz w:val="24"/>
                <w:szCs w:val="24"/>
              </w:rPr>
              <w:t>Не нормируется</w:t>
            </w:r>
          </w:p>
        </w:tc>
      </w:tr>
      <w:tr w:rsidR="003F4EBC" w:rsidRPr="00DC0BED" w:rsidTr="00A715C6">
        <w:trPr>
          <w:trHeight w:val="836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Бытовая канализация, зона застройки индивидуальными  жилыми домами</w:t>
            </w:r>
          </w:p>
        </w:tc>
        <w:tc>
          <w:tcPr>
            <w:tcW w:w="184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от </w:t>
            </w:r>
            <w:r w:rsidRPr="009603AA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92" w:type="dxa"/>
            <w:gridSpan w:val="2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836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Дождевая канализация. </w:t>
            </w:r>
            <w:r w:rsidRPr="009603AA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Суточный  объем  поверхностного стока, посту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</w:t>
            </w:r>
            <w:r w:rsidRPr="009603AA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ающий   на  очистные сооружения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9603AA">
                <w:rPr>
                  <w:rFonts w:ascii="Times New Roman" w:hAnsi="Times New Roman"/>
                  <w:color w:val="000000"/>
                  <w:sz w:val="24"/>
                  <w:szCs w:val="24"/>
                </w:rPr>
                <w:t>1 га</w:t>
              </w:r>
            </w:smartTag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1276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2" w:type="dxa"/>
            <w:gridSpan w:val="2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4EBC" w:rsidRPr="009603AA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603AA">
        <w:rPr>
          <w:rFonts w:ascii="Times New Roman" w:hAnsi="Times New Roman"/>
          <w:color w:val="000000"/>
          <w:sz w:val="24"/>
          <w:szCs w:val="24"/>
          <w:u w:val="single"/>
        </w:rPr>
        <w:t>Примечания:</w:t>
      </w:r>
    </w:p>
    <w:p w:rsidR="003F4EBC" w:rsidRPr="00B04F51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</w:rPr>
      </w:pPr>
      <w:r w:rsidRPr="00B04F51">
        <w:rPr>
          <w:rFonts w:ascii="Times New Roman" w:hAnsi="Times New Roman"/>
          <w:color w:val="000000"/>
        </w:rPr>
        <w:t>а</w:t>
      </w:r>
      <w:proofErr w:type="gramStart"/>
      <w:r w:rsidRPr="00B04F51">
        <w:rPr>
          <w:rFonts w:ascii="Times New Roman" w:hAnsi="Times New Roman"/>
          <w:color w:val="000000"/>
        </w:rPr>
        <w:t xml:space="preserve">) (*) </w:t>
      </w:r>
      <w:proofErr w:type="gramEnd"/>
      <w:r w:rsidRPr="00B04F51">
        <w:rPr>
          <w:rFonts w:ascii="Times New Roman" w:hAnsi="Times New Roman"/>
          <w:color w:val="000000"/>
        </w:rPr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3F4EBC" w:rsidRDefault="003F4EBC" w:rsidP="003F4EB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outlineLvl w:val="2"/>
        <w:rPr>
          <w:rFonts w:ascii="Times New Roman" w:eastAsia="Times New Roman" w:hAnsi="Times New Roman"/>
          <w:bCs/>
          <w:color w:val="000000"/>
          <w:sz w:val="26"/>
          <w:szCs w:val="26"/>
          <w:u w:val="single"/>
        </w:rPr>
      </w:pPr>
    </w:p>
    <w:p w:rsidR="003F4EBC" w:rsidRPr="008A5FAA" w:rsidRDefault="003F4EBC" w:rsidP="003F4EB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8A5FAA">
        <w:rPr>
          <w:rFonts w:ascii="Times New Roman" w:hAnsi="Times New Roman"/>
          <w:color w:val="000000"/>
          <w:sz w:val="26"/>
          <w:szCs w:val="26"/>
        </w:rPr>
        <w:t>1.2. Расчетные показатели объектов парковки (парковочные места)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F4EBC" w:rsidRPr="00C06E49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06E49">
        <w:rPr>
          <w:rFonts w:ascii="Times New Roman" w:hAnsi="Times New Roman"/>
          <w:color w:val="000000"/>
          <w:sz w:val="26"/>
          <w:szCs w:val="26"/>
        </w:rPr>
        <w:t xml:space="preserve">Нормы расчета стоянок автомобилей определяются по таблице </w:t>
      </w:r>
      <w:r>
        <w:rPr>
          <w:rFonts w:ascii="Times New Roman" w:hAnsi="Times New Roman"/>
          <w:color w:val="000000"/>
          <w:sz w:val="26"/>
          <w:szCs w:val="26"/>
        </w:rPr>
        <w:t>5.</w:t>
      </w:r>
    </w:p>
    <w:p w:rsidR="003F4EBC" w:rsidRPr="00C06E49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Default="003F4EBC" w:rsidP="003F4EBC">
      <w:pPr>
        <w:spacing w:after="0" w:line="240" w:lineRule="auto"/>
        <w:ind w:firstLine="680"/>
        <w:contextualSpacing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</w:rPr>
        <w:t>Таблица 5</w:t>
      </w:r>
    </w:p>
    <w:p w:rsidR="003F4EBC" w:rsidRPr="00093F26" w:rsidRDefault="003F4EBC" w:rsidP="003F4EBC">
      <w:pPr>
        <w:spacing w:after="0" w:line="240" w:lineRule="auto"/>
        <w:ind w:firstLine="680"/>
        <w:contextualSpacing/>
        <w:jc w:val="right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2693"/>
        <w:gridCol w:w="993"/>
        <w:gridCol w:w="1134"/>
        <w:gridCol w:w="1276"/>
      </w:tblGrid>
      <w:tr w:rsidR="003F4EBC" w:rsidRPr="00DC0BED" w:rsidTr="00A715C6">
        <w:trPr>
          <w:trHeight w:val="778"/>
        </w:trPr>
        <w:tc>
          <w:tcPr>
            <w:tcW w:w="567" w:type="dxa"/>
            <w:vMerge w:val="restart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686" w:type="dxa"/>
            <w:vMerge w:val="restart"/>
            <w:vAlign w:val="center"/>
          </w:tcPr>
          <w:p w:rsidR="003F4EBC" w:rsidRPr="00C06E49" w:rsidRDefault="003F4EBC" w:rsidP="00A71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686" w:type="dxa"/>
            <w:gridSpan w:val="2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3F4EBC" w:rsidRPr="00DC0BED" w:rsidTr="00A715C6">
        <w:trPr>
          <w:trHeight w:val="776"/>
        </w:trPr>
        <w:tc>
          <w:tcPr>
            <w:tcW w:w="567" w:type="dxa"/>
            <w:vMerge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F4EBC" w:rsidRPr="00C06E49" w:rsidRDefault="003F4EBC" w:rsidP="00A71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134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3F4EBC" w:rsidRPr="00DC0BED" w:rsidTr="00A715C6">
        <w:trPr>
          <w:trHeight w:val="578"/>
        </w:trPr>
        <w:tc>
          <w:tcPr>
            <w:tcW w:w="567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Открытые гостевые стоянки </w:t>
            </w:r>
          </w:p>
        </w:tc>
        <w:tc>
          <w:tcPr>
            <w:tcW w:w="26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-мест</w:t>
            </w:r>
          </w:p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на 1 квартиру</w:t>
            </w:r>
          </w:p>
        </w:tc>
        <w:tc>
          <w:tcPr>
            <w:tcW w:w="9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2** </w:t>
            </w:r>
          </w:p>
        </w:tc>
        <w:tc>
          <w:tcPr>
            <w:tcW w:w="1134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F4EBC" w:rsidRPr="00DC0BED" w:rsidTr="00A715C6">
        <w:trPr>
          <w:trHeight w:val="559"/>
        </w:trPr>
        <w:tc>
          <w:tcPr>
            <w:tcW w:w="567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Стоянки постоянного хранения легковых автомобилей</w:t>
            </w:r>
          </w:p>
        </w:tc>
        <w:tc>
          <w:tcPr>
            <w:tcW w:w="26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-мест</w:t>
            </w:r>
          </w:p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на 1 квартиру</w:t>
            </w:r>
          </w:p>
        </w:tc>
        <w:tc>
          <w:tcPr>
            <w:tcW w:w="993" w:type="dxa"/>
            <w:vAlign w:val="center"/>
          </w:tcPr>
          <w:p w:rsidR="003F4EBC" w:rsidRPr="00153B14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711CA">
              <w:rPr>
                <w:rFonts w:ascii="Times New Roman" w:hAnsi="Times New Roman"/>
                <w:color w:val="000000"/>
                <w:sz w:val="24"/>
                <w:szCs w:val="24"/>
              </w:rPr>
              <w:t>0,7*</w:t>
            </w:r>
          </w:p>
        </w:tc>
        <w:tc>
          <w:tcPr>
            <w:tcW w:w="1134" w:type="dxa"/>
            <w:vAlign w:val="center"/>
          </w:tcPr>
          <w:p w:rsidR="003F4EBC" w:rsidRPr="00153B14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711C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3F4EBC" w:rsidRPr="00153B14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3F4EBC" w:rsidRPr="00DC0BED" w:rsidTr="00A715C6">
        <w:trPr>
          <w:trHeight w:val="701"/>
        </w:trPr>
        <w:tc>
          <w:tcPr>
            <w:tcW w:w="567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Парковочные места объектов дошкольного, начального и среднего общего образования</w:t>
            </w:r>
          </w:p>
        </w:tc>
        <w:tc>
          <w:tcPr>
            <w:tcW w:w="26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-мест</w:t>
            </w:r>
          </w:p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100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посетителей</w:t>
            </w:r>
          </w:p>
        </w:tc>
        <w:tc>
          <w:tcPr>
            <w:tcW w:w="9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F4EBC" w:rsidRPr="00DC0BED" w:rsidTr="00A715C6">
        <w:trPr>
          <w:trHeight w:val="836"/>
        </w:trPr>
        <w:tc>
          <w:tcPr>
            <w:tcW w:w="567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Парковочные места объектов среднего и высшего </w:t>
            </w:r>
            <w:r w:rsidRPr="00C06E4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26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-мест</w:t>
            </w:r>
          </w:p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100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посетителей</w:t>
            </w:r>
          </w:p>
        </w:tc>
        <w:tc>
          <w:tcPr>
            <w:tcW w:w="9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F4EBC" w:rsidRPr="00DC0BED" w:rsidTr="00A715C6">
        <w:trPr>
          <w:trHeight w:val="836"/>
        </w:trPr>
        <w:tc>
          <w:tcPr>
            <w:tcW w:w="567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5</w:t>
            </w:r>
            <w:r w:rsidRPr="00C06E49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3F4EBC" w:rsidRPr="00C26F0B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</w:pPr>
            <w:r w:rsidRPr="00C26F0B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Парковочные места учреждений управления, кредитно-финансовых и юридических учреждений федерального, регионального значения</w:t>
            </w:r>
          </w:p>
        </w:tc>
        <w:tc>
          <w:tcPr>
            <w:tcW w:w="26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-мест</w:t>
            </w:r>
          </w:p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на 100 работающих</w:t>
            </w:r>
          </w:p>
        </w:tc>
        <w:tc>
          <w:tcPr>
            <w:tcW w:w="9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3F4EBC" w:rsidRPr="00DC0BED" w:rsidTr="00A715C6">
        <w:trPr>
          <w:trHeight w:val="836"/>
        </w:trPr>
        <w:tc>
          <w:tcPr>
            <w:tcW w:w="567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lastRenderedPageBreak/>
              <w:t>6</w:t>
            </w:r>
            <w:r w:rsidRPr="00C06E49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Парковочные места офисных, административных зданий, научных и проектных организаций регионального значения</w:t>
            </w:r>
          </w:p>
        </w:tc>
        <w:tc>
          <w:tcPr>
            <w:tcW w:w="26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-мест</w:t>
            </w:r>
          </w:p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100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посетителей</w:t>
            </w:r>
          </w:p>
        </w:tc>
        <w:tc>
          <w:tcPr>
            <w:tcW w:w="9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3F4EBC" w:rsidRPr="00DC0BED" w:rsidTr="00A715C6">
        <w:trPr>
          <w:trHeight w:val="836"/>
        </w:trPr>
        <w:tc>
          <w:tcPr>
            <w:tcW w:w="567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7</w:t>
            </w:r>
            <w:r w:rsidRPr="00C06E49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Парковочные места театров, цирков, кинотеатров, концертных и выставочных залов, музеев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местного</w:t>
            </w:r>
            <w:r w:rsidRPr="00C06E49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значения</w:t>
            </w:r>
          </w:p>
        </w:tc>
        <w:tc>
          <w:tcPr>
            <w:tcW w:w="26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-мест</w:t>
            </w:r>
          </w:p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на 100 зрителей</w:t>
            </w:r>
          </w:p>
        </w:tc>
        <w:tc>
          <w:tcPr>
            <w:tcW w:w="9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3F4EBC" w:rsidRPr="00DC0BED" w:rsidTr="00A715C6">
        <w:trPr>
          <w:trHeight w:val="836"/>
        </w:trPr>
        <w:tc>
          <w:tcPr>
            <w:tcW w:w="567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</w:t>
            </w:r>
            <w:r w:rsidRPr="00C06E49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Парковочные места торговых центров, универмагов, магазинов с площадью торговых залов &gt; </w:t>
            </w:r>
            <w:smartTag w:uri="urn:schemas-microsoft-com:office:smarttags" w:element="metricconverter">
              <w:smartTagPr>
                <w:attr w:name="ProductID" w:val="200 м²"/>
              </w:smartTagPr>
              <w:r w:rsidRPr="00C06E49">
                <w:rPr>
                  <w:rFonts w:ascii="Times New Roman" w:hAnsi="Times New Roman"/>
                  <w:color w:val="000000"/>
                  <w:spacing w:val="-20"/>
                  <w:sz w:val="24"/>
                  <w:szCs w:val="24"/>
                </w:rPr>
                <w:t>200 м²</w:t>
              </w:r>
            </w:smartTag>
          </w:p>
        </w:tc>
        <w:tc>
          <w:tcPr>
            <w:tcW w:w="26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-мест</w:t>
            </w:r>
          </w:p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м²"/>
              </w:smartTagPr>
              <w:r w:rsidRPr="00C06E49">
                <w:rPr>
                  <w:rFonts w:ascii="Times New Roman" w:hAnsi="Times New Roman"/>
                  <w:color w:val="000000"/>
                  <w:spacing w:val="-20"/>
                  <w:sz w:val="24"/>
                  <w:szCs w:val="24"/>
                </w:rPr>
                <w:t>100 м²</w:t>
              </w:r>
            </w:smartTag>
            <w:r w:rsidRPr="00C06E49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9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3F4EBC" w:rsidRPr="00DC0BED" w:rsidTr="00A715C6">
        <w:trPr>
          <w:trHeight w:val="642"/>
        </w:trPr>
        <w:tc>
          <w:tcPr>
            <w:tcW w:w="567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Парковочные места рынков</w:t>
            </w:r>
          </w:p>
        </w:tc>
        <w:tc>
          <w:tcPr>
            <w:tcW w:w="26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-мест</w:t>
            </w:r>
          </w:p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на 50</w:t>
            </w:r>
            <w:r w:rsidRPr="00C06E49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торговых мест</w:t>
            </w:r>
          </w:p>
        </w:tc>
        <w:tc>
          <w:tcPr>
            <w:tcW w:w="9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3F4EBC" w:rsidRPr="00DC0BED" w:rsidTr="00A715C6">
        <w:trPr>
          <w:trHeight w:val="553"/>
        </w:trPr>
        <w:tc>
          <w:tcPr>
            <w:tcW w:w="567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Парковочные места ресторанов и кафе</w:t>
            </w:r>
          </w:p>
        </w:tc>
        <w:tc>
          <w:tcPr>
            <w:tcW w:w="26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-мест</w:t>
            </w:r>
          </w:p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на 100 мест</w:t>
            </w:r>
          </w:p>
        </w:tc>
        <w:tc>
          <w:tcPr>
            <w:tcW w:w="9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3F4EBC" w:rsidRPr="00DC0BED" w:rsidTr="00A715C6">
        <w:trPr>
          <w:trHeight w:val="702"/>
        </w:trPr>
        <w:tc>
          <w:tcPr>
            <w:tcW w:w="567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Парковочные места гостиниц:</w:t>
            </w:r>
          </w:p>
          <w:p w:rsidR="003F4EBC" w:rsidRPr="00C06E49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высшего разряда </w:t>
            </w:r>
          </w:p>
          <w:p w:rsidR="003F4EBC" w:rsidRPr="00C06E49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- прочих</w:t>
            </w:r>
          </w:p>
        </w:tc>
        <w:tc>
          <w:tcPr>
            <w:tcW w:w="26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-мест</w:t>
            </w:r>
          </w:p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на 100 мест</w:t>
            </w:r>
          </w:p>
        </w:tc>
        <w:tc>
          <w:tcPr>
            <w:tcW w:w="9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3F4EBC" w:rsidRPr="00DC0BED" w:rsidTr="00A715C6">
        <w:trPr>
          <w:trHeight w:val="572"/>
        </w:trPr>
        <w:tc>
          <w:tcPr>
            <w:tcW w:w="567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Парковочные места больниц</w:t>
            </w:r>
          </w:p>
        </w:tc>
        <w:tc>
          <w:tcPr>
            <w:tcW w:w="26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-мест</w:t>
            </w:r>
          </w:p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на 100 коек</w:t>
            </w:r>
          </w:p>
        </w:tc>
        <w:tc>
          <w:tcPr>
            <w:tcW w:w="9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3F4EBC" w:rsidRPr="00DC0BED" w:rsidTr="00A715C6">
        <w:trPr>
          <w:trHeight w:val="554"/>
        </w:trPr>
        <w:tc>
          <w:tcPr>
            <w:tcW w:w="567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Парковочные места поликлиник</w:t>
            </w:r>
          </w:p>
        </w:tc>
        <w:tc>
          <w:tcPr>
            <w:tcW w:w="26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-мест</w:t>
            </w:r>
          </w:p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на 100 посетителей</w:t>
            </w:r>
          </w:p>
        </w:tc>
        <w:tc>
          <w:tcPr>
            <w:tcW w:w="9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1C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3F4EBC" w:rsidRPr="00DC0BED" w:rsidTr="00A715C6">
        <w:trPr>
          <w:trHeight w:val="555"/>
        </w:trPr>
        <w:tc>
          <w:tcPr>
            <w:tcW w:w="567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3F4EBC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Парковочные места промышленных предприят</w:t>
            </w:r>
            <w:r w:rsidRPr="001711CA"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F4EBC" w:rsidRPr="00C06E49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-мест</w:t>
            </w:r>
          </w:p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на 100 работающих  2-х смежных смен</w:t>
            </w:r>
          </w:p>
        </w:tc>
        <w:tc>
          <w:tcPr>
            <w:tcW w:w="9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1C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3F4EBC" w:rsidRPr="00DC0BED" w:rsidTr="00A715C6">
        <w:trPr>
          <w:trHeight w:val="687"/>
        </w:trPr>
        <w:tc>
          <w:tcPr>
            <w:tcW w:w="567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Парковочные места парков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местного</w:t>
            </w: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значения</w:t>
            </w:r>
          </w:p>
        </w:tc>
        <w:tc>
          <w:tcPr>
            <w:tcW w:w="26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-мест </w:t>
            </w: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на 100 единовременных посетителей</w:t>
            </w:r>
          </w:p>
        </w:tc>
        <w:tc>
          <w:tcPr>
            <w:tcW w:w="9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3F4EBC" w:rsidRPr="00DC0BED" w:rsidTr="00A715C6">
        <w:trPr>
          <w:trHeight w:val="836"/>
        </w:trPr>
        <w:tc>
          <w:tcPr>
            <w:tcW w:w="567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Парковочные места пляжей и парков в зонах отдыха</w:t>
            </w:r>
          </w:p>
        </w:tc>
        <w:tc>
          <w:tcPr>
            <w:tcW w:w="26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-мест </w:t>
            </w: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на 100 единовременных посетителей</w:t>
            </w:r>
          </w:p>
        </w:tc>
        <w:tc>
          <w:tcPr>
            <w:tcW w:w="9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3F4EBC" w:rsidRPr="00DC0BED" w:rsidTr="00A715C6">
        <w:trPr>
          <w:trHeight w:val="836"/>
        </w:trPr>
        <w:tc>
          <w:tcPr>
            <w:tcW w:w="567" w:type="dxa"/>
            <w:vAlign w:val="center"/>
          </w:tcPr>
          <w:p w:rsidR="003F4EBC" w:rsidRPr="00153B14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711CA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8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Парковочные места лесопарков и заповедников</w:t>
            </w:r>
          </w:p>
        </w:tc>
        <w:tc>
          <w:tcPr>
            <w:tcW w:w="26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-мест </w:t>
            </w: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на 100 единовременных посетителей</w:t>
            </w:r>
          </w:p>
        </w:tc>
        <w:tc>
          <w:tcPr>
            <w:tcW w:w="9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3F4EBC" w:rsidRPr="00DC0BED" w:rsidTr="00A715C6">
        <w:trPr>
          <w:trHeight w:val="836"/>
        </w:trPr>
        <w:tc>
          <w:tcPr>
            <w:tcW w:w="567" w:type="dxa"/>
            <w:vAlign w:val="center"/>
          </w:tcPr>
          <w:p w:rsidR="003F4EBC" w:rsidRPr="00153B14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711CA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68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Парковочные места домов и баз отдыха, санаториев</w:t>
            </w:r>
          </w:p>
        </w:tc>
        <w:tc>
          <w:tcPr>
            <w:tcW w:w="26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-мест </w:t>
            </w: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на 100 отдыхающих и персонала</w:t>
            </w:r>
          </w:p>
        </w:tc>
        <w:tc>
          <w:tcPr>
            <w:tcW w:w="9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3F4EBC" w:rsidRPr="00DC0BED" w:rsidTr="00A715C6">
        <w:trPr>
          <w:trHeight w:val="836"/>
        </w:trPr>
        <w:tc>
          <w:tcPr>
            <w:tcW w:w="567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Парковочные места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портивных зданий и сооружений </w:t>
            </w: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трибунами</w:t>
            </w:r>
          </w:p>
        </w:tc>
        <w:tc>
          <w:tcPr>
            <w:tcW w:w="26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-мест</w:t>
            </w:r>
          </w:p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на 100 посетителей</w:t>
            </w:r>
          </w:p>
        </w:tc>
        <w:tc>
          <w:tcPr>
            <w:tcW w:w="9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3F4EBC" w:rsidRPr="00DC0BED" w:rsidTr="00A715C6">
        <w:trPr>
          <w:trHeight w:val="836"/>
        </w:trPr>
        <w:tc>
          <w:tcPr>
            <w:tcW w:w="567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20</w:t>
            </w:r>
            <w:r w:rsidRPr="00C06E49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Парковочные места предприятий общественного питания, торговли и коммунально-бытового обслуживания в зонах отдыха</w:t>
            </w:r>
          </w:p>
        </w:tc>
        <w:tc>
          <w:tcPr>
            <w:tcW w:w="26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-мест</w:t>
            </w:r>
          </w:p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на 100 мест в залах и 100 чел. персонала</w:t>
            </w:r>
          </w:p>
        </w:tc>
        <w:tc>
          <w:tcPr>
            <w:tcW w:w="993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3F4EBC" w:rsidRPr="00C06E49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4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</w:tbl>
    <w:p w:rsidR="003F4EBC" w:rsidRPr="00093F26" w:rsidRDefault="003F4EBC" w:rsidP="003F4EBC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  <w:u w:val="single"/>
        </w:rPr>
      </w:pPr>
    </w:p>
    <w:p w:rsidR="003F4EBC" w:rsidRPr="009603AA" w:rsidRDefault="003F4EBC" w:rsidP="003F4E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603AA">
        <w:rPr>
          <w:rFonts w:ascii="Times New Roman" w:hAnsi="Times New Roman"/>
          <w:color w:val="000000"/>
          <w:sz w:val="24"/>
          <w:szCs w:val="24"/>
          <w:u w:val="single"/>
        </w:rPr>
        <w:t>Примечания:</w:t>
      </w:r>
    </w:p>
    <w:p w:rsidR="003F4EBC" w:rsidRPr="005C6591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</w:rPr>
      </w:pPr>
      <w:r w:rsidRPr="005C6591">
        <w:rPr>
          <w:rFonts w:ascii="Times New Roman" w:hAnsi="Times New Roman"/>
          <w:color w:val="000000"/>
        </w:rPr>
        <w:t>а</w:t>
      </w:r>
      <w:proofErr w:type="gramStart"/>
      <w:r w:rsidRPr="005C6591">
        <w:rPr>
          <w:rFonts w:ascii="Times New Roman" w:hAnsi="Times New Roman"/>
          <w:color w:val="000000"/>
        </w:rPr>
        <w:t>) (*)</w:t>
      </w:r>
      <w:proofErr w:type="gramEnd"/>
      <w:r w:rsidRPr="0072253A">
        <w:rPr>
          <w:rFonts w:ascii="Times New Roman" w:hAnsi="Times New Roman"/>
          <w:color w:val="000000"/>
        </w:rPr>
        <w:t xml:space="preserve">указанные </w:t>
      </w:r>
      <w:proofErr w:type="spellStart"/>
      <w:r w:rsidRPr="0072253A">
        <w:rPr>
          <w:rFonts w:ascii="Times New Roman" w:hAnsi="Times New Roman"/>
          <w:color w:val="000000"/>
        </w:rPr>
        <w:t>машино</w:t>
      </w:r>
      <w:proofErr w:type="spellEnd"/>
      <w:r w:rsidRPr="0072253A">
        <w:rPr>
          <w:rFonts w:ascii="Times New Roman" w:hAnsi="Times New Roman"/>
          <w:color w:val="000000"/>
        </w:rPr>
        <w:t xml:space="preserve">-места </w:t>
      </w:r>
      <w:r w:rsidRPr="00153B14">
        <w:rPr>
          <w:rFonts w:ascii="Times New Roman" w:hAnsi="Times New Roman"/>
          <w:color w:val="000000"/>
        </w:rPr>
        <w:t>возможно</w:t>
      </w:r>
      <w:r w:rsidRPr="0072253A">
        <w:rPr>
          <w:rFonts w:ascii="Times New Roman" w:hAnsi="Times New Roman"/>
          <w:color w:val="000000"/>
        </w:rPr>
        <w:t xml:space="preserve"> размещать в</w:t>
      </w:r>
      <w:r w:rsidRPr="0072253A">
        <w:rPr>
          <w:rFonts w:ascii="Times New Roman" w:hAnsi="Times New Roman"/>
          <w:bCs/>
          <w:color w:val="000000"/>
          <w:spacing w:val="-3"/>
        </w:rPr>
        <w:t xml:space="preserve"> капитальных гаражах (паркингах):</w:t>
      </w:r>
      <w:r w:rsidRPr="0072253A">
        <w:rPr>
          <w:rFonts w:ascii="Times New Roman" w:hAnsi="Times New Roman"/>
          <w:color w:val="000000"/>
        </w:rPr>
        <w:t xml:space="preserve"> наземных, подземных, полуподземных, встроенных и пристроенных, на открытых охраняемых и неохраняемых стоянках за пределами земельных участков многоквартирных домов в границах квартала (микрорайона).</w:t>
      </w:r>
      <w:r>
        <w:rPr>
          <w:rFonts w:ascii="Times New Roman" w:hAnsi="Times New Roman"/>
          <w:color w:val="000000"/>
        </w:rPr>
        <w:t xml:space="preserve"> </w:t>
      </w:r>
      <w:r w:rsidRPr="005C6591">
        <w:rPr>
          <w:rFonts w:ascii="Times New Roman" w:hAnsi="Times New Roman"/>
          <w:color w:val="000000"/>
        </w:rPr>
        <w:t xml:space="preserve">В случае отсутствия такой возможности, размещение  требуемого количества </w:t>
      </w:r>
      <w:proofErr w:type="spellStart"/>
      <w:r w:rsidRPr="005C6591">
        <w:rPr>
          <w:rFonts w:ascii="Times New Roman" w:hAnsi="Times New Roman"/>
          <w:color w:val="000000"/>
        </w:rPr>
        <w:t>машино</w:t>
      </w:r>
      <w:proofErr w:type="spellEnd"/>
      <w:r w:rsidRPr="005C6591">
        <w:rPr>
          <w:rFonts w:ascii="Times New Roman" w:hAnsi="Times New Roman"/>
          <w:color w:val="000000"/>
        </w:rPr>
        <w:t xml:space="preserve">-мест должно быть обеспечено в подземных охраняемых </w:t>
      </w:r>
      <w:r w:rsidRPr="005C6591">
        <w:rPr>
          <w:rFonts w:ascii="Times New Roman" w:hAnsi="Times New Roman"/>
          <w:color w:val="000000"/>
          <w:spacing w:val="-2"/>
        </w:rPr>
        <w:t>автостоянках на придомовой территории</w:t>
      </w:r>
      <w:r w:rsidRPr="005C6591">
        <w:rPr>
          <w:rFonts w:ascii="Times New Roman" w:hAnsi="Times New Roman"/>
          <w:color w:val="000000"/>
        </w:rPr>
        <w:t xml:space="preserve"> многоквартирных жилых домов с соблюдением нормативного уровня благоустройства</w:t>
      </w:r>
      <w:r>
        <w:rPr>
          <w:rFonts w:ascii="Times New Roman" w:hAnsi="Times New Roman"/>
          <w:color w:val="000000"/>
        </w:rPr>
        <w:t>.</w:t>
      </w:r>
    </w:p>
    <w:p w:rsidR="003F4EBC" w:rsidRPr="005C6591" w:rsidRDefault="003F4EBC" w:rsidP="003F4EB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б</w:t>
      </w:r>
      <w:proofErr w:type="gramStart"/>
      <w:r w:rsidRPr="005C6591">
        <w:rPr>
          <w:rFonts w:ascii="Times New Roman" w:eastAsia="Times New Roman" w:hAnsi="Times New Roman"/>
          <w:color w:val="000000"/>
        </w:rPr>
        <w:t>)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5C6591">
        <w:rPr>
          <w:rFonts w:ascii="Times New Roman" w:eastAsia="Times New Roman" w:hAnsi="Times New Roman"/>
          <w:color w:val="000000"/>
        </w:rPr>
        <w:t>(*</w:t>
      </w:r>
      <w:r w:rsidRPr="005C6591">
        <w:rPr>
          <w:rFonts w:ascii="Times New Roman" w:hAnsi="Times New Roman"/>
          <w:color w:val="000000"/>
        </w:rPr>
        <w:t>*</w:t>
      </w:r>
      <w:r w:rsidRPr="005C6591">
        <w:rPr>
          <w:rFonts w:ascii="Times New Roman" w:eastAsia="Times New Roman" w:hAnsi="Times New Roman"/>
          <w:color w:val="000000"/>
        </w:rPr>
        <w:t xml:space="preserve">) </w:t>
      </w:r>
      <w:proofErr w:type="gramEnd"/>
      <w:r w:rsidRPr="005C6591">
        <w:rPr>
          <w:rFonts w:ascii="Times New Roman" w:eastAsia="Times New Roman" w:hAnsi="Times New Roman"/>
          <w:color w:val="000000"/>
        </w:rPr>
        <w:t>на гостевой стоянке осуществляется временная бесплатная (без извлечения прибыли) стоянка личного автомобильного транспорта посетителей и жителей жилого дома.</w:t>
      </w:r>
    </w:p>
    <w:p w:rsidR="003F4EBC" w:rsidRPr="009603AA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EBC" w:rsidRPr="008A5FAA" w:rsidRDefault="003F4EBC" w:rsidP="003F4EBC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8A5FAA">
        <w:rPr>
          <w:rFonts w:ascii="Times New Roman" w:hAnsi="Times New Roman"/>
          <w:color w:val="000000"/>
          <w:sz w:val="26"/>
          <w:szCs w:val="26"/>
        </w:rPr>
        <w:lastRenderedPageBreak/>
        <w:t>1.3. Расчетные показатели объектов, относящихся к областям физической культуры и массового спорта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F4EBC" w:rsidRPr="005C6591" w:rsidRDefault="003F4EBC" w:rsidP="003F4EBC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3F4EBC" w:rsidRPr="005C6591" w:rsidRDefault="003F4EBC" w:rsidP="003F4EBC">
      <w:pPr>
        <w:tabs>
          <w:tab w:val="left" w:pos="0"/>
        </w:tabs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6"/>
          <w:szCs w:val="26"/>
          <w:u w:val="single"/>
        </w:rPr>
      </w:pPr>
      <w:r w:rsidRPr="005C6591">
        <w:rPr>
          <w:rFonts w:ascii="Times New Roman" w:hAnsi="Times New Roman"/>
          <w:color w:val="000000"/>
          <w:sz w:val="26"/>
          <w:szCs w:val="26"/>
        </w:rPr>
        <w:t xml:space="preserve">При проектировании объектов, относящихся к областям физической культуры и массового спорта необходимо руководствоваться расчетными показателями таблицы </w:t>
      </w:r>
      <w:r>
        <w:rPr>
          <w:rFonts w:ascii="Times New Roman" w:hAnsi="Times New Roman"/>
          <w:color w:val="000000"/>
          <w:sz w:val="26"/>
          <w:szCs w:val="26"/>
        </w:rPr>
        <w:t>6.</w:t>
      </w:r>
      <w:r w:rsidRPr="005C659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F4EBC" w:rsidRDefault="003F4EBC" w:rsidP="003F4EB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</w:rPr>
      </w:pPr>
    </w:p>
    <w:p w:rsidR="003F4EBC" w:rsidRDefault="003F4EBC" w:rsidP="003F4EB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</w:rPr>
        <w:t>Таблица 6</w:t>
      </w:r>
    </w:p>
    <w:p w:rsidR="003F4EBC" w:rsidRPr="00093F26" w:rsidRDefault="003F4EBC" w:rsidP="003F4EB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834"/>
        <w:gridCol w:w="1843"/>
        <w:gridCol w:w="992"/>
        <w:gridCol w:w="1701"/>
        <w:gridCol w:w="993"/>
      </w:tblGrid>
      <w:tr w:rsidR="003F4EBC" w:rsidRPr="00DC0BED" w:rsidTr="00A715C6">
        <w:trPr>
          <w:trHeight w:val="778"/>
        </w:trPr>
        <w:tc>
          <w:tcPr>
            <w:tcW w:w="702" w:type="dxa"/>
            <w:vMerge w:val="restart"/>
            <w:vAlign w:val="center"/>
          </w:tcPr>
          <w:p w:rsidR="003F4EBC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834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gridSpan w:val="2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3F4EBC" w:rsidRPr="00DC0BED" w:rsidTr="00A715C6">
        <w:trPr>
          <w:trHeight w:val="776"/>
        </w:trPr>
        <w:tc>
          <w:tcPr>
            <w:tcW w:w="702" w:type="dxa"/>
            <w:vMerge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70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3F4EBC" w:rsidRPr="00DC0BED" w:rsidTr="00A715C6">
        <w:trPr>
          <w:trHeight w:val="836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4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Спортивный зал общего </w:t>
            </w:r>
            <w:proofErr w:type="spellStart"/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пользо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физкультурно-спортивном центре </w:t>
            </w:r>
          </w:p>
        </w:tc>
        <w:tc>
          <w:tcPr>
            <w:tcW w:w="184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² площади пола на 1000 чел.</w:t>
            </w:r>
          </w:p>
        </w:tc>
        <w:tc>
          <w:tcPr>
            <w:tcW w:w="99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мин. транспортно-пешеходной доступности</w:t>
            </w:r>
          </w:p>
        </w:tc>
        <w:tc>
          <w:tcPr>
            <w:tcW w:w="993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3F4EBC" w:rsidRPr="00DC0BED" w:rsidTr="00A715C6">
        <w:trPr>
          <w:trHeight w:val="562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34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Бассейн крытый (открытый) общего пользования </w:t>
            </w:r>
          </w:p>
        </w:tc>
        <w:tc>
          <w:tcPr>
            <w:tcW w:w="184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м² зеркала </w:t>
            </w:r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proofErr w:type="gram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1000 чел.</w:t>
            </w:r>
          </w:p>
        </w:tc>
        <w:tc>
          <w:tcPr>
            <w:tcW w:w="99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412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4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Помещения для физкультурно-оздоровительных занятий микрорайона</w:t>
            </w:r>
          </w:p>
        </w:tc>
        <w:tc>
          <w:tcPr>
            <w:tcW w:w="184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м² общ</w:t>
            </w:r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лощади на 1000 чел.</w:t>
            </w:r>
          </w:p>
        </w:tc>
        <w:tc>
          <w:tcPr>
            <w:tcW w:w="99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</w:tbl>
    <w:p w:rsidR="003F4EBC" w:rsidRPr="009603AA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603AA">
        <w:rPr>
          <w:rFonts w:ascii="Times New Roman" w:hAnsi="Times New Roman"/>
          <w:color w:val="000000"/>
          <w:sz w:val="24"/>
          <w:szCs w:val="24"/>
          <w:u w:val="single"/>
        </w:rPr>
        <w:t>Примечания:</w:t>
      </w:r>
    </w:p>
    <w:p w:rsidR="003F4EBC" w:rsidRPr="005C6591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5C6591">
        <w:rPr>
          <w:rFonts w:ascii="Times New Roman" w:hAnsi="Times New Roman"/>
          <w:color w:val="000000"/>
        </w:rPr>
        <w:t xml:space="preserve">а) 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 </w:t>
      </w:r>
    </w:p>
    <w:p w:rsidR="003F4EBC" w:rsidRPr="009603AA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EBC" w:rsidRPr="008A5FAA" w:rsidRDefault="003F4EBC" w:rsidP="003F4EBC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8A5FAA">
        <w:rPr>
          <w:rFonts w:ascii="Times New Roman" w:hAnsi="Times New Roman"/>
          <w:color w:val="000000"/>
          <w:sz w:val="26"/>
          <w:szCs w:val="26"/>
        </w:rPr>
        <w:t>1.4. Расчетные показатели объектов, относящихся к области образования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F4EBC" w:rsidRPr="005C6591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Default="003F4EBC" w:rsidP="003F4EBC">
      <w:pPr>
        <w:keepNext/>
        <w:keepLines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717E0">
        <w:rPr>
          <w:rFonts w:ascii="Times New Roman" w:eastAsia="Times New Roman" w:hAnsi="Times New Roman"/>
          <w:bCs/>
          <w:color w:val="000000"/>
          <w:sz w:val="26"/>
          <w:szCs w:val="26"/>
        </w:rPr>
        <w:t>1.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>4</w:t>
      </w:r>
      <w:r w:rsidRPr="000717E0">
        <w:rPr>
          <w:rFonts w:ascii="Times New Roman" w:eastAsia="Times New Roman" w:hAnsi="Times New Roman"/>
          <w:bCs/>
          <w:color w:val="000000"/>
          <w:sz w:val="26"/>
          <w:szCs w:val="26"/>
        </w:rPr>
        <w:t>.1.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Pr="000717E0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При проектировании объектов дошкольного образования необходимо руководствоваться расчетными показателями таблицы 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>7.</w:t>
      </w:r>
    </w:p>
    <w:p w:rsidR="003F4EBC" w:rsidRDefault="003F4EBC" w:rsidP="003F4EBC">
      <w:pPr>
        <w:keepNext/>
        <w:keepLines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3F4EBC" w:rsidRDefault="003F4EBC" w:rsidP="003F4EBC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</w:rPr>
        <w:t>Таблица 7</w:t>
      </w:r>
    </w:p>
    <w:p w:rsidR="003F4EBC" w:rsidRPr="00093F26" w:rsidRDefault="003F4EBC" w:rsidP="003F4EBC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00"/>
        <w:gridCol w:w="1620"/>
        <w:gridCol w:w="2700"/>
        <w:gridCol w:w="1440"/>
        <w:gridCol w:w="992"/>
      </w:tblGrid>
      <w:tr w:rsidR="003F4EBC" w:rsidRPr="00DC0BED" w:rsidTr="00A715C6">
        <w:trPr>
          <w:trHeight w:val="778"/>
        </w:trPr>
        <w:tc>
          <w:tcPr>
            <w:tcW w:w="540" w:type="dxa"/>
            <w:vMerge w:val="restart"/>
            <w:vAlign w:val="center"/>
          </w:tcPr>
          <w:p w:rsidR="003F4EBC" w:rsidRPr="00EE1B54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00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320" w:type="dxa"/>
            <w:gridSpan w:val="2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432" w:type="dxa"/>
            <w:gridSpan w:val="2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3F4EBC" w:rsidRPr="00DC0BED" w:rsidTr="00A715C6">
        <w:trPr>
          <w:trHeight w:val="776"/>
        </w:trPr>
        <w:tc>
          <w:tcPr>
            <w:tcW w:w="540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70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44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3F4EBC" w:rsidRPr="00DC0BED" w:rsidTr="00A715C6">
        <w:trPr>
          <w:trHeight w:val="532"/>
        </w:trPr>
        <w:tc>
          <w:tcPr>
            <w:tcW w:w="54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70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Дошкольная образовательная организация</w:t>
            </w:r>
          </w:p>
        </w:tc>
        <w:tc>
          <w:tcPr>
            <w:tcW w:w="162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 </w:t>
            </w:r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1000 жителей</w:t>
            </w:r>
          </w:p>
        </w:tc>
        <w:tc>
          <w:tcPr>
            <w:tcW w:w="270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Расчет по демографии* с учетом уровня обеспеченности детей дошкольными образовательными организациями для ориентировочных расчетов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**</w:t>
            </w:r>
          </w:p>
        </w:tc>
        <w:tc>
          <w:tcPr>
            <w:tcW w:w="144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 </w:t>
            </w:r>
          </w:p>
        </w:tc>
      </w:tr>
      <w:tr w:rsidR="003F4EBC" w:rsidRPr="00DC0BED" w:rsidTr="00A715C6">
        <w:trPr>
          <w:trHeight w:val="920"/>
        </w:trPr>
        <w:tc>
          <w:tcPr>
            <w:tcW w:w="54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70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 xml:space="preserve">Дошкольная </w:t>
            </w:r>
            <w:proofErr w:type="spellStart"/>
            <w:proofErr w:type="gramStart"/>
            <w:r w:rsidRPr="009603AA">
              <w:rPr>
                <w:rFonts w:ascii="Times New Roman" w:hAnsi="Times New Roman" w:cs="Calibri"/>
                <w:color w:val="000000"/>
                <w:sz w:val="24"/>
              </w:rPr>
              <w:t>образова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</w:rPr>
              <w:t>-т</w:t>
            </w:r>
            <w:r w:rsidRPr="009603AA">
              <w:rPr>
                <w:rFonts w:ascii="Times New Roman" w:hAnsi="Times New Roman" w:cs="Calibri"/>
                <w:color w:val="000000"/>
                <w:sz w:val="24"/>
              </w:rPr>
              <w:t>ельная</w:t>
            </w:r>
            <w:proofErr w:type="gramEnd"/>
            <w:r w:rsidRPr="009603AA">
              <w:rPr>
                <w:rFonts w:ascii="Times New Roman" w:hAnsi="Times New Roman" w:cs="Calibri"/>
                <w:color w:val="000000"/>
                <w:sz w:val="24"/>
              </w:rPr>
              <w:t xml:space="preserve"> организация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специализированного типа</w:t>
            </w:r>
          </w:p>
        </w:tc>
        <w:tc>
          <w:tcPr>
            <w:tcW w:w="162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%% от численности детей 1-6 лет</w:t>
            </w:r>
          </w:p>
        </w:tc>
        <w:tc>
          <w:tcPr>
            <w:tcW w:w="270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Не нормируется</w:t>
            </w:r>
          </w:p>
        </w:tc>
      </w:tr>
      <w:tr w:rsidR="003F4EBC" w:rsidRPr="00DC0BED" w:rsidTr="00A715C6">
        <w:trPr>
          <w:trHeight w:val="836"/>
        </w:trPr>
        <w:tc>
          <w:tcPr>
            <w:tcW w:w="54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70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 xml:space="preserve">Дошкольная </w:t>
            </w:r>
            <w:proofErr w:type="spellStart"/>
            <w:proofErr w:type="gramStart"/>
            <w:r w:rsidRPr="009603AA">
              <w:rPr>
                <w:rFonts w:ascii="Times New Roman" w:hAnsi="Times New Roman" w:cs="Calibri"/>
                <w:color w:val="000000"/>
                <w:sz w:val="24"/>
              </w:rPr>
              <w:t>образова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</w:rPr>
              <w:t>-т</w:t>
            </w:r>
            <w:r w:rsidRPr="009603AA">
              <w:rPr>
                <w:rFonts w:ascii="Times New Roman" w:hAnsi="Times New Roman" w:cs="Calibri"/>
                <w:color w:val="000000"/>
                <w:sz w:val="24"/>
              </w:rPr>
              <w:t>ельная</w:t>
            </w:r>
            <w:proofErr w:type="gramEnd"/>
            <w:r w:rsidRPr="009603AA">
              <w:rPr>
                <w:rFonts w:ascii="Times New Roman" w:hAnsi="Times New Roman" w:cs="Calibri"/>
                <w:color w:val="000000"/>
                <w:sz w:val="24"/>
              </w:rPr>
              <w:t xml:space="preserve"> организация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оздоровительная</w:t>
            </w:r>
          </w:p>
        </w:tc>
        <w:tc>
          <w:tcPr>
            <w:tcW w:w="162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%% от численности детей 1-6 лет</w:t>
            </w:r>
          </w:p>
        </w:tc>
        <w:tc>
          <w:tcPr>
            <w:tcW w:w="270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32" w:type="dxa"/>
            <w:gridSpan w:val="2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4EBC" w:rsidRPr="009603AA" w:rsidRDefault="003F4EBC" w:rsidP="003F4EBC">
      <w:pPr>
        <w:spacing w:after="0" w:line="312" w:lineRule="auto"/>
        <w:ind w:firstLine="680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603AA">
        <w:rPr>
          <w:rFonts w:ascii="Times New Roman" w:hAnsi="Times New Roman"/>
          <w:color w:val="000000"/>
          <w:sz w:val="24"/>
          <w:szCs w:val="24"/>
          <w:u w:val="single"/>
        </w:rPr>
        <w:t>Примечания:</w:t>
      </w:r>
    </w:p>
    <w:p w:rsidR="003F4EBC" w:rsidRPr="004F4755" w:rsidRDefault="003F4EBC" w:rsidP="003F4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</w:rPr>
      </w:pPr>
      <w:proofErr w:type="gramStart"/>
      <w:r w:rsidRPr="004F4755">
        <w:rPr>
          <w:rFonts w:ascii="Times New Roman" w:hAnsi="Times New Roman"/>
          <w:color w:val="000000"/>
        </w:rPr>
        <w:t>а) (*)о</w:t>
      </w:r>
      <w:r w:rsidRPr="004F4755">
        <w:rPr>
          <w:rFonts w:ascii="Times New Roman" w:hAnsi="Times New Roman"/>
          <w:bCs/>
          <w:color w:val="000000"/>
          <w:lang w:eastAsia="ru-RU"/>
        </w:rPr>
        <w:t xml:space="preserve">бъектами дошкольного образования должны быть обеспеченны 85% численности детей дошкольного возраста в </w:t>
      </w:r>
      <w:r>
        <w:rPr>
          <w:rFonts w:ascii="Times New Roman" w:hAnsi="Times New Roman"/>
          <w:bCs/>
          <w:color w:val="000000"/>
          <w:lang w:eastAsia="ru-RU"/>
        </w:rPr>
        <w:t>том числе</w:t>
      </w:r>
      <w:r w:rsidRPr="004F4755">
        <w:rPr>
          <w:rFonts w:ascii="Times New Roman" w:hAnsi="Times New Roman"/>
          <w:bCs/>
          <w:color w:val="000000"/>
          <w:lang w:eastAsia="ru-RU"/>
        </w:rPr>
        <w:t>:</w:t>
      </w:r>
      <w:r>
        <w:rPr>
          <w:rFonts w:ascii="Times New Roman" w:hAnsi="Times New Roman" w:cs="Calibri"/>
          <w:color w:val="000000"/>
        </w:rPr>
        <w:t xml:space="preserve"> </w:t>
      </w:r>
      <w:r w:rsidRPr="004F4755">
        <w:rPr>
          <w:rFonts w:ascii="Times New Roman" w:hAnsi="Times New Roman" w:cs="Calibri"/>
          <w:color w:val="000000"/>
        </w:rPr>
        <w:t>в дошкольных образовательных организациях -70%; в дошкольных образовательная организация</w:t>
      </w:r>
      <w:r w:rsidRPr="004F4755">
        <w:rPr>
          <w:rFonts w:ascii="Times New Roman" w:hAnsi="Times New Roman"/>
          <w:color w:val="000000"/>
        </w:rPr>
        <w:t xml:space="preserve"> специализированного типа -</w:t>
      </w:r>
      <w:r>
        <w:rPr>
          <w:rFonts w:ascii="Times New Roman" w:hAnsi="Times New Roman"/>
          <w:color w:val="000000"/>
        </w:rPr>
        <w:t xml:space="preserve"> </w:t>
      </w:r>
      <w:r w:rsidRPr="00EE1B54">
        <w:rPr>
          <w:rFonts w:ascii="Times New Roman" w:hAnsi="Times New Roman"/>
        </w:rPr>
        <w:t>3%;</w:t>
      </w:r>
      <w:r>
        <w:rPr>
          <w:rFonts w:ascii="Times New Roman" w:hAnsi="Times New Roman"/>
          <w:color w:val="000000"/>
        </w:rPr>
        <w:t xml:space="preserve"> </w:t>
      </w:r>
      <w:r w:rsidRPr="004F4755">
        <w:rPr>
          <w:rFonts w:ascii="Times New Roman" w:hAnsi="Times New Roman"/>
          <w:color w:val="000000"/>
        </w:rPr>
        <w:t xml:space="preserve">в </w:t>
      </w:r>
      <w:r w:rsidRPr="004F4755">
        <w:rPr>
          <w:rFonts w:ascii="Times New Roman" w:hAnsi="Times New Roman" w:cs="Calibri"/>
          <w:color w:val="000000"/>
        </w:rPr>
        <w:t>дошкольных образовательных организациях</w:t>
      </w:r>
      <w:r w:rsidRPr="004F4755">
        <w:rPr>
          <w:rFonts w:ascii="Times New Roman" w:hAnsi="Times New Roman"/>
          <w:color w:val="000000"/>
        </w:rPr>
        <w:t xml:space="preserve"> оздоровительного типа-12%</w:t>
      </w:r>
      <w:r>
        <w:rPr>
          <w:rFonts w:ascii="Times New Roman" w:hAnsi="Times New Roman"/>
          <w:color w:val="000000"/>
        </w:rPr>
        <w:t>.</w:t>
      </w:r>
      <w:proofErr w:type="gramEnd"/>
    </w:p>
    <w:p w:rsidR="003F4EBC" w:rsidRPr="004F4755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</w:rPr>
      </w:pPr>
      <w:r w:rsidRPr="004F4755">
        <w:rPr>
          <w:rFonts w:ascii="Times New Roman" w:hAnsi="Times New Roman"/>
          <w:color w:val="000000"/>
        </w:rPr>
        <w:t xml:space="preserve"> б</w:t>
      </w:r>
      <w:proofErr w:type="gramStart"/>
      <w:r w:rsidRPr="004F4755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</w:t>
      </w:r>
      <w:r w:rsidRPr="004F4755">
        <w:rPr>
          <w:rFonts w:ascii="Times New Roman" w:hAnsi="Times New Roman"/>
          <w:color w:val="000000"/>
        </w:rPr>
        <w:t>(**)</w:t>
      </w:r>
      <w:r w:rsidRPr="004F4755">
        <w:rPr>
          <w:rFonts w:ascii="Times New Roman" w:hAnsi="Times New Roman" w:cs="Calibri"/>
          <w:color w:val="000000"/>
        </w:rPr>
        <w:t xml:space="preserve"> </w:t>
      </w:r>
      <w:proofErr w:type="gramEnd"/>
      <w:r w:rsidRPr="004F4755">
        <w:rPr>
          <w:rFonts w:ascii="Times New Roman" w:hAnsi="Times New Roman"/>
          <w:color w:val="000000"/>
        </w:rPr>
        <w:t xml:space="preserve">в районах одно- и двухэтажной застройки допускается увеличение максимально допустимого уровня территориальной доступности детских дошкольных учреждений общего типа до </w:t>
      </w:r>
      <w:smartTag w:uri="urn:schemas-microsoft-com:office:smarttags" w:element="metricconverter">
        <w:smartTagPr>
          <w:attr w:name="ProductID" w:val="500 м"/>
        </w:smartTagPr>
        <w:r w:rsidRPr="004F4755">
          <w:rPr>
            <w:rFonts w:ascii="Times New Roman" w:hAnsi="Times New Roman"/>
            <w:color w:val="000000"/>
          </w:rPr>
          <w:t>500 м</w:t>
        </w:r>
      </w:smartTag>
      <w:r w:rsidRPr="004F4755">
        <w:rPr>
          <w:rFonts w:ascii="Times New Roman" w:hAnsi="Times New Roman"/>
          <w:color w:val="000000"/>
        </w:rPr>
        <w:t xml:space="preserve">. </w:t>
      </w:r>
    </w:p>
    <w:p w:rsidR="003F4EBC" w:rsidRPr="009603AA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EBC" w:rsidRPr="004F4755" w:rsidRDefault="003F4EBC" w:rsidP="003F4EBC">
      <w:pPr>
        <w:keepNext/>
        <w:keepLines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color w:val="000000"/>
          <w:sz w:val="26"/>
          <w:szCs w:val="26"/>
          <w:u w:val="single"/>
        </w:rPr>
      </w:pPr>
      <w:r w:rsidRPr="008A5FAA">
        <w:rPr>
          <w:rFonts w:ascii="Times New Roman" w:eastAsia="Times New Roman" w:hAnsi="Times New Roman"/>
          <w:bCs/>
          <w:color w:val="000000"/>
          <w:sz w:val="26"/>
          <w:szCs w:val="26"/>
        </w:rPr>
        <w:t>1.4.2.</w:t>
      </w:r>
      <w:r w:rsidRPr="00093F26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При проектировании объектов общего образования необходимо руководствоваться расчетными показателями таблицы 8. </w:t>
      </w:r>
    </w:p>
    <w:p w:rsidR="003F4EBC" w:rsidRPr="009603AA" w:rsidRDefault="003F4EBC" w:rsidP="003F4EBC">
      <w:pPr>
        <w:spacing w:after="0" w:line="312" w:lineRule="auto"/>
        <w:ind w:firstLine="68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Таблица 8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3279"/>
        <w:gridCol w:w="2551"/>
        <w:gridCol w:w="992"/>
        <w:gridCol w:w="1559"/>
        <w:gridCol w:w="1276"/>
      </w:tblGrid>
      <w:tr w:rsidR="003F4EBC" w:rsidRPr="00DC0BED" w:rsidTr="00A715C6">
        <w:trPr>
          <w:trHeight w:val="778"/>
        </w:trPr>
        <w:tc>
          <w:tcPr>
            <w:tcW w:w="549" w:type="dxa"/>
            <w:vMerge w:val="restart"/>
            <w:vAlign w:val="center"/>
          </w:tcPr>
          <w:p w:rsidR="003F4EBC" w:rsidRPr="00EE1B54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79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543" w:type="dxa"/>
            <w:gridSpan w:val="2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3F4EBC" w:rsidRPr="00DC0BED" w:rsidTr="00A715C6">
        <w:trPr>
          <w:trHeight w:val="776"/>
        </w:trPr>
        <w:tc>
          <w:tcPr>
            <w:tcW w:w="549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55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3F4EBC" w:rsidRPr="00DC0BED" w:rsidTr="00A715C6">
        <w:trPr>
          <w:trHeight w:val="684"/>
        </w:trPr>
        <w:tc>
          <w:tcPr>
            <w:tcW w:w="54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327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Общеобразовательная организация</w:t>
            </w:r>
          </w:p>
        </w:tc>
        <w:tc>
          <w:tcPr>
            <w:tcW w:w="255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учащихся  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 1000 жителей</w:t>
            </w:r>
          </w:p>
        </w:tc>
        <w:tc>
          <w:tcPr>
            <w:tcW w:w="992" w:type="dxa"/>
            <w:vAlign w:val="center"/>
          </w:tcPr>
          <w:p w:rsidR="003F4EBC" w:rsidRPr="00F13A5F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5F">
              <w:rPr>
                <w:rFonts w:ascii="Times New Roman" w:hAnsi="Times New Roman"/>
                <w:sz w:val="24"/>
                <w:szCs w:val="24"/>
              </w:rPr>
              <w:t xml:space="preserve">110 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500***</w:t>
            </w:r>
          </w:p>
        </w:tc>
      </w:tr>
      <w:tr w:rsidR="003F4EBC" w:rsidRPr="00DC0BED" w:rsidTr="00A715C6">
        <w:trPr>
          <w:trHeight w:val="552"/>
        </w:trPr>
        <w:tc>
          <w:tcPr>
            <w:tcW w:w="54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27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Межшкольный учебно-производственный комбинат</w:t>
            </w:r>
          </w:p>
        </w:tc>
        <w:tc>
          <w:tcPr>
            <w:tcW w:w="255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%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численности школьников</w:t>
            </w:r>
          </w:p>
        </w:tc>
        <w:tc>
          <w:tcPr>
            <w:tcW w:w="99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Не нормируется</w:t>
            </w:r>
          </w:p>
        </w:tc>
      </w:tr>
      <w:tr w:rsidR="003F4EBC" w:rsidRPr="00DC0BED" w:rsidTr="00A715C6">
        <w:trPr>
          <w:trHeight w:val="702"/>
        </w:trPr>
        <w:tc>
          <w:tcPr>
            <w:tcW w:w="54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7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603AA">
              <w:rPr>
                <w:rFonts w:ascii="Times New Roman" w:hAnsi="Times New Roman" w:cs="Calibri"/>
                <w:color w:val="000000"/>
                <w:sz w:val="24"/>
              </w:rPr>
              <w:t>Общеобразовательные</w:t>
            </w:r>
            <w:proofErr w:type="gramEnd"/>
            <w:r w:rsidRPr="009603AA">
              <w:rPr>
                <w:rFonts w:ascii="Times New Roman" w:hAnsi="Times New Roman" w:cs="Calibri"/>
                <w:color w:val="000000"/>
                <w:sz w:val="24"/>
              </w:rPr>
              <w:t xml:space="preserve"> </w:t>
            </w:r>
            <w:proofErr w:type="spellStart"/>
            <w:r w:rsidRPr="009603AA">
              <w:rPr>
                <w:rFonts w:ascii="Times New Roman" w:hAnsi="Times New Roman" w:cs="Calibri"/>
                <w:color w:val="000000"/>
                <w:sz w:val="24"/>
              </w:rPr>
              <w:t>орга</w:t>
            </w:r>
            <w:r>
              <w:rPr>
                <w:rFonts w:ascii="Times New Roman" w:hAnsi="Times New Roman" w:cs="Calibri"/>
                <w:color w:val="000000"/>
                <w:sz w:val="24"/>
              </w:rPr>
              <w:t>-</w:t>
            </w:r>
            <w:r w:rsidRPr="009603AA">
              <w:rPr>
                <w:rFonts w:ascii="Times New Roman" w:hAnsi="Times New Roman" w:cs="Calibri"/>
                <w:color w:val="000000"/>
                <w:sz w:val="24"/>
              </w:rPr>
              <w:t>низации</w:t>
            </w:r>
            <w:proofErr w:type="spellEnd"/>
            <w:r w:rsidRPr="009603AA">
              <w:rPr>
                <w:rFonts w:ascii="Times New Roman" w:hAnsi="Times New Roman" w:cs="Calibri"/>
                <w:color w:val="000000"/>
                <w:sz w:val="24"/>
              </w:rPr>
              <w:t>, имеющие интернат</w:t>
            </w:r>
          </w:p>
        </w:tc>
        <w:tc>
          <w:tcPr>
            <w:tcW w:w="255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99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Не нормируется</w:t>
            </w:r>
          </w:p>
        </w:tc>
      </w:tr>
      <w:tr w:rsidR="003F4EBC" w:rsidRPr="00DC0BED" w:rsidTr="00A715C6">
        <w:trPr>
          <w:trHeight w:val="836"/>
        </w:trPr>
        <w:tc>
          <w:tcPr>
            <w:tcW w:w="54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7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 xml:space="preserve">Профессиональные </w:t>
            </w:r>
            <w:proofErr w:type="spellStart"/>
            <w:proofErr w:type="gramStart"/>
            <w:r w:rsidRPr="009603AA">
              <w:rPr>
                <w:rFonts w:ascii="Times New Roman" w:hAnsi="Times New Roman" w:cs="Calibri"/>
                <w:color w:val="000000"/>
                <w:sz w:val="24"/>
              </w:rPr>
              <w:t>образова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</w:rPr>
              <w:t>-</w:t>
            </w:r>
            <w:r w:rsidRPr="009603AA">
              <w:rPr>
                <w:rFonts w:ascii="Times New Roman" w:hAnsi="Times New Roman" w:cs="Calibri"/>
                <w:color w:val="000000"/>
                <w:sz w:val="24"/>
              </w:rPr>
              <w:t>тельные</w:t>
            </w:r>
            <w:proofErr w:type="gramEnd"/>
            <w:r w:rsidRPr="009603AA">
              <w:rPr>
                <w:rFonts w:ascii="Times New Roman" w:hAnsi="Times New Roman" w:cs="Calibri"/>
                <w:color w:val="000000"/>
                <w:sz w:val="24"/>
              </w:rPr>
              <w:t xml:space="preserve"> организации, </w:t>
            </w:r>
            <w:proofErr w:type="spellStart"/>
            <w:r w:rsidRPr="009603AA">
              <w:rPr>
                <w:rFonts w:ascii="Times New Roman" w:hAnsi="Times New Roman" w:cs="Calibri"/>
                <w:color w:val="000000"/>
                <w:sz w:val="24"/>
              </w:rPr>
              <w:t>реали</w:t>
            </w:r>
            <w:r>
              <w:rPr>
                <w:rFonts w:ascii="Times New Roman" w:hAnsi="Times New Roman" w:cs="Calibri"/>
                <w:color w:val="000000"/>
                <w:sz w:val="24"/>
              </w:rPr>
              <w:t>-</w:t>
            </w:r>
            <w:r w:rsidRPr="009603AA">
              <w:rPr>
                <w:rFonts w:ascii="Times New Roman" w:hAnsi="Times New Roman" w:cs="Calibri"/>
                <w:color w:val="000000"/>
                <w:sz w:val="24"/>
              </w:rPr>
              <w:t>зующие</w:t>
            </w:r>
            <w:proofErr w:type="spellEnd"/>
            <w:r w:rsidRPr="009603AA">
              <w:rPr>
                <w:rFonts w:ascii="Times New Roman" w:hAnsi="Times New Roman" w:cs="Calibri"/>
                <w:color w:val="000000"/>
                <w:sz w:val="24"/>
              </w:rPr>
              <w:t xml:space="preserve"> программы </w:t>
            </w:r>
            <w:proofErr w:type="spellStart"/>
            <w:r w:rsidRPr="009603AA">
              <w:rPr>
                <w:rFonts w:ascii="Times New Roman" w:hAnsi="Times New Roman" w:cs="Calibri"/>
                <w:color w:val="000000"/>
                <w:sz w:val="24"/>
              </w:rPr>
              <w:t>подго</w:t>
            </w:r>
            <w:r>
              <w:rPr>
                <w:rFonts w:ascii="Times New Roman" w:hAnsi="Times New Roman" w:cs="Calibri"/>
                <w:color w:val="000000"/>
                <w:sz w:val="24"/>
              </w:rPr>
              <w:t>-</w:t>
            </w:r>
            <w:r w:rsidRPr="009603AA">
              <w:rPr>
                <w:rFonts w:ascii="Times New Roman" w:hAnsi="Times New Roman" w:cs="Calibri"/>
                <w:color w:val="000000"/>
                <w:sz w:val="24"/>
              </w:rPr>
              <w:t>товки</w:t>
            </w:r>
            <w:proofErr w:type="spellEnd"/>
            <w:r w:rsidRPr="009603AA">
              <w:rPr>
                <w:rFonts w:ascii="Times New Roman" w:hAnsi="Times New Roman" w:cs="Calibri"/>
                <w:color w:val="000000"/>
                <w:sz w:val="24"/>
              </w:rPr>
              <w:t xml:space="preserve"> квалифицированных рабочих (служащих</w:t>
            </w:r>
            <w:r>
              <w:rPr>
                <w:rFonts w:ascii="Times New Roman" w:hAnsi="Times New Roman" w:cs="Calibri"/>
                <w:color w:val="000000"/>
                <w:sz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99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836"/>
        </w:trPr>
        <w:tc>
          <w:tcPr>
            <w:tcW w:w="54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7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 xml:space="preserve">Профессиональные </w:t>
            </w:r>
            <w:proofErr w:type="spellStart"/>
            <w:proofErr w:type="gramStart"/>
            <w:r w:rsidRPr="009603AA">
              <w:rPr>
                <w:rFonts w:ascii="Times New Roman" w:hAnsi="Times New Roman" w:cs="Calibri"/>
                <w:color w:val="000000"/>
                <w:sz w:val="24"/>
              </w:rPr>
              <w:t>образова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</w:rPr>
              <w:t>-</w:t>
            </w:r>
            <w:r w:rsidRPr="009603AA">
              <w:rPr>
                <w:rFonts w:ascii="Times New Roman" w:hAnsi="Times New Roman" w:cs="Calibri"/>
                <w:color w:val="000000"/>
                <w:sz w:val="24"/>
              </w:rPr>
              <w:t>тельные</w:t>
            </w:r>
            <w:proofErr w:type="gramEnd"/>
            <w:r w:rsidRPr="009603AA">
              <w:rPr>
                <w:rFonts w:ascii="Times New Roman" w:hAnsi="Times New Roman" w:cs="Calibri"/>
                <w:color w:val="000000"/>
                <w:sz w:val="24"/>
              </w:rPr>
              <w:t xml:space="preserve"> организации, </w:t>
            </w:r>
            <w:proofErr w:type="spellStart"/>
            <w:r w:rsidRPr="009603AA">
              <w:rPr>
                <w:rFonts w:ascii="Times New Roman" w:hAnsi="Times New Roman" w:cs="Calibri"/>
                <w:color w:val="000000"/>
                <w:sz w:val="24"/>
              </w:rPr>
              <w:t>реали</w:t>
            </w:r>
            <w:r>
              <w:rPr>
                <w:rFonts w:ascii="Times New Roman" w:hAnsi="Times New Roman" w:cs="Calibri"/>
                <w:color w:val="000000"/>
                <w:sz w:val="24"/>
              </w:rPr>
              <w:t>-</w:t>
            </w:r>
            <w:r w:rsidRPr="009603AA">
              <w:rPr>
                <w:rFonts w:ascii="Times New Roman" w:hAnsi="Times New Roman" w:cs="Calibri"/>
                <w:color w:val="000000"/>
                <w:sz w:val="24"/>
              </w:rPr>
              <w:t>зующие</w:t>
            </w:r>
            <w:proofErr w:type="spellEnd"/>
            <w:r w:rsidRPr="009603AA">
              <w:rPr>
                <w:rFonts w:ascii="Times New Roman" w:hAnsi="Times New Roman" w:cs="Calibri"/>
                <w:color w:val="000000"/>
                <w:sz w:val="24"/>
              </w:rPr>
              <w:t xml:space="preserve"> программы </w:t>
            </w:r>
            <w:proofErr w:type="spellStart"/>
            <w:r w:rsidRPr="009603AA">
              <w:rPr>
                <w:rFonts w:ascii="Times New Roman" w:hAnsi="Times New Roman" w:cs="Calibri"/>
                <w:color w:val="000000"/>
                <w:sz w:val="24"/>
              </w:rPr>
              <w:t>подго</w:t>
            </w:r>
            <w:r>
              <w:rPr>
                <w:rFonts w:ascii="Times New Roman" w:hAnsi="Times New Roman" w:cs="Calibri"/>
                <w:color w:val="000000"/>
                <w:sz w:val="24"/>
              </w:rPr>
              <w:t>-</w:t>
            </w:r>
            <w:r w:rsidRPr="009603AA">
              <w:rPr>
                <w:rFonts w:ascii="Times New Roman" w:hAnsi="Times New Roman" w:cs="Calibri"/>
                <w:color w:val="000000"/>
                <w:sz w:val="24"/>
              </w:rPr>
              <w:t>товки</w:t>
            </w:r>
            <w:proofErr w:type="spellEnd"/>
            <w:r w:rsidRPr="009603AA">
              <w:rPr>
                <w:rFonts w:ascii="Times New Roman" w:hAnsi="Times New Roman" w:cs="Calibri"/>
                <w:color w:val="000000"/>
                <w:sz w:val="24"/>
              </w:rPr>
              <w:t xml:space="preserve"> специалистов среднего звена</w:t>
            </w:r>
          </w:p>
        </w:tc>
        <w:tc>
          <w:tcPr>
            <w:tcW w:w="255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99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596"/>
        </w:trPr>
        <w:tc>
          <w:tcPr>
            <w:tcW w:w="54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7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</w:rPr>
            </w:pPr>
            <w:proofErr w:type="gramStart"/>
            <w:r w:rsidRPr="009603AA">
              <w:rPr>
                <w:rFonts w:ascii="Times New Roman" w:hAnsi="Times New Roman" w:cs="Calibri"/>
                <w:color w:val="000000"/>
                <w:sz w:val="24"/>
              </w:rPr>
              <w:t xml:space="preserve">Образовательные </w:t>
            </w:r>
            <w:proofErr w:type="spellStart"/>
            <w:r w:rsidRPr="009603AA">
              <w:rPr>
                <w:rFonts w:ascii="Times New Roman" w:hAnsi="Times New Roman" w:cs="Calibri"/>
                <w:color w:val="000000"/>
                <w:sz w:val="24"/>
              </w:rPr>
              <w:t>организа</w:t>
            </w:r>
            <w:r>
              <w:rPr>
                <w:rFonts w:ascii="Times New Roman" w:hAnsi="Times New Roman" w:cs="Calibri"/>
                <w:color w:val="000000"/>
                <w:sz w:val="24"/>
              </w:rPr>
              <w:t>-</w:t>
            </w:r>
            <w:r w:rsidRPr="009603AA">
              <w:rPr>
                <w:rFonts w:ascii="Times New Roman" w:hAnsi="Times New Roman" w:cs="Calibri"/>
                <w:color w:val="000000"/>
                <w:sz w:val="24"/>
              </w:rPr>
              <w:t>ции</w:t>
            </w:r>
            <w:proofErr w:type="spellEnd"/>
            <w:r w:rsidRPr="009603AA">
              <w:rPr>
                <w:rFonts w:ascii="Times New Roman" w:hAnsi="Times New Roman" w:cs="Calibri"/>
                <w:color w:val="000000"/>
                <w:sz w:val="24"/>
              </w:rPr>
              <w:t xml:space="preserve"> высшего образования</w:t>
            </w:r>
            <w:proofErr w:type="gramEnd"/>
          </w:p>
        </w:tc>
        <w:tc>
          <w:tcPr>
            <w:tcW w:w="255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99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276"/>
        </w:trPr>
        <w:tc>
          <w:tcPr>
            <w:tcW w:w="54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7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Организации дополнительного образования</w:t>
            </w:r>
          </w:p>
        </w:tc>
        <w:tc>
          <w:tcPr>
            <w:tcW w:w="2551" w:type="dxa"/>
            <w:vAlign w:val="center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10% от общего числа обучающихся, в том числе по видам зданий:</w:t>
            </w:r>
          </w:p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-дом детского творчества - 3,3%;</w:t>
            </w:r>
          </w:p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-станция юных техников - 0,9%;</w:t>
            </w:r>
          </w:p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-станция юных натуралистов - 0,4%;</w:t>
            </w:r>
          </w:p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-станция юных туристов - 0,4%;</w:t>
            </w:r>
          </w:p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 xml:space="preserve">-организация дополнительного образования в области </w:t>
            </w:r>
            <w:r w:rsidRPr="009603AA">
              <w:rPr>
                <w:rFonts w:ascii="Times New Roman" w:hAnsi="Times New Roman" w:cs="Calibri"/>
                <w:color w:val="000000"/>
                <w:sz w:val="24"/>
              </w:rPr>
              <w:lastRenderedPageBreak/>
              <w:t>физической культуры и спорта - 2,3%;</w:t>
            </w:r>
          </w:p>
          <w:p w:rsidR="003F4EBC" w:rsidRPr="004F4755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-организация дополнительного образования, в области искусств (хореографическое, музыкальное, изобразительное искусство) -2,7%</w:t>
            </w:r>
          </w:p>
        </w:tc>
        <w:tc>
          <w:tcPr>
            <w:tcW w:w="99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4EBC" w:rsidRPr="009603AA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603AA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Примечания:</w:t>
      </w:r>
    </w:p>
    <w:p w:rsidR="003F4EBC" w:rsidRPr="00EE47B0" w:rsidRDefault="003F4EBC" w:rsidP="003F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</w:rPr>
      </w:pPr>
      <w:r w:rsidRPr="004F4755">
        <w:rPr>
          <w:rFonts w:ascii="Times New Roman" w:hAnsi="Times New Roman"/>
          <w:color w:val="000000"/>
        </w:rPr>
        <w:t>а</w:t>
      </w:r>
      <w:proofErr w:type="gramStart"/>
      <w:r w:rsidRPr="004F4755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</w:t>
      </w:r>
      <w:r w:rsidRPr="004F4755">
        <w:rPr>
          <w:rFonts w:ascii="Times New Roman" w:hAnsi="Times New Roman"/>
          <w:color w:val="000000"/>
        </w:rPr>
        <w:t>(***)</w:t>
      </w:r>
      <w:r>
        <w:rPr>
          <w:rFonts w:ascii="Times New Roman" w:hAnsi="Times New Roman"/>
          <w:color w:val="000000"/>
        </w:rPr>
        <w:t xml:space="preserve"> </w:t>
      </w:r>
      <w:proofErr w:type="gramEnd"/>
      <w:r w:rsidRPr="004F4755">
        <w:rPr>
          <w:rFonts w:ascii="Times New Roman" w:hAnsi="Times New Roman"/>
          <w:color w:val="000000"/>
        </w:rPr>
        <w:t>для общеобразовательных организаций</w:t>
      </w:r>
      <w:r w:rsidRPr="004F4755">
        <w:rPr>
          <w:rFonts w:ascii="Times New Roman" w:hAnsi="Times New Roman" w:cs="Calibri"/>
          <w:color w:val="000000"/>
        </w:rPr>
        <w:t xml:space="preserve"> при малоэтажной застройке </w:t>
      </w:r>
      <w:smartTag w:uri="urn:schemas-microsoft-com:office:smarttags" w:element="metricconverter">
        <w:smartTagPr>
          <w:attr w:name="ProductID" w:val="-750 м"/>
        </w:smartTagPr>
        <w:r w:rsidRPr="004F4755">
          <w:rPr>
            <w:rFonts w:ascii="Times New Roman" w:hAnsi="Times New Roman" w:cs="Calibri"/>
            <w:color w:val="000000"/>
          </w:rPr>
          <w:t>-750 м</w:t>
        </w:r>
      </w:smartTag>
      <w:r w:rsidRPr="004F4755">
        <w:rPr>
          <w:rFonts w:ascii="Times New Roman" w:hAnsi="Times New Roman" w:cs="Calibri"/>
          <w:color w:val="000000"/>
        </w:rPr>
        <w:t xml:space="preserve">. </w:t>
      </w:r>
    </w:p>
    <w:p w:rsidR="003F4EBC" w:rsidRPr="009603AA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EBC" w:rsidRDefault="003F4EBC" w:rsidP="003F4EBC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8A5FAA">
        <w:rPr>
          <w:rFonts w:ascii="Times New Roman" w:hAnsi="Times New Roman"/>
          <w:color w:val="000000"/>
          <w:sz w:val="26"/>
          <w:szCs w:val="26"/>
        </w:rPr>
        <w:t>1.5.Расчетные показатели объектов, относящихся к области здравоохранения.</w:t>
      </w:r>
    </w:p>
    <w:p w:rsidR="003F4EBC" w:rsidRPr="008A5FAA" w:rsidRDefault="003F4EBC" w:rsidP="003F4EBC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3F4EBC" w:rsidRPr="00093F26" w:rsidRDefault="003F4EBC" w:rsidP="003F4EBC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F4755">
        <w:rPr>
          <w:rFonts w:ascii="Times New Roman" w:hAnsi="Times New Roman"/>
          <w:color w:val="000000"/>
          <w:sz w:val="26"/>
          <w:szCs w:val="26"/>
        </w:rPr>
        <w:t xml:space="preserve">При проектировании объектов здравоохранения необходимо руководствоваться расчетными показателями таблицы </w:t>
      </w:r>
      <w:r>
        <w:rPr>
          <w:rFonts w:ascii="Times New Roman" w:hAnsi="Times New Roman"/>
          <w:color w:val="000000"/>
          <w:sz w:val="26"/>
          <w:szCs w:val="26"/>
        </w:rPr>
        <w:t>9</w:t>
      </w:r>
      <w:r w:rsidRPr="004F4755">
        <w:rPr>
          <w:rFonts w:ascii="Times New Roman" w:hAnsi="Times New Roman"/>
          <w:color w:val="000000"/>
          <w:sz w:val="26"/>
          <w:szCs w:val="26"/>
        </w:rPr>
        <w:t>.</w:t>
      </w:r>
    </w:p>
    <w:p w:rsidR="003F4EBC" w:rsidRDefault="003F4EBC" w:rsidP="003F4EBC">
      <w:pPr>
        <w:pStyle w:val="a3"/>
        <w:ind w:firstLine="567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</w:rPr>
        <w:t>Таблица 9</w:t>
      </w:r>
    </w:p>
    <w:p w:rsidR="003F4EBC" w:rsidRPr="00093F26" w:rsidRDefault="003F4EBC" w:rsidP="003F4EBC">
      <w:pPr>
        <w:pStyle w:val="a3"/>
        <w:ind w:firstLine="567"/>
        <w:jc w:val="right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133"/>
        <w:gridCol w:w="1665"/>
        <w:gridCol w:w="2880"/>
        <w:gridCol w:w="1267"/>
        <w:gridCol w:w="1613"/>
      </w:tblGrid>
      <w:tr w:rsidR="003F4EBC" w:rsidRPr="00DC0BED" w:rsidTr="00A715C6">
        <w:trPr>
          <w:trHeight w:val="778"/>
        </w:trPr>
        <w:tc>
          <w:tcPr>
            <w:tcW w:w="702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33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545" w:type="dxa"/>
            <w:gridSpan w:val="2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880" w:type="dxa"/>
            <w:gridSpan w:val="2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3F4EBC" w:rsidRPr="00DC0BED" w:rsidTr="00A715C6">
        <w:trPr>
          <w:trHeight w:val="776"/>
        </w:trPr>
        <w:tc>
          <w:tcPr>
            <w:tcW w:w="702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88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26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1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3F4EBC" w:rsidRPr="00DC0BED" w:rsidTr="00A715C6">
        <w:trPr>
          <w:trHeight w:val="836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Стационары всех типов с </w:t>
            </w:r>
            <w:proofErr w:type="spellStart"/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вспомога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тельными</w:t>
            </w:r>
            <w:proofErr w:type="gram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зданиями и сооружениями</w:t>
            </w:r>
          </w:p>
        </w:tc>
        <w:tc>
          <w:tcPr>
            <w:tcW w:w="1665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коек на 1000 жителей    </w:t>
            </w:r>
          </w:p>
        </w:tc>
        <w:tc>
          <w:tcPr>
            <w:tcW w:w="288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заданию на    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проектирование,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ляемому</w:t>
            </w:r>
            <w:proofErr w:type="spellEnd"/>
            <w:proofErr w:type="gram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здравоохранения, но не менее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13,47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том числе: </w:t>
            </w:r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больничных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10,2;</w:t>
            </w:r>
          </w:p>
          <w:p w:rsidR="003F4EBC" w:rsidRPr="009603AA" w:rsidRDefault="003F4EBC" w:rsidP="00A715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полустационарных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1,42;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домах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сестринского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ухода-1,8;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хосписах-0,05</w:t>
            </w:r>
          </w:p>
        </w:tc>
        <w:tc>
          <w:tcPr>
            <w:tcW w:w="126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Не нормируется</w:t>
            </w:r>
          </w:p>
        </w:tc>
      </w:tr>
      <w:tr w:rsidR="003F4EBC" w:rsidRPr="00DC0BED" w:rsidTr="00A715C6">
        <w:trPr>
          <w:trHeight w:val="836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Амбулаторн</w:t>
            </w:r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поликлиническая   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сеть, диспансеры  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без стационара     </w:t>
            </w:r>
          </w:p>
        </w:tc>
        <w:tc>
          <w:tcPr>
            <w:tcW w:w="1665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осещений в смену на1000 жителей    </w:t>
            </w:r>
          </w:p>
        </w:tc>
        <w:tc>
          <w:tcPr>
            <w:tcW w:w="288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заданию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   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-ляемому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органами 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здравоохранения, но не менее  18,15</w:t>
            </w:r>
          </w:p>
        </w:tc>
        <w:tc>
          <w:tcPr>
            <w:tcW w:w="126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3F4EBC" w:rsidRPr="00DC0BED" w:rsidTr="00A715C6">
        <w:trPr>
          <w:trHeight w:val="836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Консультативн</w:t>
            </w:r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диагностический   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центр </w:t>
            </w:r>
          </w:p>
        </w:tc>
        <w:tc>
          <w:tcPr>
            <w:tcW w:w="1665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кв. метр   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общей площади</w:t>
            </w:r>
          </w:p>
        </w:tc>
        <w:tc>
          <w:tcPr>
            <w:tcW w:w="288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26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Не нормируется</w:t>
            </w:r>
          </w:p>
        </w:tc>
      </w:tr>
      <w:tr w:rsidR="003F4EBC" w:rsidRPr="00DC0BED" w:rsidTr="00A715C6">
        <w:trPr>
          <w:trHeight w:val="836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Фельдшерский      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или фельдшерск</w:t>
            </w:r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акушерский пункт   </w:t>
            </w:r>
          </w:p>
        </w:tc>
        <w:tc>
          <w:tcPr>
            <w:tcW w:w="1665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     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объект     </w:t>
            </w:r>
          </w:p>
        </w:tc>
        <w:tc>
          <w:tcPr>
            <w:tcW w:w="288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заданию на проектирование  </w:t>
            </w:r>
          </w:p>
        </w:tc>
        <w:tc>
          <w:tcPr>
            <w:tcW w:w="126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 использовани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 транспорта </w:t>
            </w:r>
          </w:p>
        </w:tc>
      </w:tr>
      <w:tr w:rsidR="003F4EBC" w:rsidRPr="00DC0BED" w:rsidTr="00A715C6">
        <w:trPr>
          <w:trHeight w:val="836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Станция           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(подстанция)      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скорой помощи      </w:t>
            </w:r>
          </w:p>
        </w:tc>
        <w:tc>
          <w:tcPr>
            <w:tcW w:w="1665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автомобиль на 1000 жителей  </w:t>
            </w:r>
          </w:p>
        </w:tc>
        <w:tc>
          <w:tcPr>
            <w:tcW w:w="288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6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15-минутной доступности автомобиля до пациента</w:t>
            </w:r>
          </w:p>
        </w:tc>
      </w:tr>
      <w:tr w:rsidR="003F4EBC" w:rsidRPr="00DC0BED" w:rsidTr="00A715C6">
        <w:trPr>
          <w:trHeight w:val="836"/>
        </w:trPr>
        <w:tc>
          <w:tcPr>
            <w:tcW w:w="70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Аптека</w:t>
            </w:r>
          </w:p>
        </w:tc>
        <w:tc>
          <w:tcPr>
            <w:tcW w:w="1665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учреждение  </w:t>
            </w:r>
          </w:p>
        </w:tc>
        <w:tc>
          <w:tcPr>
            <w:tcW w:w="288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на 12тыс. жителей </w:t>
            </w:r>
          </w:p>
        </w:tc>
        <w:tc>
          <w:tcPr>
            <w:tcW w:w="1267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500(800 при малоэтажной застройке)</w:t>
            </w:r>
          </w:p>
          <w:p w:rsidR="003F4EBC" w:rsidRPr="009603AA" w:rsidRDefault="003F4EBC" w:rsidP="00A71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4EBC" w:rsidRDefault="003F4EBC" w:rsidP="003F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Calibri"/>
          <w:color w:val="000000"/>
          <w:sz w:val="26"/>
          <w:szCs w:val="26"/>
          <w:u w:val="single"/>
        </w:rPr>
      </w:pPr>
    </w:p>
    <w:p w:rsidR="003F4EBC" w:rsidRPr="008A5FAA" w:rsidRDefault="003F4EBC" w:rsidP="003F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Calibri"/>
          <w:color w:val="000000"/>
          <w:sz w:val="26"/>
          <w:szCs w:val="26"/>
        </w:rPr>
      </w:pPr>
      <w:r w:rsidRPr="008A5FAA">
        <w:rPr>
          <w:rFonts w:ascii="Times New Roman" w:hAnsi="Times New Roman" w:cs="Calibri"/>
          <w:color w:val="000000"/>
          <w:sz w:val="26"/>
          <w:szCs w:val="26"/>
        </w:rPr>
        <w:t xml:space="preserve">1.6. </w:t>
      </w:r>
      <w:r w:rsidRPr="008A5FAA">
        <w:rPr>
          <w:rFonts w:ascii="Times New Roman" w:hAnsi="Times New Roman"/>
          <w:color w:val="000000"/>
          <w:sz w:val="26"/>
          <w:szCs w:val="26"/>
        </w:rPr>
        <w:t xml:space="preserve">Расчетные показатели объектов по </w:t>
      </w:r>
      <w:r w:rsidRPr="008A5FAA">
        <w:rPr>
          <w:rFonts w:ascii="Times New Roman" w:hAnsi="Times New Roman" w:cs="Calibri"/>
          <w:color w:val="000000"/>
          <w:sz w:val="26"/>
          <w:szCs w:val="26"/>
        </w:rPr>
        <w:t>зонам отдыха</w:t>
      </w:r>
      <w:r>
        <w:rPr>
          <w:rFonts w:ascii="Times New Roman" w:hAnsi="Times New Roman" w:cs="Calibri"/>
          <w:color w:val="000000"/>
          <w:sz w:val="26"/>
          <w:szCs w:val="26"/>
        </w:rPr>
        <w:t>.</w:t>
      </w:r>
    </w:p>
    <w:p w:rsidR="003F4EBC" w:rsidRPr="00982D5C" w:rsidRDefault="003F4EBC" w:rsidP="003F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Calibri"/>
          <w:color w:val="000000"/>
          <w:sz w:val="26"/>
          <w:szCs w:val="26"/>
        </w:rPr>
      </w:pPr>
    </w:p>
    <w:p w:rsidR="003F4EBC" w:rsidRPr="00982D5C" w:rsidRDefault="003F4EBC" w:rsidP="003F4EBC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82D5C">
        <w:rPr>
          <w:rFonts w:ascii="Times New Roman" w:hAnsi="Times New Roman"/>
          <w:color w:val="000000"/>
          <w:sz w:val="26"/>
          <w:szCs w:val="26"/>
        </w:rPr>
        <w:t>При проектировании объектов отдыха необходимо руководствоваться расчетными показателями таблицы 1</w:t>
      </w:r>
      <w:r>
        <w:rPr>
          <w:rFonts w:ascii="Times New Roman" w:hAnsi="Times New Roman"/>
          <w:color w:val="000000"/>
          <w:sz w:val="26"/>
          <w:szCs w:val="26"/>
        </w:rPr>
        <w:t>0.</w:t>
      </w:r>
    </w:p>
    <w:p w:rsidR="003F4EBC" w:rsidRDefault="003F4EBC" w:rsidP="003F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</w:rPr>
        <w:t>Таблица 10</w:t>
      </w:r>
    </w:p>
    <w:p w:rsidR="003F4EBC" w:rsidRPr="00093F26" w:rsidRDefault="003F4EBC" w:rsidP="003F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Calibri"/>
          <w:color w:val="000000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841"/>
        <w:gridCol w:w="2320"/>
        <w:gridCol w:w="1276"/>
        <w:gridCol w:w="1842"/>
        <w:gridCol w:w="1083"/>
      </w:tblGrid>
      <w:tr w:rsidR="003F4EBC" w:rsidRPr="00DC0BED" w:rsidTr="00A715C6">
        <w:trPr>
          <w:trHeight w:val="778"/>
        </w:trPr>
        <w:tc>
          <w:tcPr>
            <w:tcW w:w="703" w:type="dxa"/>
            <w:vMerge w:val="restart"/>
            <w:vAlign w:val="center"/>
          </w:tcPr>
          <w:p w:rsidR="003F4EBC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41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596" w:type="dxa"/>
            <w:gridSpan w:val="2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925" w:type="dxa"/>
            <w:gridSpan w:val="2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3F4EBC" w:rsidRPr="00DC0BED" w:rsidTr="00A715C6">
        <w:trPr>
          <w:trHeight w:val="776"/>
        </w:trPr>
        <w:tc>
          <w:tcPr>
            <w:tcW w:w="703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84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8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3F4EBC" w:rsidRPr="00DC0BED" w:rsidTr="00A715C6">
        <w:trPr>
          <w:trHeight w:val="836"/>
        </w:trPr>
        <w:tc>
          <w:tcPr>
            <w:tcW w:w="70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84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ind w:firstLine="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Зона отдыха*</w:t>
            </w:r>
          </w:p>
        </w:tc>
        <w:tc>
          <w:tcPr>
            <w:tcW w:w="3596" w:type="dxa"/>
            <w:gridSpan w:val="2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Не нормируется</w:t>
            </w:r>
          </w:p>
        </w:tc>
        <w:tc>
          <w:tcPr>
            <w:tcW w:w="184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08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3F4EBC" w:rsidRPr="00DC0BED" w:rsidTr="00A715C6">
        <w:trPr>
          <w:trHeight w:val="573"/>
        </w:trPr>
        <w:tc>
          <w:tcPr>
            <w:tcW w:w="70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ind w:firstLine="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объекты</w:t>
            </w:r>
            <w:r w:rsidRPr="009603AA">
              <w:rPr>
                <w:rFonts w:ascii="Times New Roman" w:hAnsi="Times New Roman" w:cs="Calibri"/>
                <w:color w:val="000000"/>
                <w:sz w:val="24"/>
              </w:rPr>
              <w:t xml:space="preserve"> по </w:t>
            </w:r>
            <w:proofErr w:type="gramStart"/>
            <w:r w:rsidRPr="009603AA">
              <w:rPr>
                <w:rFonts w:ascii="Times New Roman" w:hAnsi="Times New Roman" w:cs="Calibri"/>
                <w:color w:val="000000"/>
                <w:sz w:val="24"/>
              </w:rPr>
              <w:t>обслужи</w:t>
            </w:r>
            <w:r>
              <w:rPr>
                <w:rFonts w:ascii="Times New Roman" w:hAnsi="Times New Roman" w:cs="Calibri"/>
                <w:color w:val="000000"/>
                <w:sz w:val="24"/>
              </w:rPr>
              <w:t>-</w:t>
            </w:r>
            <w:proofErr w:type="spellStart"/>
            <w:r w:rsidRPr="009603AA">
              <w:rPr>
                <w:rFonts w:ascii="Times New Roman" w:hAnsi="Times New Roman" w:cs="Calibri"/>
                <w:color w:val="000000"/>
                <w:sz w:val="24"/>
              </w:rPr>
              <w:t>ванию</w:t>
            </w:r>
            <w:proofErr w:type="spellEnd"/>
            <w:proofErr w:type="gramEnd"/>
            <w:r w:rsidRPr="009603AA">
              <w:rPr>
                <w:rFonts w:ascii="Times New Roman" w:hAnsi="Times New Roman" w:cs="Calibri"/>
                <w:color w:val="000000"/>
                <w:sz w:val="24"/>
              </w:rPr>
              <w:t xml:space="preserve"> зон отдыха</w:t>
            </w:r>
          </w:p>
        </w:tc>
        <w:tc>
          <w:tcPr>
            <w:tcW w:w="232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836"/>
        </w:trPr>
        <w:tc>
          <w:tcPr>
            <w:tcW w:w="70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1" w:type="dxa"/>
            <w:vAlign w:val="center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Предприятия общественного питания:</w:t>
            </w:r>
          </w:p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- кафе, закусочные</w:t>
            </w:r>
          </w:p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- столовые</w:t>
            </w:r>
          </w:p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</w:rPr>
              <w:t xml:space="preserve"> </w:t>
            </w:r>
            <w:r w:rsidRPr="009603AA">
              <w:rPr>
                <w:rFonts w:ascii="Times New Roman" w:hAnsi="Times New Roman" w:cs="Calibri"/>
                <w:color w:val="000000"/>
                <w:sz w:val="24"/>
              </w:rPr>
              <w:t>- рестораны</w:t>
            </w:r>
          </w:p>
        </w:tc>
        <w:tc>
          <w:tcPr>
            <w:tcW w:w="232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посадочное место на 1000 </w:t>
            </w:r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отдыхаю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щих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F4EBC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</w:p>
          <w:p w:rsidR="003F4EBC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</w:p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28</w:t>
            </w:r>
          </w:p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40</w:t>
            </w:r>
          </w:p>
          <w:p w:rsidR="003F4EBC" w:rsidRPr="009603AA" w:rsidRDefault="003F4EBC" w:rsidP="00A715C6">
            <w:pPr>
              <w:spacing w:after="0" w:line="240" w:lineRule="auto"/>
              <w:ind w:firstLine="1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8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800**</w:t>
            </w:r>
          </w:p>
        </w:tc>
      </w:tr>
      <w:tr w:rsidR="003F4EBC" w:rsidRPr="00DC0BED" w:rsidTr="00A715C6">
        <w:trPr>
          <w:trHeight w:val="605"/>
        </w:trPr>
        <w:tc>
          <w:tcPr>
            <w:tcW w:w="70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ind w:firstLine="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Очаги самостоятельного приготовления пищи</w:t>
            </w:r>
          </w:p>
        </w:tc>
        <w:tc>
          <w:tcPr>
            <w:tcW w:w="2320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шт.</w:t>
            </w:r>
            <w:r>
              <w:rPr>
                <w:rFonts w:ascii="Times New Roman" w:hAnsi="Times New Roman" w:cs="Calibri"/>
                <w:color w:val="000000"/>
                <w:sz w:val="24"/>
              </w:rPr>
              <w:t xml:space="preserve"> </w:t>
            </w:r>
            <w:r w:rsidRPr="009603AA">
              <w:rPr>
                <w:rFonts w:ascii="Times New Roman" w:hAnsi="Times New Roman" w:cs="Calibri"/>
                <w:color w:val="000000"/>
                <w:sz w:val="24"/>
              </w:rPr>
              <w:t>на 1000 отдыхающих</w:t>
            </w:r>
          </w:p>
        </w:tc>
        <w:tc>
          <w:tcPr>
            <w:tcW w:w="1276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ind w:firstLine="1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333"/>
        </w:trPr>
        <w:tc>
          <w:tcPr>
            <w:tcW w:w="70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Пункты проката</w:t>
            </w:r>
          </w:p>
        </w:tc>
        <w:tc>
          <w:tcPr>
            <w:tcW w:w="2320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рабочее место</w:t>
            </w:r>
          </w:p>
        </w:tc>
        <w:tc>
          <w:tcPr>
            <w:tcW w:w="1276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0,2</w:t>
            </w:r>
          </w:p>
        </w:tc>
        <w:tc>
          <w:tcPr>
            <w:tcW w:w="184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487"/>
        </w:trPr>
        <w:tc>
          <w:tcPr>
            <w:tcW w:w="70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Киноплощадки</w:t>
            </w:r>
          </w:p>
        </w:tc>
        <w:tc>
          <w:tcPr>
            <w:tcW w:w="2320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зрительное место на 1000 отдыхающих</w:t>
            </w:r>
          </w:p>
        </w:tc>
        <w:tc>
          <w:tcPr>
            <w:tcW w:w="1276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495"/>
        </w:trPr>
        <w:tc>
          <w:tcPr>
            <w:tcW w:w="70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</w:p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Танцевальные площадки</w:t>
            </w:r>
          </w:p>
        </w:tc>
        <w:tc>
          <w:tcPr>
            <w:tcW w:w="2320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кв. м на 1000 отдыхающих</w:t>
            </w:r>
          </w:p>
        </w:tc>
        <w:tc>
          <w:tcPr>
            <w:tcW w:w="1276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2</w:t>
            </w:r>
            <w:r>
              <w:rPr>
                <w:rFonts w:ascii="Times New Roman" w:hAnsi="Times New Roman" w:cs="Calibri"/>
                <w:color w:val="000000"/>
                <w:sz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497"/>
        </w:trPr>
        <w:tc>
          <w:tcPr>
            <w:tcW w:w="70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9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Спортгородки</w:t>
            </w:r>
          </w:p>
        </w:tc>
        <w:tc>
          <w:tcPr>
            <w:tcW w:w="2320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кв. м на 1000 отдыхающих</w:t>
            </w:r>
          </w:p>
        </w:tc>
        <w:tc>
          <w:tcPr>
            <w:tcW w:w="1276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</w:rPr>
              <w:t>3800- 4</w:t>
            </w:r>
            <w:r w:rsidRPr="009603AA">
              <w:rPr>
                <w:rFonts w:ascii="Times New Roman" w:hAnsi="Times New Roman" w:cs="Calibri"/>
                <w:color w:val="000000"/>
                <w:sz w:val="24"/>
              </w:rPr>
              <w:t>000</w:t>
            </w:r>
          </w:p>
        </w:tc>
        <w:tc>
          <w:tcPr>
            <w:tcW w:w="184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511"/>
        </w:trPr>
        <w:tc>
          <w:tcPr>
            <w:tcW w:w="70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Лодочные станции</w:t>
            </w:r>
          </w:p>
        </w:tc>
        <w:tc>
          <w:tcPr>
            <w:tcW w:w="2320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лодки, шт. на 1000 отдыхающих</w:t>
            </w:r>
          </w:p>
        </w:tc>
        <w:tc>
          <w:tcPr>
            <w:tcW w:w="1276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836"/>
        </w:trPr>
        <w:tc>
          <w:tcPr>
            <w:tcW w:w="70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Бассейн</w:t>
            </w:r>
          </w:p>
        </w:tc>
        <w:tc>
          <w:tcPr>
            <w:tcW w:w="2320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</w:rPr>
              <w:t>кв. м вод</w:t>
            </w:r>
            <w:r w:rsidRPr="009603AA">
              <w:rPr>
                <w:rFonts w:ascii="Times New Roman" w:hAnsi="Times New Roman" w:cs="Calibri"/>
                <w:color w:val="000000"/>
                <w:sz w:val="24"/>
              </w:rPr>
              <w:t>ного зеркала на 1000 отдыхающих</w:t>
            </w:r>
          </w:p>
        </w:tc>
        <w:tc>
          <w:tcPr>
            <w:tcW w:w="1276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250</w:t>
            </w:r>
          </w:p>
        </w:tc>
        <w:tc>
          <w:tcPr>
            <w:tcW w:w="184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836"/>
        </w:trPr>
        <w:tc>
          <w:tcPr>
            <w:tcW w:w="70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 w:firstLine="89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</w:rPr>
              <w:t>Вел</w:t>
            </w:r>
            <w:proofErr w:type="gramStart"/>
            <w:r>
              <w:rPr>
                <w:rFonts w:ascii="Times New Roman" w:hAnsi="Times New Roman" w:cs="Calibri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 w:cs="Calibri"/>
                <w:color w:val="000000"/>
                <w:sz w:val="24"/>
              </w:rPr>
              <w:t xml:space="preserve">, </w:t>
            </w:r>
            <w:r w:rsidRPr="009603AA">
              <w:rPr>
                <w:rFonts w:ascii="Times New Roman" w:hAnsi="Times New Roman" w:cs="Calibri"/>
                <w:color w:val="000000"/>
                <w:sz w:val="24"/>
              </w:rPr>
              <w:t>лыжные станции</w:t>
            </w:r>
          </w:p>
        </w:tc>
        <w:tc>
          <w:tcPr>
            <w:tcW w:w="2320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место на 1000 отдыхающих</w:t>
            </w:r>
          </w:p>
        </w:tc>
        <w:tc>
          <w:tcPr>
            <w:tcW w:w="1276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200</w:t>
            </w:r>
          </w:p>
        </w:tc>
        <w:tc>
          <w:tcPr>
            <w:tcW w:w="184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836"/>
        </w:trPr>
        <w:tc>
          <w:tcPr>
            <w:tcW w:w="70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Автостоянки</w:t>
            </w:r>
          </w:p>
        </w:tc>
        <w:tc>
          <w:tcPr>
            <w:tcW w:w="2320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место на 1000 отдыхающих</w:t>
            </w:r>
          </w:p>
        </w:tc>
        <w:tc>
          <w:tcPr>
            <w:tcW w:w="1276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836"/>
        </w:trPr>
        <w:tc>
          <w:tcPr>
            <w:tcW w:w="70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 xml:space="preserve">Пляжи общего </w:t>
            </w:r>
            <w:proofErr w:type="spellStart"/>
            <w:proofErr w:type="gramStart"/>
            <w:r w:rsidRPr="009603AA">
              <w:rPr>
                <w:rFonts w:ascii="Times New Roman" w:hAnsi="Times New Roman" w:cs="Calibri"/>
                <w:color w:val="000000"/>
                <w:sz w:val="24"/>
              </w:rPr>
              <w:t>пользо</w:t>
            </w:r>
            <w:r>
              <w:rPr>
                <w:rFonts w:ascii="Times New Roman" w:hAnsi="Times New Roman" w:cs="Calibri"/>
                <w:color w:val="000000"/>
                <w:sz w:val="24"/>
              </w:rPr>
              <w:t>-</w:t>
            </w:r>
            <w:r w:rsidRPr="009603AA">
              <w:rPr>
                <w:rFonts w:ascii="Times New Roman" w:hAnsi="Times New Roman" w:cs="Calibri"/>
                <w:color w:val="000000"/>
                <w:sz w:val="24"/>
              </w:rPr>
              <w:t>вания</w:t>
            </w:r>
            <w:proofErr w:type="spellEnd"/>
            <w:proofErr w:type="gramEnd"/>
            <w:r w:rsidRPr="009603AA">
              <w:rPr>
                <w:rFonts w:ascii="Times New Roman" w:hAnsi="Times New Roman" w:cs="Calibri"/>
                <w:color w:val="000000"/>
                <w:sz w:val="24"/>
              </w:rPr>
              <w:t>:</w:t>
            </w:r>
          </w:p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- пляж;</w:t>
            </w:r>
          </w:p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- акватория</w:t>
            </w:r>
          </w:p>
        </w:tc>
        <w:tc>
          <w:tcPr>
            <w:tcW w:w="2320" w:type="dxa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proofErr w:type="gramStart"/>
            <w:r w:rsidRPr="009603AA">
              <w:rPr>
                <w:rFonts w:ascii="Times New Roman" w:hAnsi="Times New Roman" w:cs="Calibri"/>
                <w:color w:val="000000"/>
                <w:sz w:val="24"/>
              </w:rPr>
              <w:t>га</w:t>
            </w:r>
            <w:proofErr w:type="gramEnd"/>
            <w:r w:rsidRPr="009603AA">
              <w:rPr>
                <w:rFonts w:ascii="Times New Roman" w:hAnsi="Times New Roman" w:cs="Calibri"/>
                <w:color w:val="000000"/>
                <w:sz w:val="24"/>
              </w:rPr>
              <w:t xml:space="preserve"> на 1000 отдыхающих</w:t>
            </w:r>
          </w:p>
        </w:tc>
        <w:tc>
          <w:tcPr>
            <w:tcW w:w="1276" w:type="dxa"/>
            <w:vAlign w:val="bottom"/>
          </w:tcPr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0,8 - 1</w:t>
            </w:r>
          </w:p>
          <w:p w:rsidR="003F4EBC" w:rsidRPr="009603AA" w:rsidRDefault="003F4EBC" w:rsidP="00A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hAnsi="Times New Roman" w:cs="Calibri"/>
                <w:color w:val="000000"/>
                <w:sz w:val="24"/>
              </w:rPr>
            </w:pPr>
            <w:r w:rsidRPr="009603AA">
              <w:rPr>
                <w:rFonts w:ascii="Times New Roman" w:hAnsi="Times New Roman" w:cs="Calibri"/>
                <w:color w:val="000000"/>
                <w:sz w:val="24"/>
              </w:rPr>
              <w:t>1 - 2</w:t>
            </w:r>
          </w:p>
        </w:tc>
        <w:tc>
          <w:tcPr>
            <w:tcW w:w="1842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4EBC" w:rsidRPr="009603AA" w:rsidRDefault="003F4EBC" w:rsidP="003F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4"/>
        </w:rPr>
      </w:pPr>
      <w:r w:rsidRPr="009603AA">
        <w:rPr>
          <w:rFonts w:ascii="Times New Roman" w:hAnsi="Times New Roman" w:cs="Calibri"/>
          <w:color w:val="000000"/>
          <w:sz w:val="24"/>
        </w:rPr>
        <w:t>Примечания:</w:t>
      </w:r>
    </w:p>
    <w:p w:rsidR="003F4EBC" w:rsidRPr="00982D5C" w:rsidRDefault="003F4EBC" w:rsidP="003F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</w:rPr>
      </w:pPr>
      <w:r w:rsidRPr="00982D5C">
        <w:rPr>
          <w:rFonts w:ascii="Times New Roman" w:hAnsi="Times New Roman" w:cs="Calibri"/>
          <w:color w:val="000000"/>
        </w:rPr>
        <w:t>а</w:t>
      </w:r>
      <w:proofErr w:type="gramStart"/>
      <w:r w:rsidRPr="00982D5C">
        <w:rPr>
          <w:rFonts w:ascii="Times New Roman" w:hAnsi="Times New Roman" w:cs="Calibri"/>
          <w:color w:val="000000"/>
        </w:rPr>
        <w:t>)</w:t>
      </w:r>
      <w:r>
        <w:rPr>
          <w:rFonts w:ascii="Times New Roman" w:hAnsi="Times New Roman" w:cs="Calibri"/>
          <w:color w:val="000000"/>
        </w:rPr>
        <w:t xml:space="preserve"> </w:t>
      </w:r>
      <w:r w:rsidRPr="00982D5C">
        <w:rPr>
          <w:rFonts w:ascii="Times New Roman" w:hAnsi="Times New Roman" w:cs="Calibri"/>
          <w:color w:val="000000"/>
        </w:rPr>
        <w:t xml:space="preserve">(*) </w:t>
      </w:r>
      <w:proofErr w:type="gramEnd"/>
      <w:r>
        <w:rPr>
          <w:rFonts w:ascii="Times New Roman" w:hAnsi="Times New Roman" w:cs="Calibri"/>
          <w:color w:val="000000"/>
        </w:rPr>
        <w:t>з</w:t>
      </w:r>
      <w:r w:rsidRPr="00982D5C">
        <w:rPr>
          <w:rFonts w:ascii="Times New Roman" w:hAnsi="Times New Roman" w:cs="Calibri"/>
          <w:color w:val="000000"/>
        </w:rPr>
        <w:t>оны отдыха формируемые на базе озелененных территорий общего пользования, природных и искусственных водоемов</w:t>
      </w:r>
      <w:r>
        <w:rPr>
          <w:rFonts w:ascii="Times New Roman" w:hAnsi="Times New Roman" w:cs="Calibri"/>
          <w:color w:val="000000"/>
        </w:rPr>
        <w:t>.</w:t>
      </w:r>
    </w:p>
    <w:p w:rsidR="003F4EBC" w:rsidRPr="00982D5C" w:rsidRDefault="003F4EBC" w:rsidP="003F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</w:rPr>
      </w:pPr>
      <w:r w:rsidRPr="00982D5C">
        <w:rPr>
          <w:rFonts w:ascii="Times New Roman" w:hAnsi="Times New Roman" w:cs="Calibri"/>
          <w:color w:val="000000"/>
        </w:rPr>
        <w:t>б</w:t>
      </w:r>
      <w:proofErr w:type="gramStart"/>
      <w:r w:rsidRPr="00982D5C">
        <w:rPr>
          <w:rFonts w:ascii="Times New Roman" w:hAnsi="Times New Roman" w:cs="Calibri"/>
          <w:color w:val="000000"/>
        </w:rPr>
        <w:t>)</w:t>
      </w:r>
      <w:r>
        <w:rPr>
          <w:rFonts w:ascii="Times New Roman" w:hAnsi="Times New Roman" w:cs="Calibri"/>
          <w:color w:val="000000"/>
        </w:rPr>
        <w:t xml:space="preserve"> </w:t>
      </w:r>
      <w:r w:rsidRPr="00982D5C">
        <w:rPr>
          <w:rFonts w:ascii="Times New Roman" w:hAnsi="Times New Roman" w:cs="Calibri"/>
          <w:color w:val="000000"/>
        </w:rPr>
        <w:t>(**)</w:t>
      </w:r>
      <w:proofErr w:type="gramEnd"/>
      <w:r>
        <w:rPr>
          <w:rFonts w:ascii="Times New Roman" w:hAnsi="Times New Roman" w:cs="Calibri"/>
          <w:color w:val="000000"/>
        </w:rPr>
        <w:t>р</w:t>
      </w:r>
      <w:r w:rsidRPr="00982D5C">
        <w:rPr>
          <w:rFonts w:ascii="Times New Roman" w:hAnsi="Times New Roman" w:cs="Calibri"/>
          <w:color w:val="000000"/>
        </w:rPr>
        <w:t xml:space="preserve">асстояние от объекта по обслуживанию зон  до остановки общественного транспорта и автостоянки для автомобилей отдыхающих. </w:t>
      </w:r>
    </w:p>
    <w:p w:rsidR="003F4EBC" w:rsidRPr="00982D5C" w:rsidRDefault="003F4EBC" w:rsidP="003F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в) п</w:t>
      </w:r>
      <w:r w:rsidRPr="00982D5C">
        <w:rPr>
          <w:rFonts w:ascii="Times New Roman" w:hAnsi="Times New Roman" w:cs="Calibri"/>
          <w:color w:val="000000"/>
        </w:rPr>
        <w:t>ри выделении территорий для рекреационной деятельности необходимо учитывать допустимые нагрузки на природный комплекс с учетом типа ландшафта, его состояния.</w:t>
      </w:r>
    </w:p>
    <w:p w:rsidR="003F4EBC" w:rsidRPr="00982D5C" w:rsidRDefault="003F4EBC" w:rsidP="003F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</w:rPr>
      </w:pPr>
      <w:r w:rsidRPr="00982D5C">
        <w:rPr>
          <w:rFonts w:ascii="Times New Roman" w:hAnsi="Times New Roman" w:cs="Calibri"/>
          <w:color w:val="000000"/>
        </w:rPr>
        <w:t xml:space="preserve">Размеры территории зон отдыха следует принимать из расчета не менее 500 - </w:t>
      </w:r>
      <w:smartTag w:uri="urn:schemas-microsoft-com:office:smarttags" w:element="metricconverter">
        <w:smartTagPr>
          <w:attr w:name="ProductID" w:val="1000 кв. м"/>
        </w:smartTagPr>
        <w:r w:rsidRPr="00982D5C">
          <w:rPr>
            <w:rFonts w:ascii="Times New Roman" w:hAnsi="Times New Roman" w:cs="Calibri"/>
            <w:color w:val="000000"/>
          </w:rPr>
          <w:t>1000 кв. м</w:t>
        </w:r>
      </w:smartTag>
      <w:r w:rsidRPr="00982D5C">
        <w:rPr>
          <w:rFonts w:ascii="Times New Roman" w:hAnsi="Times New Roman" w:cs="Calibri"/>
          <w:color w:val="000000"/>
        </w:rPr>
        <w:t xml:space="preserve"> на 1 </w:t>
      </w:r>
      <w:r w:rsidRPr="00982D5C">
        <w:rPr>
          <w:rFonts w:ascii="Times New Roman" w:hAnsi="Times New Roman" w:cs="Calibri"/>
          <w:color w:val="000000"/>
        </w:rPr>
        <w:lastRenderedPageBreak/>
        <w:t xml:space="preserve">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982D5C">
          <w:rPr>
            <w:rFonts w:ascii="Times New Roman" w:hAnsi="Times New Roman" w:cs="Calibri"/>
            <w:color w:val="000000"/>
          </w:rPr>
          <w:t>100 кв. м</w:t>
        </w:r>
      </w:smartTag>
      <w:r w:rsidRPr="00982D5C">
        <w:rPr>
          <w:rFonts w:ascii="Times New Roman" w:hAnsi="Times New Roman" w:cs="Calibri"/>
          <w:color w:val="000000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50 га"/>
        </w:smartTagPr>
        <w:r w:rsidRPr="00982D5C">
          <w:rPr>
            <w:rFonts w:ascii="Times New Roman" w:hAnsi="Times New Roman" w:cs="Calibri"/>
            <w:color w:val="000000"/>
          </w:rPr>
          <w:t>50 га</w:t>
        </w:r>
      </w:smartTag>
      <w:r w:rsidRPr="00982D5C">
        <w:rPr>
          <w:rFonts w:ascii="Times New Roman" w:hAnsi="Times New Roman" w:cs="Calibri"/>
          <w:color w:val="000000"/>
        </w:rPr>
        <w:t>.</w:t>
      </w:r>
    </w:p>
    <w:p w:rsidR="003F4EBC" w:rsidRPr="00982D5C" w:rsidRDefault="003F4EBC" w:rsidP="003F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</w:rPr>
      </w:pPr>
      <w:r w:rsidRPr="00982D5C">
        <w:rPr>
          <w:rFonts w:ascii="Times New Roman" w:hAnsi="Times New Roman" w:cs="Calibri"/>
          <w:color w:val="000000"/>
        </w:rPr>
        <w:t>Зоны отдыха следует размещать на расстоянии от санаториев, дошкольных санаторно-оздоровительных учреж</w:t>
      </w:r>
      <w:r>
        <w:rPr>
          <w:rFonts w:ascii="Times New Roman" w:hAnsi="Times New Roman" w:cs="Calibri"/>
          <w:color w:val="000000"/>
        </w:rPr>
        <w:t>дений</w:t>
      </w:r>
      <w:r w:rsidRPr="00982D5C">
        <w:rPr>
          <w:rFonts w:ascii="Times New Roman" w:hAnsi="Times New Roman" w:cs="Calibri"/>
          <w:color w:val="000000"/>
        </w:rPr>
        <w:t xml:space="preserve">, автомобильных дорог общей сети и железных дорог не менее </w:t>
      </w:r>
      <w:smartTag w:uri="urn:schemas-microsoft-com:office:smarttags" w:element="metricconverter">
        <w:smartTagPr>
          <w:attr w:name="ProductID" w:val="500 м"/>
        </w:smartTagPr>
        <w:r w:rsidRPr="00982D5C">
          <w:rPr>
            <w:rFonts w:ascii="Times New Roman" w:hAnsi="Times New Roman" w:cs="Calibri"/>
            <w:color w:val="000000"/>
          </w:rPr>
          <w:t>500 м</w:t>
        </w:r>
      </w:smartTag>
      <w:r w:rsidRPr="00982D5C">
        <w:rPr>
          <w:rFonts w:ascii="Times New Roman" w:hAnsi="Times New Roman" w:cs="Calibri"/>
          <w:color w:val="000000"/>
        </w:rPr>
        <w:t xml:space="preserve">, а от домов отдыха - не менее </w:t>
      </w:r>
      <w:smartTag w:uri="urn:schemas-microsoft-com:office:smarttags" w:element="metricconverter">
        <w:smartTagPr>
          <w:attr w:name="ProductID" w:val="300 м"/>
        </w:smartTagPr>
        <w:r w:rsidRPr="00982D5C">
          <w:rPr>
            <w:rFonts w:ascii="Times New Roman" w:hAnsi="Times New Roman" w:cs="Calibri"/>
            <w:color w:val="000000"/>
          </w:rPr>
          <w:t>300 м</w:t>
        </w:r>
      </w:smartTag>
      <w:r w:rsidRPr="00982D5C">
        <w:rPr>
          <w:rFonts w:ascii="Times New Roman" w:hAnsi="Times New Roman" w:cs="Calibri"/>
          <w:color w:val="000000"/>
        </w:rPr>
        <w:t>.</w:t>
      </w:r>
    </w:p>
    <w:p w:rsidR="003F4EBC" w:rsidRPr="008A5FAA" w:rsidRDefault="003F4EBC" w:rsidP="003F4EBC">
      <w:pPr>
        <w:tabs>
          <w:tab w:val="left" w:pos="0"/>
        </w:tabs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3F4EBC" w:rsidRPr="008A5FAA" w:rsidRDefault="003F4EBC" w:rsidP="003F4EBC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8A5FAA">
        <w:rPr>
          <w:rFonts w:ascii="Times New Roman" w:hAnsi="Times New Roman"/>
          <w:color w:val="000000"/>
          <w:sz w:val="26"/>
          <w:szCs w:val="26"/>
        </w:rPr>
        <w:t>1.7. Расчетные показатели объектов, предназначенных для создания условий обеспечения жителей услугами общественного питания, торговли и бытового обслуживания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F4EBC" w:rsidRPr="00982D5C" w:rsidRDefault="003F4EBC" w:rsidP="003F4EBC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3F4EBC" w:rsidRPr="00982D5C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82D5C">
        <w:rPr>
          <w:rFonts w:ascii="Times New Roman" w:hAnsi="Times New Roman"/>
          <w:color w:val="000000"/>
          <w:sz w:val="26"/>
          <w:szCs w:val="26"/>
        </w:rPr>
        <w:t>Проектирование объектов общественного питания, торговли и бытового обслуживания осуществляется с учетом таблицы 1</w:t>
      </w:r>
      <w:r>
        <w:rPr>
          <w:rFonts w:ascii="Times New Roman" w:hAnsi="Times New Roman"/>
          <w:color w:val="000000"/>
          <w:sz w:val="26"/>
          <w:szCs w:val="26"/>
        </w:rPr>
        <w:t>1.</w:t>
      </w:r>
    </w:p>
    <w:p w:rsidR="003F4EBC" w:rsidRDefault="003F4EBC" w:rsidP="003F4EBC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</w:rPr>
        <w:t>Таблица 11</w:t>
      </w:r>
    </w:p>
    <w:p w:rsidR="003F4EBC" w:rsidRPr="00093F26" w:rsidRDefault="003F4EBC" w:rsidP="003F4EBC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841"/>
        <w:gridCol w:w="1534"/>
        <w:gridCol w:w="1459"/>
        <w:gridCol w:w="2198"/>
        <w:gridCol w:w="1275"/>
      </w:tblGrid>
      <w:tr w:rsidR="003F4EBC" w:rsidRPr="00DC0BED" w:rsidTr="00A715C6">
        <w:trPr>
          <w:trHeight w:val="778"/>
        </w:trPr>
        <w:tc>
          <w:tcPr>
            <w:tcW w:w="703" w:type="dxa"/>
            <w:vMerge w:val="restart"/>
            <w:vAlign w:val="center"/>
          </w:tcPr>
          <w:p w:rsidR="003F4EBC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841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993" w:type="dxa"/>
            <w:gridSpan w:val="2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473" w:type="dxa"/>
            <w:gridSpan w:val="2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3F4EBC" w:rsidRPr="00DC0BED" w:rsidTr="00A715C6">
        <w:trPr>
          <w:trHeight w:val="534"/>
        </w:trPr>
        <w:tc>
          <w:tcPr>
            <w:tcW w:w="703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5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2198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3F4EBC" w:rsidRPr="00DC0BED" w:rsidTr="00A715C6">
        <w:trPr>
          <w:trHeight w:val="550"/>
        </w:trPr>
        <w:tc>
          <w:tcPr>
            <w:tcW w:w="10010" w:type="dxa"/>
            <w:gridSpan w:val="6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общественного питания, торговли и бытового обслуживания 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квартального (микрорайонного) значения</w:t>
            </w:r>
          </w:p>
        </w:tc>
      </w:tr>
      <w:tr w:rsidR="003F4EBC" w:rsidRPr="00DC0BED" w:rsidTr="00A715C6">
        <w:trPr>
          <w:trHeight w:val="416"/>
        </w:trPr>
        <w:tc>
          <w:tcPr>
            <w:tcW w:w="70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84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proofErr w:type="spellStart"/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продоволь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ственных</w:t>
            </w:r>
            <w:proofErr w:type="spellEnd"/>
            <w:proofErr w:type="gram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</w:t>
            </w:r>
          </w:p>
        </w:tc>
        <w:tc>
          <w:tcPr>
            <w:tcW w:w="1534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² торговой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площади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 1000 чел.</w:t>
            </w:r>
          </w:p>
        </w:tc>
        <w:tc>
          <w:tcPr>
            <w:tcW w:w="145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 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5" w:type="dxa"/>
            <w:vMerge w:val="restart"/>
            <w:vAlign w:val="center"/>
          </w:tcPr>
          <w:p w:rsidR="003F4EBC" w:rsidRPr="00587945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  <w:p w:rsidR="003F4EBC" w:rsidRPr="00587945" w:rsidRDefault="003F4EBC" w:rsidP="00A715C6">
            <w:pPr>
              <w:spacing w:after="0" w:line="240" w:lineRule="auto"/>
              <w:ind w:firstLine="143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  <w:p w:rsidR="003F4EBC" w:rsidRPr="00587945" w:rsidRDefault="003F4EBC" w:rsidP="00A715C6">
            <w:pPr>
              <w:spacing w:after="0" w:line="240" w:lineRule="auto"/>
              <w:ind w:firstLine="143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  <w:p w:rsidR="003F4EBC" w:rsidRPr="00587945" w:rsidRDefault="003F4EBC" w:rsidP="00A715C6">
            <w:pPr>
              <w:spacing w:after="0" w:line="240" w:lineRule="auto"/>
              <w:ind w:firstLine="143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  <w:p w:rsidR="003F4EBC" w:rsidRPr="00587945" w:rsidRDefault="003F4EBC" w:rsidP="00A715C6">
            <w:pPr>
              <w:spacing w:after="0" w:line="240" w:lineRule="auto"/>
              <w:ind w:firstLine="143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  <w:p w:rsidR="003F4EBC" w:rsidRPr="00587945" w:rsidRDefault="003F4EBC" w:rsidP="00A715C6">
            <w:pPr>
              <w:spacing w:after="0" w:line="240" w:lineRule="auto"/>
              <w:ind w:firstLine="143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  <w:p w:rsidR="003F4EBC" w:rsidRPr="00587945" w:rsidRDefault="003F4EBC" w:rsidP="00A715C6">
            <w:pPr>
              <w:spacing w:after="0" w:line="240" w:lineRule="auto"/>
              <w:ind w:firstLine="143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  <w:p w:rsidR="003F4EBC" w:rsidRPr="00587945" w:rsidRDefault="003F4EBC" w:rsidP="00A715C6">
            <w:pPr>
              <w:spacing w:after="0" w:line="240" w:lineRule="auto"/>
              <w:ind w:firstLine="143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  <w:p w:rsidR="003F4EBC" w:rsidRPr="00417968" w:rsidRDefault="003F4EBC" w:rsidP="00A715C6">
            <w:pPr>
              <w:spacing w:after="0" w:line="240" w:lineRule="auto"/>
              <w:ind w:firstLine="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</w:t>
            </w:r>
          </w:p>
          <w:p w:rsidR="003F4EBC" w:rsidRPr="00417968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7968">
              <w:rPr>
                <w:rFonts w:ascii="Times New Roman" w:hAnsi="Times New Roman"/>
                <w:color w:val="000000"/>
                <w:sz w:val="24"/>
                <w:szCs w:val="24"/>
              </w:rPr>
              <w:t>много-этажной</w:t>
            </w:r>
            <w:proofErr w:type="gramEnd"/>
            <w:r w:rsidRPr="00417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застройке - 500</w:t>
            </w:r>
          </w:p>
          <w:p w:rsidR="003F4EBC" w:rsidRPr="00417968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968">
              <w:rPr>
                <w:rFonts w:ascii="Times New Roman" w:hAnsi="Times New Roman"/>
                <w:color w:val="000000"/>
                <w:sz w:val="24"/>
                <w:szCs w:val="24"/>
              </w:rPr>
              <w:t>при одн</w:t>
            </w:r>
            <w:proofErr w:type="gramStart"/>
            <w:r w:rsidRPr="00417968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17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двухэтажной за-стройке-800</w:t>
            </w:r>
          </w:p>
          <w:p w:rsidR="003F4EBC" w:rsidRPr="00587945" w:rsidRDefault="003F4EBC" w:rsidP="00A715C6">
            <w:pPr>
              <w:spacing w:after="0" w:line="360" w:lineRule="auto"/>
              <w:ind w:firstLine="143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</w:tr>
      <w:tr w:rsidR="003F4EBC" w:rsidRPr="00DC0BED" w:rsidTr="00A715C6">
        <w:trPr>
          <w:trHeight w:val="836"/>
        </w:trPr>
        <w:tc>
          <w:tcPr>
            <w:tcW w:w="70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84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proofErr w:type="spellStart"/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непродоволь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ственных</w:t>
            </w:r>
            <w:proofErr w:type="spellEnd"/>
            <w:proofErr w:type="gram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 повседневного спроса</w:t>
            </w:r>
          </w:p>
        </w:tc>
        <w:tc>
          <w:tcPr>
            <w:tcW w:w="1534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² торговой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площади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 1000 чел.</w:t>
            </w:r>
          </w:p>
        </w:tc>
        <w:tc>
          <w:tcPr>
            <w:tcW w:w="145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F4EBC" w:rsidRPr="00587945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</w:tr>
      <w:tr w:rsidR="003F4EBC" w:rsidRPr="00DC0BED" w:rsidTr="00A715C6">
        <w:trPr>
          <w:trHeight w:val="546"/>
        </w:trPr>
        <w:tc>
          <w:tcPr>
            <w:tcW w:w="70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84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1534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 1000 чел.</w:t>
            </w:r>
          </w:p>
        </w:tc>
        <w:tc>
          <w:tcPr>
            <w:tcW w:w="145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1C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8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F4EBC" w:rsidRPr="00587945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</w:tr>
      <w:tr w:rsidR="003F4EBC" w:rsidRPr="00DC0BED" w:rsidTr="00A715C6">
        <w:trPr>
          <w:trHeight w:val="2837"/>
        </w:trPr>
        <w:tc>
          <w:tcPr>
            <w:tcW w:w="70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84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бытового обслуживания.</w:t>
            </w:r>
          </w:p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Непосредственного обслуживания населения:</w:t>
            </w:r>
          </w:p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предприятия централизованного выполнения заказов</w:t>
            </w:r>
          </w:p>
        </w:tc>
        <w:tc>
          <w:tcPr>
            <w:tcW w:w="1534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рабочее место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 1000 чел.</w:t>
            </w:r>
          </w:p>
        </w:tc>
        <w:tc>
          <w:tcPr>
            <w:tcW w:w="145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F4EBC" w:rsidRPr="00587945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</w:tr>
      <w:tr w:rsidR="003F4EBC" w:rsidRPr="00DC0BED" w:rsidTr="00A715C6">
        <w:trPr>
          <w:trHeight w:val="543"/>
        </w:trPr>
        <w:tc>
          <w:tcPr>
            <w:tcW w:w="70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84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Прачечная</w:t>
            </w:r>
          </w:p>
        </w:tc>
        <w:tc>
          <w:tcPr>
            <w:tcW w:w="1534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белья 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 смену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 1000 чел.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8" w:type="dxa"/>
            <w:vMerge/>
            <w:tcBorders>
              <w:bottom w:val="single" w:sz="4" w:space="0" w:color="auto"/>
            </w:tcBorders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F4EBC" w:rsidRPr="00587945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</w:tr>
      <w:tr w:rsidR="003F4EBC" w:rsidRPr="00DC0BED" w:rsidTr="00A715C6">
        <w:trPr>
          <w:trHeight w:val="676"/>
        </w:trPr>
        <w:tc>
          <w:tcPr>
            <w:tcW w:w="70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84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Химчистка</w:t>
            </w:r>
          </w:p>
        </w:tc>
        <w:tc>
          <w:tcPr>
            <w:tcW w:w="1534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вещей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 смену</w:t>
            </w:r>
          </w:p>
          <w:p w:rsidR="003F4EBC" w:rsidRPr="009603AA" w:rsidRDefault="003F4EBC" w:rsidP="00A715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 1000 чел.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vMerge/>
            <w:tcBorders>
              <w:bottom w:val="nil"/>
            </w:tcBorders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F4EBC" w:rsidRPr="00587945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</w:tr>
      <w:tr w:rsidR="003F4EBC" w:rsidRPr="00DC0BED" w:rsidTr="00A715C6">
        <w:trPr>
          <w:trHeight w:val="438"/>
        </w:trPr>
        <w:tc>
          <w:tcPr>
            <w:tcW w:w="703" w:type="dxa"/>
            <w:vAlign w:val="center"/>
          </w:tcPr>
          <w:p w:rsidR="003F4EBC" w:rsidRPr="00153B14" w:rsidRDefault="003F4EBC" w:rsidP="00A715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711CA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41" w:type="dxa"/>
            <w:vAlign w:val="center"/>
          </w:tcPr>
          <w:p w:rsidR="003F4EBC" w:rsidRPr="001711CA" w:rsidRDefault="003F4EBC" w:rsidP="00A715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1CA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связи</w:t>
            </w:r>
          </w:p>
        </w:tc>
        <w:tc>
          <w:tcPr>
            <w:tcW w:w="1534" w:type="dxa"/>
            <w:vAlign w:val="center"/>
          </w:tcPr>
          <w:p w:rsidR="003F4EBC" w:rsidRPr="001711CA" w:rsidRDefault="003F4EBC" w:rsidP="00A715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1CA">
              <w:rPr>
                <w:rFonts w:ascii="Times New Roman" w:hAnsi="Times New Roman"/>
                <w:color w:val="000000"/>
                <w:sz w:val="24"/>
                <w:szCs w:val="24"/>
              </w:rPr>
              <w:t>объект на 15000 чел.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3F4EBC" w:rsidRPr="001711CA" w:rsidRDefault="003F4EBC" w:rsidP="00A715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1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nil"/>
            </w:tcBorders>
            <w:vAlign w:val="center"/>
          </w:tcPr>
          <w:p w:rsidR="003F4EBC" w:rsidRPr="00153B14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3F4EBC" w:rsidRPr="00587945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</w:tr>
    </w:tbl>
    <w:p w:rsidR="003F4EBC" w:rsidRPr="009603AA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4EBC" w:rsidRDefault="003F4EBC" w:rsidP="003F4EBC">
      <w:pPr>
        <w:tabs>
          <w:tab w:val="left" w:pos="0"/>
        </w:tabs>
        <w:spacing w:after="0" w:line="360" w:lineRule="auto"/>
        <w:ind w:firstLine="567"/>
        <w:contextualSpacing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3F4EBC" w:rsidRPr="008A5FAA" w:rsidRDefault="003F4EBC" w:rsidP="003F4EBC">
      <w:pPr>
        <w:tabs>
          <w:tab w:val="left" w:pos="0"/>
        </w:tabs>
        <w:spacing w:after="0" w:line="360" w:lineRule="auto"/>
        <w:ind w:firstLine="567"/>
        <w:contextualSpacing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8A5FAA">
        <w:rPr>
          <w:rFonts w:ascii="Times New Roman" w:hAnsi="Times New Roman"/>
          <w:color w:val="000000"/>
          <w:sz w:val="26"/>
          <w:szCs w:val="26"/>
        </w:rPr>
        <w:t>1.8. Расчетные показатели объектов организаций культуры.</w:t>
      </w:r>
    </w:p>
    <w:p w:rsidR="003F4EBC" w:rsidRPr="00982D5C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82D5C">
        <w:rPr>
          <w:rFonts w:ascii="Times New Roman" w:hAnsi="Times New Roman"/>
          <w:color w:val="000000"/>
          <w:sz w:val="26"/>
          <w:szCs w:val="26"/>
        </w:rPr>
        <w:lastRenderedPageBreak/>
        <w:t>Проектирование объектов культуры осуществляется с учетом таблицы 1</w:t>
      </w:r>
      <w:r>
        <w:rPr>
          <w:rFonts w:ascii="Times New Roman" w:hAnsi="Times New Roman"/>
          <w:color w:val="000000"/>
          <w:sz w:val="26"/>
          <w:szCs w:val="26"/>
        </w:rPr>
        <w:t>2.</w:t>
      </w:r>
    </w:p>
    <w:p w:rsidR="003F4EBC" w:rsidRDefault="003F4EBC" w:rsidP="003F4EBC">
      <w:pPr>
        <w:tabs>
          <w:tab w:val="left" w:pos="0"/>
        </w:tabs>
        <w:spacing w:after="0" w:line="360" w:lineRule="auto"/>
        <w:ind w:firstLine="567"/>
        <w:contextualSpacing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3F4EBC" w:rsidRPr="009603AA" w:rsidRDefault="003F4EBC" w:rsidP="003F4EBC">
      <w:pPr>
        <w:tabs>
          <w:tab w:val="left" w:pos="0"/>
        </w:tabs>
        <w:spacing w:after="0" w:line="360" w:lineRule="auto"/>
        <w:ind w:firstLine="567"/>
        <w:contextualSpacing/>
        <w:jc w:val="right"/>
        <w:outlineLvl w:val="1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4"/>
        </w:rPr>
        <w:t>Таблица 12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2961"/>
        <w:gridCol w:w="2409"/>
        <w:gridCol w:w="993"/>
        <w:gridCol w:w="1701"/>
        <w:gridCol w:w="1275"/>
      </w:tblGrid>
      <w:tr w:rsidR="003F4EBC" w:rsidRPr="00DC0BED" w:rsidTr="00A715C6">
        <w:trPr>
          <w:trHeight w:val="778"/>
        </w:trPr>
        <w:tc>
          <w:tcPr>
            <w:tcW w:w="583" w:type="dxa"/>
            <w:vMerge w:val="restart"/>
            <w:vAlign w:val="center"/>
          </w:tcPr>
          <w:p w:rsidR="003F4EBC" w:rsidRPr="00EE1B54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61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402" w:type="dxa"/>
            <w:gridSpan w:val="2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976" w:type="dxa"/>
            <w:gridSpan w:val="2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3F4EBC" w:rsidRPr="00DC0BED" w:rsidTr="00A715C6">
        <w:trPr>
          <w:trHeight w:val="776"/>
        </w:trPr>
        <w:tc>
          <w:tcPr>
            <w:tcW w:w="583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70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3F4EBC" w:rsidRPr="00DC0BED" w:rsidTr="00A715C6">
        <w:trPr>
          <w:trHeight w:val="645"/>
        </w:trPr>
        <w:tc>
          <w:tcPr>
            <w:tcW w:w="583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961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Помещения для  культурно-м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ассовой,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досуга и любительской деятельности</w:t>
            </w:r>
          </w:p>
        </w:tc>
        <w:tc>
          <w:tcPr>
            <w:tcW w:w="2409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² площади пола на 1 тыс. чел.</w:t>
            </w:r>
          </w:p>
        </w:tc>
        <w:tc>
          <w:tcPr>
            <w:tcW w:w="993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EBC" w:rsidRPr="009603AA" w:rsidRDefault="003F4EBC" w:rsidP="00A715C6">
            <w:pPr>
              <w:spacing w:after="0" w:line="240" w:lineRule="auto"/>
              <w:ind w:firstLine="6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EBC" w:rsidRPr="009603AA" w:rsidRDefault="003F4EBC" w:rsidP="00A715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3F4EBC" w:rsidRPr="00DC0BED" w:rsidTr="00A715C6">
        <w:trPr>
          <w:trHeight w:val="213"/>
        </w:trPr>
        <w:tc>
          <w:tcPr>
            <w:tcW w:w="583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EBC" w:rsidRPr="009603AA" w:rsidRDefault="003F4EBC" w:rsidP="00A715C6">
            <w:pPr>
              <w:spacing w:after="0" w:line="360" w:lineRule="auto"/>
              <w:ind w:firstLine="6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291"/>
        </w:trPr>
        <w:tc>
          <w:tcPr>
            <w:tcW w:w="58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Кинотеатры </w:t>
            </w:r>
          </w:p>
        </w:tc>
        <w:tc>
          <w:tcPr>
            <w:tcW w:w="240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есто на 1 тыс. чел</w:t>
            </w:r>
          </w:p>
        </w:tc>
        <w:tc>
          <w:tcPr>
            <w:tcW w:w="99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554"/>
        </w:trPr>
        <w:tc>
          <w:tcPr>
            <w:tcW w:w="58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Цирк</w:t>
            </w:r>
          </w:p>
        </w:tc>
        <w:tc>
          <w:tcPr>
            <w:tcW w:w="240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мест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1000 чел.</w:t>
            </w:r>
          </w:p>
        </w:tc>
        <w:tc>
          <w:tcPr>
            <w:tcW w:w="99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F4EBC" w:rsidRPr="009603AA" w:rsidRDefault="003F4EBC" w:rsidP="00A715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F4EBC" w:rsidRPr="009603AA" w:rsidRDefault="003F4EBC" w:rsidP="00A715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660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Театр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мест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1000 чел.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ранспортной доступности</w:t>
            </w:r>
          </w:p>
        </w:tc>
        <w:tc>
          <w:tcPr>
            <w:tcW w:w="1275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F4EBC" w:rsidRPr="00DC0BED" w:rsidTr="00A715C6">
        <w:trPr>
          <w:trHeight w:val="672"/>
        </w:trPr>
        <w:tc>
          <w:tcPr>
            <w:tcW w:w="58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Концертный зал</w:t>
            </w:r>
          </w:p>
        </w:tc>
        <w:tc>
          <w:tcPr>
            <w:tcW w:w="240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мест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1000 чел.</w:t>
            </w:r>
          </w:p>
        </w:tc>
        <w:tc>
          <w:tcPr>
            <w:tcW w:w="99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ранспортной доступности</w:t>
            </w:r>
          </w:p>
        </w:tc>
        <w:tc>
          <w:tcPr>
            <w:tcW w:w="1275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F4EBC" w:rsidRPr="00DC0BED" w:rsidTr="00A715C6">
        <w:trPr>
          <w:trHeight w:val="387"/>
        </w:trPr>
        <w:tc>
          <w:tcPr>
            <w:tcW w:w="58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Универсальный спортивно-зрелищный зал, в том числе – с искусственным льдом</w:t>
            </w:r>
          </w:p>
        </w:tc>
        <w:tc>
          <w:tcPr>
            <w:tcW w:w="240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мест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1000 чел.</w:t>
            </w:r>
          </w:p>
        </w:tc>
        <w:tc>
          <w:tcPr>
            <w:tcW w:w="99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ранспортной доступности</w:t>
            </w:r>
          </w:p>
        </w:tc>
        <w:tc>
          <w:tcPr>
            <w:tcW w:w="1275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F4EBC" w:rsidRPr="00DC0BED" w:rsidTr="00A715C6">
        <w:trPr>
          <w:trHeight w:val="678"/>
        </w:trPr>
        <w:tc>
          <w:tcPr>
            <w:tcW w:w="583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1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Городские массовые библиотеки на  1тыс. чел. </w:t>
            </w:r>
          </w:p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зоны обслуживания </w:t>
            </w:r>
          </w:p>
        </w:tc>
        <w:tc>
          <w:tcPr>
            <w:tcW w:w="240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диниц хранения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хранения на 1000 жителей</w:t>
            </w:r>
          </w:p>
        </w:tc>
        <w:tc>
          <w:tcPr>
            <w:tcW w:w="99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690"/>
        </w:trPr>
        <w:tc>
          <w:tcPr>
            <w:tcW w:w="583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мест в читальном зале на 1000 жителей</w:t>
            </w:r>
          </w:p>
        </w:tc>
        <w:tc>
          <w:tcPr>
            <w:tcW w:w="99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687"/>
        </w:trPr>
        <w:tc>
          <w:tcPr>
            <w:tcW w:w="583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1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 в центральной городской  библиотеке на 1 тыс. чел. </w:t>
            </w:r>
          </w:p>
        </w:tc>
        <w:tc>
          <w:tcPr>
            <w:tcW w:w="240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диниц хранения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хранения на 1000 жителей</w:t>
            </w:r>
          </w:p>
        </w:tc>
        <w:tc>
          <w:tcPr>
            <w:tcW w:w="99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556"/>
        </w:trPr>
        <w:tc>
          <w:tcPr>
            <w:tcW w:w="583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мест в читальном зале на 1000 жителей</w:t>
            </w:r>
          </w:p>
        </w:tc>
        <w:tc>
          <w:tcPr>
            <w:tcW w:w="99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706"/>
        </w:trPr>
        <w:tc>
          <w:tcPr>
            <w:tcW w:w="583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1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 в центральной  библиотеке  местной системы расселения на 1 тыс. чел. системы</w:t>
            </w:r>
          </w:p>
        </w:tc>
        <w:tc>
          <w:tcPr>
            <w:tcW w:w="240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диниц хранения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хранения на 1000 жителей</w:t>
            </w:r>
          </w:p>
        </w:tc>
        <w:tc>
          <w:tcPr>
            <w:tcW w:w="99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ешеходная доступность (минут)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EBC" w:rsidRPr="00DC0BED" w:rsidTr="00A715C6">
        <w:trPr>
          <w:trHeight w:val="576"/>
        </w:trPr>
        <w:tc>
          <w:tcPr>
            <w:tcW w:w="583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мест в читальном зале на 1000 жителей</w:t>
            </w:r>
          </w:p>
        </w:tc>
        <w:tc>
          <w:tcPr>
            <w:tcW w:w="993" w:type="dxa"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F4EBC" w:rsidRPr="009603AA" w:rsidRDefault="003F4EBC" w:rsidP="00A7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4EBC" w:rsidRDefault="003F4EBC" w:rsidP="003F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F4EBC" w:rsidRDefault="003F4EBC" w:rsidP="003F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F4EBC" w:rsidRPr="001B7E9C" w:rsidRDefault="003F4EBC" w:rsidP="003F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B7E9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2. МАТЕРИАЛЫ ПО ОБОСНОВАНИЮ РАСЧЕТНЫХ ПОКАЗАТЕЛЕЙ, СОДЕРЖАЩИХСЯ В ОСНОВНОЙ ЧАСТИ НОРМАТИВОВ ГР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АДОСТРОИТЕЛЬНОГО ПРОЕКТИРОВАНИЯ.</w:t>
      </w:r>
    </w:p>
    <w:p w:rsidR="003F4EBC" w:rsidRPr="001B7E9C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Pr="0034344B" w:rsidRDefault="003F4EBC" w:rsidP="003F4EBC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0" w:name="_Toc395512995"/>
      <w:r w:rsidRPr="0034344B">
        <w:rPr>
          <w:rFonts w:ascii="Times New Roman" w:hAnsi="Times New Roman"/>
          <w:color w:val="000000"/>
          <w:sz w:val="26"/>
          <w:szCs w:val="26"/>
        </w:rPr>
        <w:t>2.1. Обоснование расчетных показателей по объектам, относящимся к областям электро-, тепл</w:t>
      </w:r>
      <w:proofErr w:type="gramStart"/>
      <w:r w:rsidRPr="0034344B">
        <w:rPr>
          <w:rFonts w:ascii="Times New Roman" w:hAnsi="Times New Roman"/>
          <w:color w:val="000000"/>
          <w:sz w:val="26"/>
          <w:szCs w:val="26"/>
        </w:rPr>
        <w:t>о-</w:t>
      </w:r>
      <w:proofErr w:type="gramEnd"/>
      <w:r w:rsidRPr="0034344B">
        <w:rPr>
          <w:rFonts w:ascii="Times New Roman" w:hAnsi="Times New Roman"/>
          <w:color w:val="000000"/>
          <w:sz w:val="26"/>
          <w:szCs w:val="26"/>
        </w:rPr>
        <w:t>, газо- и водоснабжения населения, водоотведения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34344B">
        <w:rPr>
          <w:rFonts w:ascii="Times New Roman" w:hAnsi="Times New Roman"/>
          <w:color w:val="000000"/>
          <w:sz w:val="26"/>
          <w:szCs w:val="26"/>
        </w:rPr>
        <w:t xml:space="preserve"> </w:t>
      </w:r>
      <w:bookmarkEnd w:id="0"/>
      <w:r w:rsidRPr="0034344B">
        <w:rPr>
          <w:rFonts w:ascii="Times New Roman" w:hAnsi="Times New Roman"/>
          <w:color w:val="000000"/>
          <w:sz w:val="26"/>
          <w:szCs w:val="26"/>
        </w:rPr>
        <w:t>содержащихся в разделе 1.1 части 1 нормативов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F4EBC" w:rsidRPr="0034344B" w:rsidRDefault="003F4EBC" w:rsidP="003F4EBC">
      <w:pPr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3F4EBC" w:rsidRDefault="003F4EBC" w:rsidP="003F4EBC">
      <w:pPr>
        <w:keepNext/>
        <w:keepLines/>
        <w:spacing w:after="0" w:line="240" w:lineRule="auto"/>
        <w:ind w:right="-144"/>
        <w:contextualSpacing/>
        <w:jc w:val="both"/>
        <w:outlineLvl w:val="2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34344B">
        <w:rPr>
          <w:rFonts w:ascii="Times New Roman" w:eastAsia="Times New Roman" w:hAnsi="Times New Roman"/>
          <w:bCs/>
          <w:color w:val="000000"/>
          <w:sz w:val="26"/>
          <w:szCs w:val="26"/>
        </w:rPr>
        <w:lastRenderedPageBreak/>
        <w:t>2.1.1. Обоснование расчетных показателей объектов, относящиеся к области электроснабжения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>,</w:t>
      </w:r>
      <w:r w:rsidRPr="0034344B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содержащиеся в пункте 1.1.1. раздела 1 части 1 нормативов.</w:t>
      </w:r>
    </w:p>
    <w:p w:rsidR="003F4EBC" w:rsidRPr="00C26F0B" w:rsidRDefault="003F4EBC" w:rsidP="003F4EBC">
      <w:pPr>
        <w:keepNext/>
        <w:keepLines/>
        <w:spacing w:after="0" w:line="240" w:lineRule="auto"/>
        <w:ind w:right="-144"/>
        <w:contextualSpacing/>
        <w:jc w:val="both"/>
        <w:outlineLvl w:val="2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F4EBC" w:rsidRPr="001B7E9C" w:rsidRDefault="003F4EBC" w:rsidP="003F4EB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Расчетные показатели п</w:t>
      </w:r>
      <w:r w:rsidRPr="001B7E9C">
        <w:rPr>
          <w:rFonts w:ascii="Times New Roman" w:hAnsi="Times New Roman"/>
          <w:color w:val="000000"/>
          <w:sz w:val="26"/>
          <w:szCs w:val="26"/>
        </w:rPr>
        <w:t xml:space="preserve">о  электропотреблению </w:t>
      </w:r>
      <w:proofErr w:type="spellStart"/>
      <w:r w:rsidRPr="001B7E9C">
        <w:rPr>
          <w:rFonts w:ascii="Times New Roman" w:hAnsi="Times New Roman"/>
          <w:color w:val="000000"/>
          <w:sz w:val="26"/>
          <w:szCs w:val="26"/>
        </w:rPr>
        <w:t>кВт·</w:t>
      </w:r>
      <w:proofErr w:type="gramStart"/>
      <w:r w:rsidRPr="001B7E9C">
        <w:rPr>
          <w:rFonts w:ascii="Times New Roman" w:hAnsi="Times New Roman"/>
          <w:color w:val="000000"/>
          <w:sz w:val="26"/>
          <w:szCs w:val="26"/>
        </w:rPr>
        <w:t>ч</w:t>
      </w:r>
      <w:proofErr w:type="spellEnd"/>
      <w:proofErr w:type="gramEnd"/>
      <w:r w:rsidRPr="001B7E9C">
        <w:rPr>
          <w:rFonts w:ascii="Times New Roman" w:hAnsi="Times New Roman"/>
          <w:color w:val="000000"/>
          <w:sz w:val="26"/>
          <w:szCs w:val="26"/>
        </w:rPr>
        <w:t xml:space="preserve"> /год на 1 чел. </w:t>
      </w:r>
      <w:r w:rsidRPr="00190B5F">
        <w:rPr>
          <w:rFonts w:ascii="Times New Roman" w:hAnsi="Times New Roman"/>
          <w:sz w:val="26"/>
          <w:szCs w:val="26"/>
        </w:rPr>
        <w:t xml:space="preserve">приняты на уровне </w:t>
      </w:r>
      <w:hyperlink r:id="rId9" w:history="1">
        <w:r>
          <w:rPr>
            <w:rFonts w:ascii="Times New Roman" w:hAnsi="Times New Roman"/>
            <w:bCs/>
            <w:sz w:val="26"/>
            <w:szCs w:val="26"/>
            <w:lang w:eastAsia="ru-RU"/>
          </w:rPr>
          <w:t>приложения</w:t>
        </w:r>
        <w:r w:rsidRPr="00190B5F">
          <w:rPr>
            <w:rFonts w:ascii="Times New Roman" w:hAnsi="Times New Roman"/>
            <w:bCs/>
            <w:sz w:val="26"/>
            <w:szCs w:val="26"/>
            <w:lang w:eastAsia="ru-RU"/>
          </w:rPr>
          <w:t xml:space="preserve"> Н</w:t>
        </w:r>
      </w:hyperlink>
      <w:r w:rsidRPr="00190B5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1B7E9C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свода правил 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</w:t>
      </w:r>
      <w:r w:rsidRPr="001B7E9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ланировка и застройка городских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сельских поселений».</w:t>
      </w:r>
    </w:p>
    <w:p w:rsidR="003F4EBC" w:rsidRPr="001B7E9C" w:rsidRDefault="003F4EBC" w:rsidP="003F4EB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</w:t>
      </w:r>
      <w:r w:rsidRPr="001B7E9C">
        <w:rPr>
          <w:rFonts w:ascii="Times New Roman" w:hAnsi="Times New Roman"/>
          <w:color w:val="000000"/>
          <w:sz w:val="26"/>
          <w:szCs w:val="26"/>
        </w:rPr>
        <w:t xml:space="preserve">спользование максимума  электрической нагрузки </w:t>
      </w:r>
      <w:proofErr w:type="gramStart"/>
      <w:r w:rsidRPr="001B7E9C">
        <w:rPr>
          <w:rFonts w:ascii="Times New Roman" w:hAnsi="Times New Roman"/>
          <w:color w:val="000000"/>
          <w:sz w:val="26"/>
          <w:szCs w:val="26"/>
        </w:rPr>
        <w:t>ч</w:t>
      </w:r>
      <w:proofErr w:type="gramEnd"/>
      <w:r w:rsidRPr="001B7E9C">
        <w:rPr>
          <w:rFonts w:ascii="Times New Roman" w:hAnsi="Times New Roman"/>
          <w:color w:val="000000"/>
          <w:sz w:val="26"/>
          <w:szCs w:val="26"/>
        </w:rPr>
        <w:t>/год так же принято в соответствии с приложением Н СП 42.13330.2011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F4EBC" w:rsidRPr="001B7E9C" w:rsidRDefault="003F4EBC" w:rsidP="003F4EB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</w:t>
      </w:r>
      <w:r w:rsidRPr="001B7E9C">
        <w:rPr>
          <w:rFonts w:ascii="Times New Roman" w:hAnsi="Times New Roman"/>
          <w:color w:val="000000"/>
          <w:sz w:val="26"/>
          <w:szCs w:val="26"/>
        </w:rPr>
        <w:t xml:space="preserve">лектрическая нагрузка, расход электроэнергии приняты согласно </w:t>
      </w:r>
      <w:hyperlink r:id="rId10" w:history="1">
        <w:r w:rsidRPr="001B7E9C">
          <w:rPr>
            <w:rFonts w:ascii="Times New Roman" w:hAnsi="Times New Roman"/>
            <w:color w:val="000000"/>
            <w:sz w:val="26"/>
            <w:szCs w:val="26"/>
          </w:rPr>
          <w:t>РД 34.20.185-94</w:t>
        </w:r>
      </w:hyperlink>
      <w:r w:rsidRPr="001B7E9C">
        <w:rPr>
          <w:rFonts w:ascii="Times New Roman" w:hAnsi="Times New Roman"/>
          <w:color w:val="000000"/>
          <w:sz w:val="26"/>
          <w:szCs w:val="26"/>
        </w:rPr>
        <w:t>.</w:t>
      </w:r>
    </w:p>
    <w:p w:rsidR="003F4EBC" w:rsidRPr="001B7E9C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Pr="0034344B" w:rsidRDefault="003F4EBC" w:rsidP="003F4EB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4344B">
        <w:rPr>
          <w:rFonts w:ascii="Times New Roman" w:hAnsi="Times New Roman"/>
          <w:color w:val="000000"/>
          <w:sz w:val="26"/>
          <w:szCs w:val="26"/>
        </w:rPr>
        <w:t>2.1.2. Обоснование расчетных показателей объектов, относящиеся к области тепло-, газоснабжения содержащихся в пункте 1.1.2 раздела 1 части 1 нормативов.</w:t>
      </w:r>
    </w:p>
    <w:p w:rsidR="003F4EBC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6"/>
          <w:szCs w:val="26"/>
        </w:rPr>
      </w:pPr>
    </w:p>
    <w:p w:rsidR="003F4EBC" w:rsidRPr="0034344B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По показателям №№1,  2, 3, </w:t>
      </w:r>
      <w:r w:rsidRPr="00F4290B">
        <w:rPr>
          <w:rFonts w:ascii="Times New Roman" w:hAnsi="Times New Roman"/>
          <w:sz w:val="26"/>
          <w:szCs w:val="26"/>
        </w:rPr>
        <w:t xml:space="preserve">4 указанные укрупненные </w:t>
      </w:r>
      <w:r>
        <w:rPr>
          <w:rFonts w:ascii="Times New Roman" w:hAnsi="Times New Roman"/>
          <w:sz w:val="26"/>
          <w:szCs w:val="26"/>
        </w:rPr>
        <w:t xml:space="preserve">показатели потребления газа </w:t>
      </w:r>
      <w:r w:rsidRPr="00F4290B">
        <w:rPr>
          <w:rFonts w:ascii="Times New Roman" w:hAnsi="Times New Roman"/>
          <w:sz w:val="26"/>
          <w:szCs w:val="26"/>
        </w:rPr>
        <w:t>при теплоте сгорания 34 МДж/ м</w:t>
      </w:r>
      <w:r w:rsidRPr="00F4290B"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9525" b="9525"/>
                <wp:docPr id="2" name="Прямоугольник 2" descr="СП 42-101-2003 Общие положения по проектированию и строительству газораспределительных систем из металлических и полиэтиленовых тру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СП 42-101-2003 Общие положения по проектированию и строительству газораспределительных систем из металлических и полиэтиленовых труб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AqSdiYEDAADABgAADgAAAAAAAAAAAAAAAAAuAgAAZHJzL2Uy&#10;b0RvYy54bWxQSwECLQAUAAYACAAAACEAErsFm9wAAAADAQAADwAAAAAAAAAAAAAAAADb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F4290B">
        <w:rPr>
          <w:rFonts w:ascii="Times New Roman" w:hAnsi="Times New Roman"/>
          <w:sz w:val="26"/>
          <w:szCs w:val="26"/>
        </w:rPr>
        <w:t xml:space="preserve"> (8000 ккал/ м</w:t>
      </w:r>
      <w:r w:rsidRPr="00F4290B">
        <w:rPr>
          <w:rFonts w:ascii="Times New Roman" w:hAnsi="Times New Roman"/>
          <w:sz w:val="26"/>
          <w:szCs w:val="26"/>
          <w:vertAlign w:val="superscript"/>
        </w:rPr>
        <w:t>3</w:t>
      </w:r>
      <w:r w:rsidRPr="00F4290B">
        <w:rPr>
          <w:rFonts w:ascii="Times New Roman" w:hAnsi="Times New Roman"/>
          <w:sz w:val="26"/>
          <w:szCs w:val="26"/>
        </w:rPr>
        <w:t xml:space="preserve">) приняты согласно </w:t>
      </w:r>
      <w:hyperlink r:id="rId11" w:history="1">
        <w:r w:rsidRPr="00F4290B">
          <w:rPr>
            <w:rFonts w:ascii="Times New Roman" w:hAnsi="Times New Roman"/>
            <w:sz w:val="26"/>
            <w:szCs w:val="26"/>
          </w:rPr>
          <w:t>СП 42-101-2003</w:t>
        </w:r>
      </w:hyperlink>
      <w:r w:rsidRPr="00F4290B">
        <w:rPr>
          <w:rFonts w:ascii="Times New Roman" w:hAnsi="Times New Roman"/>
          <w:sz w:val="26"/>
          <w:szCs w:val="26"/>
        </w:rPr>
        <w:t xml:space="preserve"> согласно пункту 3.12.следующего содержания «При составлении проектов генеральных планов городов и других поселений допускается принимать укрупненные показатели потребления газа, м3/год на 1 чел., при теплоте сгорания газа 34 МДж/м3 (8000 ккал/м3):</w:t>
      </w:r>
      <w:proofErr w:type="gramEnd"/>
    </w:p>
    <w:p w:rsidR="003F4EBC" w:rsidRPr="00F4290B" w:rsidRDefault="003F4EBC" w:rsidP="003F4EBC">
      <w:pPr>
        <w:pStyle w:val="a3"/>
        <w:ind w:firstLine="539"/>
        <w:rPr>
          <w:rFonts w:ascii="Times New Roman" w:hAnsi="Times New Roman"/>
          <w:color w:val="000000"/>
          <w:sz w:val="26"/>
          <w:szCs w:val="26"/>
        </w:rPr>
      </w:pPr>
      <w:r w:rsidRPr="00F4290B">
        <w:rPr>
          <w:rFonts w:ascii="Times New Roman" w:hAnsi="Times New Roman"/>
          <w:color w:val="000000"/>
          <w:sz w:val="26"/>
          <w:szCs w:val="26"/>
        </w:rPr>
        <w:t>- при наличии централизованного горячего водоснабжения - 120;</w:t>
      </w:r>
    </w:p>
    <w:p w:rsidR="003F4EBC" w:rsidRPr="001B7E9C" w:rsidRDefault="003F4EBC" w:rsidP="003F4EB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1B7E9C">
        <w:rPr>
          <w:rFonts w:ascii="Times New Roman" w:hAnsi="Times New Roman" w:cs="Calibri"/>
          <w:color w:val="000000"/>
          <w:sz w:val="26"/>
          <w:szCs w:val="26"/>
        </w:rPr>
        <w:t>- при горячем водоснабжении от газовых водонагревателей - 300;</w:t>
      </w:r>
    </w:p>
    <w:p w:rsidR="003F4EBC" w:rsidRPr="001B7E9C" w:rsidRDefault="003F4EBC" w:rsidP="003F4EB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1B7E9C">
        <w:rPr>
          <w:rFonts w:ascii="Times New Roman" w:hAnsi="Times New Roman" w:cs="Calibri"/>
          <w:color w:val="000000"/>
          <w:sz w:val="26"/>
          <w:szCs w:val="26"/>
        </w:rPr>
        <w:t xml:space="preserve">- при отсутствии всяких видов горячего водоснабжения </w:t>
      </w:r>
      <w:r>
        <w:rPr>
          <w:rFonts w:ascii="Times New Roman" w:hAnsi="Times New Roman" w:cs="Calibri"/>
          <w:color w:val="000000"/>
          <w:sz w:val="26"/>
          <w:szCs w:val="26"/>
        </w:rPr>
        <w:t>-</w:t>
      </w:r>
      <w:r w:rsidRPr="001B7E9C">
        <w:rPr>
          <w:rFonts w:ascii="Times New Roman" w:hAnsi="Times New Roman" w:cs="Calibri"/>
          <w:color w:val="000000"/>
          <w:sz w:val="26"/>
          <w:szCs w:val="26"/>
        </w:rPr>
        <w:t xml:space="preserve"> 180.</w:t>
      </w:r>
    </w:p>
    <w:p w:rsidR="003F4EBC" w:rsidRPr="001B7E9C" w:rsidRDefault="003F4EBC" w:rsidP="003F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6"/>
          <w:szCs w:val="26"/>
        </w:rPr>
      </w:pPr>
    </w:p>
    <w:p w:rsidR="003F4EBC" w:rsidRPr="0034344B" w:rsidRDefault="003F4EBC" w:rsidP="003F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4344B">
        <w:rPr>
          <w:rFonts w:ascii="Times New Roman" w:hAnsi="Times New Roman"/>
          <w:color w:val="000000"/>
          <w:sz w:val="26"/>
          <w:szCs w:val="26"/>
        </w:rPr>
        <w:t>2.1.3. Обоснование расчетных показателей объектов, относящихся к области водоснабжения населения, содержащихся в пункте 1.1.3. раздела 1 части 1 нормативов.</w:t>
      </w:r>
    </w:p>
    <w:p w:rsidR="003F4EBC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Pr="00F4290B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Расчетные показатели №</w:t>
      </w:r>
      <w:r w:rsidRPr="00F4290B">
        <w:rPr>
          <w:rFonts w:ascii="Times New Roman" w:hAnsi="Times New Roman"/>
          <w:color w:val="000000"/>
          <w:sz w:val="26"/>
          <w:szCs w:val="26"/>
        </w:rPr>
        <w:t>№1,2,3.4,5,6 приняты на уровне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F4290B">
        <w:rPr>
          <w:rFonts w:ascii="Times New Roman" w:hAnsi="Times New Roman"/>
          <w:color w:val="000000"/>
          <w:sz w:val="26"/>
          <w:szCs w:val="26"/>
        </w:rPr>
        <w:t xml:space="preserve"> установленном СП 31.13330.2012 «</w:t>
      </w:r>
      <w:r w:rsidRPr="00F4290B">
        <w:rPr>
          <w:rFonts w:ascii="Times New Roman" w:hAnsi="Times New Roman" w:cs="Calibri"/>
          <w:bCs/>
          <w:color w:val="000000"/>
          <w:sz w:val="26"/>
          <w:szCs w:val="26"/>
        </w:rPr>
        <w:t>Свод правил водоснабжение. Наружные сети и сооружения».</w:t>
      </w:r>
    </w:p>
    <w:p w:rsidR="003F4EBC" w:rsidRPr="00F4290B" w:rsidRDefault="003F4EBC" w:rsidP="003F4E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3F4EBC" w:rsidRPr="0034344B" w:rsidRDefault="003F4EBC" w:rsidP="003F4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color w:val="000000"/>
          <w:sz w:val="26"/>
          <w:szCs w:val="26"/>
        </w:rPr>
      </w:pPr>
      <w:r w:rsidRPr="0034344B">
        <w:rPr>
          <w:rFonts w:ascii="Times New Roman" w:hAnsi="Times New Roman"/>
          <w:color w:val="000000"/>
          <w:sz w:val="26"/>
          <w:szCs w:val="26"/>
        </w:rPr>
        <w:t xml:space="preserve">2.1.4. Обоснование расчетных показателей объектов, относящихся к области </w:t>
      </w:r>
      <w:proofErr w:type="gramStart"/>
      <w:r w:rsidRPr="0034344B">
        <w:rPr>
          <w:rFonts w:ascii="Times New Roman" w:hAnsi="Times New Roman"/>
          <w:color w:val="000000"/>
          <w:sz w:val="26"/>
          <w:szCs w:val="26"/>
        </w:rPr>
        <w:t>водоотведения</w:t>
      </w:r>
      <w:proofErr w:type="gramEnd"/>
      <w:r w:rsidRPr="0034344B">
        <w:rPr>
          <w:rFonts w:ascii="Times New Roman" w:hAnsi="Times New Roman"/>
          <w:color w:val="000000"/>
          <w:sz w:val="26"/>
          <w:szCs w:val="26"/>
        </w:rPr>
        <w:t xml:space="preserve"> содержащиеся в пункте 1.1.4. раздела 1 части 1 нормативов.</w:t>
      </w:r>
    </w:p>
    <w:p w:rsidR="003F4EBC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Pr="00F4290B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Расчетные показатели </w:t>
      </w:r>
      <w:r w:rsidRPr="00F4290B">
        <w:rPr>
          <w:rFonts w:ascii="Times New Roman" w:hAnsi="Times New Roman"/>
          <w:color w:val="000000"/>
          <w:sz w:val="26"/>
          <w:szCs w:val="26"/>
        </w:rPr>
        <w:t xml:space="preserve">№№1,2,3 приняты по  объектам-аналогам (с учетом расходов на полив) и согласно </w:t>
      </w:r>
      <w:hyperlink r:id="rId12" w:history="1">
        <w:r w:rsidRPr="00F4290B">
          <w:rPr>
            <w:rFonts w:ascii="Times New Roman" w:hAnsi="Times New Roman"/>
            <w:color w:val="000000"/>
            <w:sz w:val="26"/>
            <w:szCs w:val="26"/>
          </w:rPr>
          <w:t>таблице 12</w:t>
        </w:r>
      </w:hyperlink>
      <w:r w:rsidRPr="00F4290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4290B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свода правил СП 42.13330.2011</w:t>
      </w:r>
      <w:r w:rsidRPr="00F4290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Планировка и застройка городских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сельских поселений»</w:t>
      </w:r>
      <w:r w:rsidRPr="00F4290B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3F4EBC" w:rsidRPr="00F4290B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Pr="0034344B" w:rsidRDefault="003F4EBC" w:rsidP="003F4EBC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34344B">
        <w:rPr>
          <w:rFonts w:ascii="Times New Roman" w:hAnsi="Times New Roman"/>
          <w:color w:val="000000"/>
          <w:sz w:val="26"/>
          <w:szCs w:val="26"/>
        </w:rPr>
        <w:t>2.2. Обоснование расчетных показателей объектов парковки (парковочные места) содержащихся в разделе 1.3 части 1 нормативов.</w:t>
      </w:r>
    </w:p>
    <w:p w:rsidR="003F4EBC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Расчетные показатели №</w:t>
      </w:r>
      <w:r w:rsidRPr="00420B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№1-25 приняты </w:t>
      </w:r>
      <w:r w:rsidRPr="00420BB3">
        <w:rPr>
          <w:rFonts w:ascii="Times New Roman" w:hAnsi="Times New Roman"/>
          <w:color w:val="000000"/>
          <w:sz w:val="26"/>
          <w:szCs w:val="26"/>
        </w:rPr>
        <w:t>на уровне расчетных показателей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420BB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20BB3">
        <w:rPr>
          <w:rFonts w:ascii="Times New Roman" w:hAnsi="Times New Roman"/>
          <w:bCs/>
          <w:color w:val="000000"/>
          <w:sz w:val="26"/>
          <w:szCs w:val="26"/>
          <w:lang w:eastAsia="ru-RU"/>
        </w:rPr>
        <w:t>рекомендованных приложением</w:t>
      </w:r>
      <w:proofErr w:type="gramStart"/>
      <w:r w:rsidRPr="00420BB3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К</w:t>
      </w:r>
      <w:proofErr w:type="gramEnd"/>
      <w:r w:rsidRPr="00420BB3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свода правил 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</w:t>
      </w:r>
      <w:r w:rsidRPr="00420BB3">
        <w:rPr>
          <w:rFonts w:ascii="Times New Roman" w:hAnsi="Times New Roman"/>
          <w:color w:val="000000"/>
          <w:sz w:val="26"/>
          <w:szCs w:val="26"/>
          <w:lang w:eastAsia="ru-RU"/>
        </w:rPr>
        <w:t>ланировка и застройка городских и 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ельских поселений» </w:t>
      </w:r>
      <w:r w:rsidRPr="00420B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таблицей 5 части 10</w:t>
      </w:r>
      <w:r w:rsidRPr="00420B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указанного свода правил, определяющей радиусы обслуживания населения учреждениями и предприятиями, размещенными в жилой застройке.</w:t>
      </w:r>
    </w:p>
    <w:p w:rsidR="003F4EBC" w:rsidRPr="00420BB3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Pr="0034344B" w:rsidRDefault="003F4EBC" w:rsidP="003F4EBC">
      <w:pPr>
        <w:tabs>
          <w:tab w:val="left" w:pos="0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1" w:name="_Toc395513000"/>
      <w:r w:rsidRPr="0034344B">
        <w:rPr>
          <w:rFonts w:ascii="Times New Roman" w:hAnsi="Times New Roman"/>
          <w:color w:val="000000"/>
          <w:sz w:val="26"/>
          <w:szCs w:val="26"/>
        </w:rPr>
        <w:t>2.3. Обоснование расчетных показателей объектов, относящихся к областям физической культуры и массового спорта</w:t>
      </w:r>
      <w:bookmarkEnd w:id="1"/>
      <w:r w:rsidRPr="0034344B">
        <w:rPr>
          <w:rFonts w:ascii="Times New Roman" w:hAnsi="Times New Roman"/>
          <w:color w:val="000000"/>
          <w:sz w:val="26"/>
          <w:szCs w:val="26"/>
        </w:rPr>
        <w:t xml:space="preserve"> регионального </w:t>
      </w:r>
      <w:proofErr w:type="gramStart"/>
      <w:r w:rsidRPr="0034344B">
        <w:rPr>
          <w:rFonts w:ascii="Times New Roman" w:hAnsi="Times New Roman"/>
          <w:color w:val="000000"/>
          <w:sz w:val="26"/>
          <w:szCs w:val="26"/>
        </w:rPr>
        <w:t>значения</w:t>
      </w:r>
      <w:proofErr w:type="gramEnd"/>
      <w:r w:rsidRPr="0034344B">
        <w:rPr>
          <w:rFonts w:ascii="Times New Roman" w:hAnsi="Times New Roman"/>
          <w:color w:val="000000"/>
          <w:sz w:val="26"/>
          <w:szCs w:val="26"/>
        </w:rPr>
        <w:t xml:space="preserve"> содержащихся в разделе 1.4 части 1 нормативов.</w:t>
      </w:r>
    </w:p>
    <w:p w:rsidR="003F4EBC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Расчетные показатели №№1,2,4 приняты на уровне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установленном в 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>ланировка и застройка городских и 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ельских поселений» и таблицей 5 части 10 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>указанного свода правил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определяющей радиусы 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обслуживания населения учреждениями и предприятиями, размещенными в жилой застройке;</w:t>
      </w:r>
      <w:proofErr w:type="gramEnd"/>
    </w:p>
    <w:p w:rsidR="003F4EBC" w:rsidRPr="00F84E65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Показатель 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>№3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84E65">
        <w:rPr>
          <w:rFonts w:ascii="Times New Roman" w:hAnsi="Times New Roman"/>
          <w:color w:val="000000"/>
          <w:sz w:val="26"/>
          <w:szCs w:val="26"/>
        </w:rPr>
        <w:t>принят в соответствии с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hyperlink r:id="rId13" w:history="1">
        <w:r w:rsidRPr="00F84E65">
          <w:rPr>
            <w:rFonts w:ascii="Times New Roman" w:hAnsi="Times New Roman"/>
            <w:color w:val="000000"/>
            <w:sz w:val="26"/>
            <w:szCs w:val="26"/>
          </w:rPr>
          <w:t>социальными нормативами и нормами одобренными распоряжением Правительства</w:t>
        </w:r>
        <w:r w:rsidRPr="00F84E65">
          <w:rPr>
            <w:rFonts w:ascii="Times New Roman" w:hAnsi="Times New Roman"/>
            <w:b/>
            <w:color w:val="000000"/>
            <w:sz w:val="26"/>
            <w:szCs w:val="26"/>
          </w:rPr>
          <w:t xml:space="preserve"> </w:t>
        </w:r>
        <w:r w:rsidRPr="00F84E65">
          <w:rPr>
            <w:rFonts w:ascii="Times New Roman" w:hAnsi="Times New Roman"/>
            <w:color w:val="000000"/>
            <w:sz w:val="26"/>
            <w:szCs w:val="26"/>
          </w:rPr>
          <w:t>Российской Федерации от 3 июля 1996 г. № 1063-р (с последующими изменениями)</w:t>
        </w:r>
      </w:hyperlink>
      <w:r w:rsidRPr="00F84E65">
        <w:rPr>
          <w:rFonts w:ascii="Times New Roman" w:hAnsi="Times New Roman"/>
          <w:color w:val="000000"/>
          <w:sz w:val="26"/>
          <w:szCs w:val="26"/>
        </w:rPr>
        <w:t>.</w:t>
      </w:r>
    </w:p>
    <w:p w:rsidR="003F4EBC" w:rsidRPr="00F84E65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Pr="0034344B" w:rsidRDefault="003F4EBC" w:rsidP="003F4EBC">
      <w:pPr>
        <w:tabs>
          <w:tab w:val="left" w:pos="0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2" w:name="_Toc395513001"/>
      <w:r w:rsidRPr="0034344B">
        <w:rPr>
          <w:rFonts w:ascii="Times New Roman" w:hAnsi="Times New Roman"/>
          <w:color w:val="000000"/>
          <w:sz w:val="26"/>
          <w:szCs w:val="26"/>
        </w:rPr>
        <w:t>2.4. Обоснование расчетных показателей объектов, относящихся к области образования содержащихся в разделе 1.5 части 1 нормативов.</w:t>
      </w:r>
      <w:bookmarkEnd w:id="2"/>
    </w:p>
    <w:p w:rsidR="003F4EBC" w:rsidRPr="0034344B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Pr="0034344B" w:rsidRDefault="003F4EBC" w:rsidP="003F4EBC">
      <w:pPr>
        <w:keepNext/>
        <w:keepLines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34344B">
        <w:rPr>
          <w:rFonts w:ascii="Times New Roman" w:eastAsia="Times New Roman" w:hAnsi="Times New Roman"/>
          <w:bCs/>
          <w:color w:val="000000"/>
          <w:sz w:val="26"/>
          <w:szCs w:val="26"/>
        </w:rPr>
        <w:t>2.4.1. Обоснование расчетных показателей по о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бъектам дошкольного образования, </w:t>
      </w:r>
      <w:r w:rsidRPr="0034344B">
        <w:rPr>
          <w:rFonts w:ascii="Times New Roman" w:eastAsia="Times New Roman" w:hAnsi="Times New Roman"/>
          <w:bCs/>
          <w:color w:val="000000"/>
          <w:sz w:val="26"/>
          <w:szCs w:val="26"/>
        </w:rPr>
        <w:t>содержащиеся в пункте 1.5.1. раздела 1 части 1 нормативов.</w:t>
      </w:r>
    </w:p>
    <w:p w:rsidR="003F4EBC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 xml:space="preserve">Расчетные показатели 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№1,2,3 приняты </w:t>
      </w:r>
      <w:r w:rsidRPr="00F84E65">
        <w:rPr>
          <w:rFonts w:ascii="Times New Roman" w:hAnsi="Times New Roman"/>
          <w:color w:val="000000"/>
          <w:sz w:val="26"/>
          <w:szCs w:val="26"/>
        </w:rPr>
        <w:t>на уровне расчетных показателей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согласно</w:t>
      </w:r>
      <w:r w:rsidRPr="00F84E6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своду правил 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ланировка и застройка городских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сельских поселений»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где расчетные показатели рекомендуется устанавливать в зависимости от демог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рафической структуры населения.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Объектами дошкольного образования должны быть обеспеченны 85% численности детей д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ошкольного возраста в том числе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>:</w:t>
      </w:r>
      <w:r>
        <w:rPr>
          <w:rFonts w:ascii="Times New Roman" w:hAnsi="Times New Roman" w:cs="Calibri"/>
          <w:color w:val="000000"/>
          <w:sz w:val="26"/>
          <w:szCs w:val="26"/>
        </w:rPr>
        <w:t xml:space="preserve"> - в дошкольных образовательных</w:t>
      </w:r>
      <w:r w:rsidRPr="00F84E65">
        <w:rPr>
          <w:rFonts w:ascii="Times New Roman" w:hAnsi="Times New Roman" w:cs="Calibri"/>
          <w:color w:val="000000"/>
          <w:sz w:val="26"/>
          <w:szCs w:val="26"/>
        </w:rPr>
        <w:t xml:space="preserve"> организация</w:t>
      </w:r>
      <w:r>
        <w:rPr>
          <w:rFonts w:ascii="Times New Roman" w:hAnsi="Times New Roman" w:cs="Calibri"/>
          <w:color w:val="000000"/>
          <w:sz w:val="26"/>
          <w:szCs w:val="26"/>
        </w:rPr>
        <w:t>х</w:t>
      </w:r>
      <w:r w:rsidRPr="00F84E65">
        <w:rPr>
          <w:rFonts w:ascii="Times New Roman" w:hAnsi="Times New Roman" w:cs="Calibri"/>
          <w:color w:val="000000"/>
          <w:sz w:val="26"/>
          <w:szCs w:val="26"/>
        </w:rPr>
        <w:t xml:space="preserve"> 70%;</w:t>
      </w:r>
      <w:r>
        <w:rPr>
          <w:rFonts w:ascii="Times New Roman" w:hAnsi="Times New Roman" w:cs="Calibri"/>
          <w:color w:val="000000"/>
          <w:sz w:val="26"/>
          <w:szCs w:val="26"/>
        </w:rPr>
        <w:t xml:space="preserve"> - в дошкольных образовательных</w:t>
      </w:r>
      <w:r w:rsidRPr="00F84E65">
        <w:rPr>
          <w:rFonts w:ascii="Times New Roman" w:hAnsi="Times New Roman" w:cs="Calibri"/>
          <w:color w:val="000000"/>
          <w:sz w:val="26"/>
          <w:szCs w:val="26"/>
        </w:rPr>
        <w:t xml:space="preserve"> организаци</w:t>
      </w:r>
      <w:r>
        <w:rPr>
          <w:rFonts w:ascii="Times New Roman" w:hAnsi="Times New Roman" w:cs="Calibri"/>
          <w:color w:val="000000"/>
          <w:sz w:val="26"/>
          <w:szCs w:val="26"/>
        </w:rPr>
        <w:t>ях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специализированного типа 3%;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-в </w:t>
      </w:r>
      <w:r w:rsidRPr="00F84E65">
        <w:rPr>
          <w:rFonts w:ascii="Times New Roman" w:hAnsi="Times New Roman" w:cs="Calibri"/>
          <w:color w:val="000000"/>
          <w:sz w:val="26"/>
          <w:szCs w:val="26"/>
        </w:rPr>
        <w:t>дошкольных образовательных организациях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оздоровительного типа-12%.</w:t>
      </w:r>
    </w:p>
    <w:p w:rsidR="003F4EBC" w:rsidRPr="00F84E65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Pr="0034344B" w:rsidRDefault="003F4EBC" w:rsidP="003F4EBC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34344B">
        <w:rPr>
          <w:rFonts w:ascii="Times New Roman" w:hAnsi="Times New Roman"/>
          <w:color w:val="000000"/>
          <w:sz w:val="26"/>
          <w:szCs w:val="26"/>
        </w:rPr>
        <w:t>2.4.2 Обоснование расчетных показателей объектов общего образования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34344B">
        <w:rPr>
          <w:rFonts w:ascii="Times New Roman" w:hAnsi="Times New Roman"/>
          <w:color w:val="000000"/>
          <w:sz w:val="26"/>
          <w:szCs w:val="26"/>
        </w:rPr>
        <w:t xml:space="preserve"> содержащиеся в пункте 1.5.2. раздела 1 части 1 нормативов.</w:t>
      </w:r>
    </w:p>
    <w:p w:rsidR="003F4EBC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Pr="00F84E65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Расчетные показатели №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№1,2,3,4,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5,6 приняты </w:t>
      </w:r>
      <w:r w:rsidRPr="00F84E65">
        <w:rPr>
          <w:rFonts w:ascii="Times New Roman" w:hAnsi="Times New Roman"/>
          <w:color w:val="000000"/>
          <w:sz w:val="26"/>
          <w:szCs w:val="26"/>
        </w:rPr>
        <w:t>на уровне расчетных показателей</w:t>
      </w:r>
      <w:r w:rsidRPr="00F84E6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согласно своду правил СП 42.13330.2011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Планировка и застройка городских и 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ельских поселений», 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>приложение Ж.</w:t>
      </w:r>
    </w:p>
    <w:p w:rsidR="003F4EBC" w:rsidRPr="00F84E65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Максимально допустимый уровень территориальной доступности принят на уровне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установленном  пунктами 10.3,10.4 (таблица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4), 10.5 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СП 42.13330.2011.</w:t>
      </w:r>
    </w:p>
    <w:p w:rsidR="003F4EBC" w:rsidRPr="00F84E65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Pr="0034344B" w:rsidRDefault="003F4EBC" w:rsidP="003F4EBC">
      <w:pPr>
        <w:tabs>
          <w:tab w:val="left" w:pos="0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3" w:name="_Toc395513002"/>
      <w:r w:rsidRPr="0034344B">
        <w:rPr>
          <w:rFonts w:ascii="Times New Roman" w:hAnsi="Times New Roman"/>
          <w:color w:val="000000"/>
          <w:sz w:val="26"/>
          <w:szCs w:val="26"/>
        </w:rPr>
        <w:t>2.5. Обоснование расчетных показателей объектов, относящиеся к области здравоохранения</w:t>
      </w:r>
      <w:bookmarkEnd w:id="3"/>
      <w:r w:rsidRPr="0034344B">
        <w:rPr>
          <w:rFonts w:ascii="Times New Roman" w:hAnsi="Times New Roman"/>
          <w:color w:val="000000"/>
          <w:sz w:val="26"/>
          <w:szCs w:val="26"/>
        </w:rPr>
        <w:t xml:space="preserve"> содержащихся в разделе 1.6 части 1 нормативов.</w:t>
      </w:r>
    </w:p>
    <w:p w:rsidR="003F4EBC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Pr="00F84E65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Расчетные показатели №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№1,2,3,4,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5,6,7 приняты </w:t>
      </w:r>
      <w:r w:rsidRPr="00F84E65">
        <w:rPr>
          <w:rFonts w:ascii="Times New Roman" w:hAnsi="Times New Roman"/>
          <w:color w:val="000000"/>
          <w:sz w:val="26"/>
          <w:szCs w:val="26"/>
        </w:rPr>
        <w:t>в соответствии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2AD1">
        <w:rPr>
          <w:rFonts w:ascii="Times New Roman" w:hAnsi="Times New Roman"/>
          <w:color w:val="000000"/>
          <w:sz w:val="26"/>
          <w:szCs w:val="26"/>
        </w:rPr>
        <w:t>с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hyperlink r:id="rId14" w:history="1">
        <w:r w:rsidRPr="00F84E65">
          <w:rPr>
            <w:rFonts w:ascii="Times New Roman" w:hAnsi="Times New Roman"/>
            <w:color w:val="000000"/>
            <w:sz w:val="26"/>
            <w:szCs w:val="26"/>
          </w:rPr>
          <w:t>социальными нормативами и нормами</w:t>
        </w:r>
        <w:r>
          <w:rPr>
            <w:rFonts w:ascii="Times New Roman" w:hAnsi="Times New Roman"/>
            <w:color w:val="000000"/>
            <w:sz w:val="26"/>
            <w:szCs w:val="26"/>
          </w:rPr>
          <w:t>,</w:t>
        </w:r>
        <w:r w:rsidRPr="00F84E65">
          <w:rPr>
            <w:rFonts w:ascii="Times New Roman" w:hAnsi="Times New Roman"/>
            <w:color w:val="000000"/>
            <w:sz w:val="26"/>
            <w:szCs w:val="26"/>
          </w:rPr>
          <w:t xml:space="preserve"> одобренными распоряжением Правительства</w:t>
        </w:r>
        <w:r w:rsidRPr="00F84E65">
          <w:rPr>
            <w:rFonts w:ascii="Times New Roman" w:hAnsi="Times New Roman"/>
            <w:b/>
            <w:color w:val="000000"/>
            <w:sz w:val="26"/>
            <w:szCs w:val="26"/>
          </w:rPr>
          <w:t xml:space="preserve"> </w:t>
        </w:r>
        <w:r w:rsidRPr="00F84E65">
          <w:rPr>
            <w:rFonts w:ascii="Times New Roman" w:hAnsi="Times New Roman"/>
            <w:color w:val="000000"/>
            <w:sz w:val="26"/>
            <w:szCs w:val="26"/>
          </w:rPr>
          <w:t>Российской Федерации</w:t>
        </w:r>
        <w:r>
          <w:rPr>
            <w:rFonts w:ascii="Times New Roman" w:hAnsi="Times New Roman"/>
            <w:color w:val="000000"/>
            <w:sz w:val="26"/>
            <w:szCs w:val="26"/>
          </w:rPr>
          <w:t xml:space="preserve"> от 3 июля 1996 г. № 1063-р (с последующими изменениями</w:t>
        </w:r>
        <w:r w:rsidRPr="00F84E65">
          <w:rPr>
            <w:rFonts w:ascii="Times New Roman" w:hAnsi="Times New Roman"/>
            <w:color w:val="000000"/>
            <w:sz w:val="26"/>
            <w:szCs w:val="26"/>
          </w:rPr>
          <w:t>)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3F4EBC" w:rsidRPr="00F84E65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F4EBC" w:rsidRPr="0034344B" w:rsidRDefault="003F4EBC" w:rsidP="003F4E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Calibri"/>
          <w:color w:val="000000"/>
          <w:sz w:val="26"/>
          <w:szCs w:val="26"/>
        </w:rPr>
      </w:pPr>
      <w:r w:rsidRPr="0034344B">
        <w:rPr>
          <w:rFonts w:ascii="Times New Roman" w:hAnsi="Times New Roman" w:cs="Calibri"/>
          <w:color w:val="000000"/>
          <w:sz w:val="26"/>
          <w:szCs w:val="26"/>
        </w:rPr>
        <w:t xml:space="preserve">2.6. </w:t>
      </w:r>
      <w:r w:rsidRPr="0034344B">
        <w:rPr>
          <w:rFonts w:ascii="Times New Roman" w:hAnsi="Times New Roman"/>
          <w:color w:val="000000"/>
          <w:sz w:val="26"/>
          <w:szCs w:val="26"/>
        </w:rPr>
        <w:t xml:space="preserve">Обоснование расчетных показателей объектов по </w:t>
      </w:r>
      <w:r w:rsidRPr="0034344B">
        <w:rPr>
          <w:rFonts w:ascii="Times New Roman" w:hAnsi="Times New Roman" w:cs="Calibri"/>
          <w:color w:val="000000"/>
          <w:sz w:val="26"/>
          <w:szCs w:val="26"/>
        </w:rPr>
        <w:t>зонам отдыха</w:t>
      </w:r>
      <w:r>
        <w:rPr>
          <w:rFonts w:ascii="Times New Roman" w:hAnsi="Times New Roman" w:cs="Calibri"/>
          <w:color w:val="000000"/>
          <w:sz w:val="26"/>
          <w:szCs w:val="26"/>
        </w:rPr>
        <w:t xml:space="preserve">, </w:t>
      </w:r>
      <w:r w:rsidRPr="0034344B">
        <w:rPr>
          <w:rFonts w:ascii="Times New Roman" w:hAnsi="Times New Roman"/>
          <w:color w:val="000000"/>
          <w:sz w:val="26"/>
          <w:szCs w:val="26"/>
        </w:rPr>
        <w:t xml:space="preserve"> содержащихся в разделе 1.7 части 1 нормативов.</w:t>
      </w:r>
    </w:p>
    <w:p w:rsidR="003F4EBC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Pr="00F84E65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Расчетные показатели №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№1-12 приняты </w:t>
      </w:r>
      <w:r w:rsidRPr="00F84E65">
        <w:rPr>
          <w:rFonts w:ascii="Times New Roman" w:hAnsi="Times New Roman"/>
          <w:color w:val="000000"/>
          <w:sz w:val="26"/>
          <w:szCs w:val="26"/>
        </w:rPr>
        <w:t>на уровне расчетных показателей нормативов градостроительного проектирования Пензенской об</w:t>
      </w:r>
      <w:r>
        <w:rPr>
          <w:rFonts w:ascii="Times New Roman" w:hAnsi="Times New Roman"/>
          <w:color w:val="000000"/>
          <w:sz w:val="26"/>
          <w:szCs w:val="26"/>
        </w:rPr>
        <w:t>ласти в редакции Постановления П</w:t>
      </w:r>
      <w:r w:rsidRPr="00F84E65">
        <w:rPr>
          <w:rFonts w:ascii="Times New Roman" w:hAnsi="Times New Roman"/>
          <w:color w:val="000000"/>
          <w:sz w:val="26"/>
          <w:szCs w:val="26"/>
        </w:rPr>
        <w:t>равительства Пензенской области № 525-пП (с после</w:t>
      </w:r>
      <w:r>
        <w:rPr>
          <w:rFonts w:ascii="Times New Roman" w:hAnsi="Times New Roman"/>
          <w:color w:val="000000"/>
          <w:sz w:val="26"/>
          <w:szCs w:val="26"/>
        </w:rPr>
        <w:t>дующими изменениями)</w:t>
      </w:r>
      <w:r w:rsidRPr="00F84E65">
        <w:rPr>
          <w:rFonts w:ascii="Times New Roman" w:hAnsi="Times New Roman"/>
          <w:color w:val="000000"/>
          <w:sz w:val="26"/>
          <w:szCs w:val="26"/>
        </w:rPr>
        <w:t>.</w:t>
      </w:r>
    </w:p>
    <w:p w:rsidR="003F4EBC" w:rsidRPr="00F84E65" w:rsidRDefault="003F4EBC" w:rsidP="003F4EBC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F4EBC" w:rsidRPr="0034344B" w:rsidRDefault="003F4EBC" w:rsidP="003F4EBC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4" w:name="_Toc395513007"/>
      <w:r w:rsidRPr="0034344B">
        <w:rPr>
          <w:rFonts w:ascii="Times New Roman" w:hAnsi="Times New Roman"/>
          <w:color w:val="000000"/>
          <w:sz w:val="26"/>
          <w:szCs w:val="26"/>
        </w:rPr>
        <w:t>2.7. Обоснование расчетных показателей объектов, предназначенных для создания условий обеспечения жителей услугами общественного питания, торговли и бытового обслуживания</w:t>
      </w:r>
      <w:bookmarkEnd w:id="4"/>
      <w:r w:rsidRPr="0034344B">
        <w:rPr>
          <w:rFonts w:ascii="Times New Roman" w:hAnsi="Times New Roman"/>
          <w:color w:val="000000"/>
          <w:sz w:val="26"/>
          <w:szCs w:val="26"/>
        </w:rPr>
        <w:t>, содержащихся в разделе 1.8 части 1 нормативов.</w:t>
      </w:r>
    </w:p>
    <w:p w:rsidR="003F4EBC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Pr="00F84E65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Расчетные показатели №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№1,2,3,4,5,6 приняты </w:t>
      </w:r>
      <w:bookmarkStart w:id="5" w:name="_Toc395513008"/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согласно своду правил 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ланировка и застройка городских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сельских поселений»,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hyperlink r:id="rId15" w:history="1">
        <w:r w:rsidRPr="00F84E65">
          <w:rPr>
            <w:rFonts w:ascii="Times New Roman" w:hAnsi="Times New Roman"/>
            <w:color w:val="000000"/>
            <w:sz w:val="26"/>
            <w:szCs w:val="26"/>
            <w:lang w:eastAsia="ru-RU"/>
          </w:rPr>
          <w:t>приложение</w:t>
        </w:r>
      </w:hyperlink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Ж.</w:t>
      </w:r>
    </w:p>
    <w:p w:rsidR="003F4EBC" w:rsidRPr="00F84E65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lastRenderedPageBreak/>
        <w:t>Максимально допустимый уровень территориальной доступности принят на уровне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установленном  пунктом 10.4 (таблица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4) 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СП 42.13330.2011.</w:t>
      </w:r>
    </w:p>
    <w:p w:rsidR="003F4EBC" w:rsidRPr="00F84E65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F4EBC" w:rsidRPr="0034344B" w:rsidRDefault="003F4EBC" w:rsidP="003F4EBC">
      <w:pPr>
        <w:tabs>
          <w:tab w:val="left" w:pos="0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6" w:name="_Toc395513009"/>
      <w:bookmarkEnd w:id="5"/>
      <w:r w:rsidRPr="0034344B">
        <w:rPr>
          <w:rFonts w:ascii="Times New Roman" w:hAnsi="Times New Roman"/>
          <w:color w:val="000000"/>
          <w:sz w:val="26"/>
          <w:szCs w:val="26"/>
        </w:rPr>
        <w:t>2.8. Обоснование расчетных показателей объектов организаций культуры</w:t>
      </w:r>
      <w:bookmarkEnd w:id="6"/>
      <w:r w:rsidRPr="0034344B">
        <w:rPr>
          <w:rFonts w:ascii="Times New Roman" w:hAnsi="Times New Roman"/>
          <w:color w:val="000000"/>
          <w:sz w:val="26"/>
          <w:szCs w:val="26"/>
        </w:rPr>
        <w:t xml:space="preserve"> содержащихся в разделе 1.9 части 1 нормативов.</w:t>
      </w:r>
    </w:p>
    <w:p w:rsidR="003F4EBC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7" w:name="_Toc395513010"/>
    </w:p>
    <w:p w:rsidR="003F4EBC" w:rsidRPr="00F84E65" w:rsidRDefault="003F4EBC" w:rsidP="003F4E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Расчетные показатели №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№1-11 приняты 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согласно своду правил СП 42.13330.2011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>ланировка и застройка городских и 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ельских поселений», </w:t>
      </w:r>
      <w:hyperlink r:id="rId16" w:history="1">
        <w:r w:rsidRPr="000717E0">
          <w:rPr>
            <w:rFonts w:ascii="Times New Roman" w:hAnsi="Times New Roman"/>
            <w:color w:val="000000"/>
            <w:sz w:val="26"/>
            <w:szCs w:val="26"/>
            <w:lang w:eastAsia="ru-RU"/>
          </w:rPr>
          <w:t>приложение</w:t>
        </w:r>
      </w:hyperlink>
      <w:r w:rsidRPr="000717E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>Ж.</w:t>
      </w:r>
    </w:p>
    <w:p w:rsidR="003F4EBC" w:rsidRPr="009603AA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bookmarkEnd w:id="7"/>
    <w:p w:rsidR="003F4EBC" w:rsidRPr="00F84E65" w:rsidRDefault="003F4EBC" w:rsidP="003F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F84E6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3. ОБЛАСТЬ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И</w:t>
      </w:r>
      <w:r w:rsidRPr="00B0549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ПРАВИЛА</w:t>
      </w:r>
      <w:r w:rsidRPr="00F84E6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ПРИМЕНЕНИЯ РАСЧЕТНЫХ ПОКАЗАТЕЛЕЙ, СОДЕРЖАЩИХСЯ В ОСНОВНОЙ ЧАСТИ МЕСТНЫХ НОРМАТИВОВ ГРАДОСТРОИТЕЛЬНОГО ПРОЕКТИРОВАНИЯ.</w:t>
      </w:r>
    </w:p>
    <w:p w:rsidR="003F4EBC" w:rsidRPr="00F84E65" w:rsidRDefault="003F4EBC" w:rsidP="003F4EBC">
      <w:pPr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Pr="00F84E65" w:rsidRDefault="003F4EBC" w:rsidP="003F4EBC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8" w:name="_Toc395513018"/>
      <w:bookmarkStart w:id="9" w:name="_Toc395513019"/>
      <w:bookmarkEnd w:id="8"/>
      <w:bookmarkEnd w:id="9"/>
      <w:r w:rsidRPr="00F84E65">
        <w:rPr>
          <w:rFonts w:ascii="Times New Roman" w:hAnsi="Times New Roman"/>
          <w:color w:val="000000"/>
          <w:sz w:val="26"/>
          <w:szCs w:val="26"/>
        </w:rPr>
        <w:t xml:space="preserve">3.1 </w:t>
      </w:r>
      <w:bookmarkStart w:id="10" w:name="_Toc395513020"/>
      <w:r w:rsidRPr="00F84E65">
        <w:rPr>
          <w:rFonts w:ascii="Times New Roman" w:hAnsi="Times New Roman"/>
          <w:color w:val="000000"/>
          <w:sz w:val="26"/>
          <w:szCs w:val="26"/>
        </w:rPr>
        <w:t xml:space="preserve">Область </w:t>
      </w:r>
      <w:proofErr w:type="gramStart"/>
      <w:r w:rsidRPr="00F84E65">
        <w:rPr>
          <w:rFonts w:ascii="Times New Roman" w:hAnsi="Times New Roman"/>
          <w:color w:val="000000"/>
          <w:sz w:val="26"/>
          <w:szCs w:val="26"/>
        </w:rPr>
        <w:t xml:space="preserve">применения расчетных показателей местных нормативов градостроительного проектирования </w:t>
      </w:r>
      <w:bookmarkEnd w:id="10"/>
      <w:r w:rsidRPr="00F84E65"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>
        <w:rPr>
          <w:rFonts w:ascii="Times New Roman" w:hAnsi="Times New Roman"/>
          <w:color w:val="000000"/>
          <w:sz w:val="26"/>
          <w:szCs w:val="26"/>
        </w:rPr>
        <w:t>Заречного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F4EBC" w:rsidRPr="00F84E65" w:rsidRDefault="003F4EBC" w:rsidP="003F4EBC">
      <w:pPr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Pr="00F84E65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 xml:space="preserve">Действие расчетных </w:t>
      </w:r>
      <w:proofErr w:type="gramStart"/>
      <w:r w:rsidRPr="00F84E65">
        <w:rPr>
          <w:rFonts w:ascii="Times New Roman" w:hAnsi="Times New Roman"/>
          <w:color w:val="000000"/>
          <w:sz w:val="26"/>
          <w:szCs w:val="26"/>
        </w:rPr>
        <w:t xml:space="preserve">показателей местных нормативов градостроительного проектирования города </w:t>
      </w:r>
      <w:r>
        <w:rPr>
          <w:rFonts w:ascii="Times New Roman" w:hAnsi="Times New Roman"/>
          <w:color w:val="000000"/>
          <w:sz w:val="26"/>
          <w:szCs w:val="26"/>
        </w:rPr>
        <w:t>Заречного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Пензенской области</w:t>
      </w:r>
      <w:proofErr w:type="gramEnd"/>
      <w:r w:rsidRPr="00F84E65">
        <w:rPr>
          <w:rFonts w:ascii="Times New Roman" w:hAnsi="Times New Roman"/>
          <w:color w:val="000000"/>
          <w:sz w:val="26"/>
          <w:szCs w:val="26"/>
        </w:rPr>
        <w:t xml:space="preserve"> распространяется на всю территорию города </w:t>
      </w:r>
      <w:r>
        <w:rPr>
          <w:rFonts w:ascii="Times New Roman" w:hAnsi="Times New Roman"/>
          <w:color w:val="000000"/>
          <w:sz w:val="26"/>
          <w:szCs w:val="26"/>
        </w:rPr>
        <w:t>Заречного Пензенской области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. Местные нормативы градостроительного проектирования являются обязательными для применения всеми участниками деятельности, связанной с градостроительным проектированием, на территории города </w:t>
      </w:r>
      <w:r>
        <w:rPr>
          <w:rFonts w:ascii="Times New Roman" w:hAnsi="Times New Roman"/>
          <w:color w:val="000000"/>
          <w:sz w:val="26"/>
          <w:szCs w:val="26"/>
        </w:rPr>
        <w:t>Заречного Пензенской области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независимо от ведомственной подчиненности и форм собственности: государственными органами и органами местного самоуправления, юридическими и физическими лицами.</w:t>
      </w:r>
    </w:p>
    <w:p w:rsidR="003F4EBC" w:rsidRPr="00F84E65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 xml:space="preserve"> Расчетные показатели местных  нормативов градостроительного проектирования города </w:t>
      </w:r>
      <w:r>
        <w:rPr>
          <w:rFonts w:ascii="Times New Roman" w:hAnsi="Times New Roman"/>
          <w:color w:val="000000"/>
          <w:sz w:val="26"/>
          <w:szCs w:val="26"/>
        </w:rPr>
        <w:t>Заречного Пензенской области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применяются:</w:t>
      </w:r>
    </w:p>
    <w:p w:rsidR="003F4EBC" w:rsidRPr="00F84E65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 xml:space="preserve">- при подготовке, согласовании и утверждении документации по планировке территорий; </w:t>
      </w:r>
    </w:p>
    <w:p w:rsidR="003F4EBC" w:rsidRPr="00F84E65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F84E65">
        <w:rPr>
          <w:rFonts w:ascii="Times New Roman" w:hAnsi="Times New Roman"/>
          <w:color w:val="000000"/>
          <w:sz w:val="26"/>
          <w:szCs w:val="26"/>
        </w:rPr>
        <w:t>- 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3F4EBC" w:rsidRPr="00F84E65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- при проведении публичных слушаний по проектам генеральных планов,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3F4EBC" w:rsidRPr="00F84E65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- при осуществлении контроля соблюдения участниками градостроительной деятельности законодательства о градостроительной деятельности.</w:t>
      </w:r>
    </w:p>
    <w:p w:rsidR="003F4EBC" w:rsidRPr="00F84E65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 xml:space="preserve">Настоящие нормативы могут также применяться администрацией города </w:t>
      </w:r>
      <w:r>
        <w:rPr>
          <w:rFonts w:ascii="Times New Roman" w:hAnsi="Times New Roman"/>
          <w:color w:val="000000"/>
          <w:sz w:val="26"/>
          <w:szCs w:val="26"/>
        </w:rPr>
        <w:t>Заречного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при осуществлении контроля соблюдения законодательства о градостроительной деятельности.</w:t>
      </w:r>
    </w:p>
    <w:p w:rsidR="003F4EBC" w:rsidRPr="00F84E65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4EBC" w:rsidRPr="00F84E65" w:rsidRDefault="003F4EBC" w:rsidP="003F4EBC">
      <w:pPr>
        <w:spacing w:after="0" w:line="240" w:lineRule="auto"/>
        <w:ind w:firstLine="680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 xml:space="preserve">3.2.Правила применения  расчетных показателей местных нормативов градостроительного проектирования города </w:t>
      </w:r>
      <w:r>
        <w:rPr>
          <w:rFonts w:ascii="Times New Roman" w:hAnsi="Times New Roman"/>
          <w:color w:val="000000"/>
          <w:sz w:val="26"/>
          <w:szCs w:val="26"/>
        </w:rPr>
        <w:t>Заречного.</w:t>
      </w:r>
    </w:p>
    <w:p w:rsidR="003F4EBC" w:rsidRPr="00F84E65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3F4EBC" w:rsidRPr="00F84E65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F84E65">
        <w:rPr>
          <w:rFonts w:ascii="Times New Roman" w:hAnsi="Times New Roman"/>
          <w:color w:val="000000"/>
          <w:sz w:val="26"/>
          <w:szCs w:val="26"/>
        </w:rPr>
        <w:t xml:space="preserve">Установление совокупности расчетных показателей минимально допустимого уровня обеспеченности объектами местного  значения, установление минимально </w:t>
      </w:r>
      <w:r w:rsidRPr="00F84E65">
        <w:rPr>
          <w:rFonts w:ascii="Times New Roman" w:hAnsi="Times New Roman"/>
          <w:color w:val="000000"/>
          <w:sz w:val="26"/>
          <w:szCs w:val="26"/>
        </w:rPr>
        <w:lastRenderedPageBreak/>
        <w:t>допустимого уровня обеспеченности объектами в местных  нормативах градостроительного проектирования производится для определения местоположения планируемых к размещению объектов в документах территориального планирования, зон планируемого размещения объектов местного  значения в документации по планировке территории в целях обеспечения благоприятных условий жизнедеятельности человека на территории в границах подготовки соответствующего проекта.</w:t>
      </w:r>
      <w:proofErr w:type="gramEnd"/>
    </w:p>
    <w:p w:rsidR="003F4EBC" w:rsidRPr="00F84E65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При определении местоположения планируемых к размещению тех или иных объектов местного значения в целях подготовки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</w:t>
      </w:r>
      <w:r w:rsidRPr="00190B5F">
        <w:rPr>
          <w:rFonts w:ascii="Times New Roman" w:hAnsi="Times New Roman"/>
          <w:sz w:val="26"/>
          <w:szCs w:val="26"/>
        </w:rPr>
        <w:t>),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следует учитывать параметры объекта местного значения  и нормы отвода земель для объекта таких параметров. </w:t>
      </w:r>
    </w:p>
    <w:p w:rsidR="003F4EBC" w:rsidRPr="00F84E65" w:rsidRDefault="003F4EBC" w:rsidP="003F4EBC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Максимально допустимый уровень территориальной доступности того или иного объекта в целях градостроительного проектирования установлен настоящими нормативами. Параметры планируемого к размещению объекта следует определять исходя из минимально допустимого уровня обеспеченности объектами (ресурсами), установленного настоящими нормативами,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3F4EBC" w:rsidRPr="00F84E65" w:rsidRDefault="003F4EBC" w:rsidP="003F4EB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Calibri"/>
          <w:color w:val="000000"/>
          <w:sz w:val="26"/>
          <w:szCs w:val="26"/>
        </w:rPr>
      </w:pPr>
    </w:p>
    <w:p w:rsidR="003F4EBC" w:rsidRPr="00F84E65" w:rsidRDefault="003F4EBC" w:rsidP="003F4EBC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7696B" w:rsidRDefault="00F7696B">
      <w:bookmarkStart w:id="11" w:name="_GoBack"/>
      <w:bookmarkEnd w:id="11"/>
    </w:p>
    <w:sectPr w:rsidR="00F7696B" w:rsidSect="00C26F0B">
      <w:pgSz w:w="11900" w:h="16800"/>
      <w:pgMar w:top="709" w:right="56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09C"/>
    <w:multiLevelType w:val="hybridMultilevel"/>
    <w:tmpl w:val="A27E2F62"/>
    <w:lvl w:ilvl="0" w:tplc="B8B46EB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1C1875"/>
    <w:multiLevelType w:val="hybridMultilevel"/>
    <w:tmpl w:val="C896BDE4"/>
    <w:lvl w:ilvl="0" w:tplc="13CE2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EB58C5"/>
    <w:multiLevelType w:val="hybridMultilevel"/>
    <w:tmpl w:val="FC3A061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0101D3"/>
    <w:multiLevelType w:val="hybridMultilevel"/>
    <w:tmpl w:val="845C57A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4E0F73"/>
    <w:multiLevelType w:val="multilevel"/>
    <w:tmpl w:val="D64CBDB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6">
    <w:nsid w:val="1B6F2973"/>
    <w:multiLevelType w:val="multilevel"/>
    <w:tmpl w:val="0FAA2C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14" w:hanging="405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>
    <w:nsid w:val="1C4D7307"/>
    <w:multiLevelType w:val="hybridMultilevel"/>
    <w:tmpl w:val="15689ACE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1CF383C"/>
    <w:multiLevelType w:val="multilevel"/>
    <w:tmpl w:val="145E9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>
    <w:nsid w:val="24B9781F"/>
    <w:multiLevelType w:val="multilevel"/>
    <w:tmpl w:val="8898D9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A301B37"/>
    <w:multiLevelType w:val="hybridMultilevel"/>
    <w:tmpl w:val="6E6E1276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54B5"/>
    <w:multiLevelType w:val="hybridMultilevel"/>
    <w:tmpl w:val="36641D38"/>
    <w:lvl w:ilvl="0" w:tplc="5CE88F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EA77939"/>
    <w:multiLevelType w:val="hybridMultilevel"/>
    <w:tmpl w:val="19B0DFF4"/>
    <w:lvl w:ilvl="0" w:tplc="4FB42948">
      <w:start w:val="1"/>
      <w:numFmt w:val="bullet"/>
      <w:lvlText w:val=""/>
      <w:lvlJc w:val="left"/>
      <w:pPr>
        <w:ind w:left="10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4">
    <w:nsid w:val="36731E1D"/>
    <w:multiLevelType w:val="hybridMultilevel"/>
    <w:tmpl w:val="F16418FC"/>
    <w:lvl w:ilvl="0" w:tplc="45183112">
      <w:start w:val="1"/>
      <w:numFmt w:val="decimal"/>
      <w:lvlText w:val="%1."/>
      <w:lvlJc w:val="left"/>
      <w:pPr>
        <w:ind w:left="27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5">
    <w:nsid w:val="452B4FA8"/>
    <w:multiLevelType w:val="hybridMultilevel"/>
    <w:tmpl w:val="7CF2C5D0"/>
    <w:lvl w:ilvl="0" w:tplc="869EC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CDA7DF0"/>
    <w:multiLevelType w:val="hybridMultilevel"/>
    <w:tmpl w:val="8EEA1F46"/>
    <w:lvl w:ilvl="0" w:tplc="FC92356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7">
    <w:nsid w:val="508827A7"/>
    <w:multiLevelType w:val="hybridMultilevel"/>
    <w:tmpl w:val="F67EC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6AE1"/>
    <w:multiLevelType w:val="multilevel"/>
    <w:tmpl w:val="2FD8C70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739E3E2B"/>
    <w:multiLevelType w:val="multilevel"/>
    <w:tmpl w:val="99F254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20">
    <w:nsid w:val="73EC6AB7"/>
    <w:multiLevelType w:val="multilevel"/>
    <w:tmpl w:val="8FA41C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62079D1"/>
    <w:multiLevelType w:val="hybridMultilevel"/>
    <w:tmpl w:val="6C24213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2">
    <w:nsid w:val="7B496D27"/>
    <w:multiLevelType w:val="hybridMultilevel"/>
    <w:tmpl w:val="2E1C3610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>
    <w:nsid w:val="7ED32F82"/>
    <w:multiLevelType w:val="multilevel"/>
    <w:tmpl w:val="93268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22"/>
  </w:num>
  <w:num w:numId="5">
    <w:abstractNumId w:val="21"/>
  </w:num>
  <w:num w:numId="6">
    <w:abstractNumId w:val="12"/>
  </w:num>
  <w:num w:numId="7">
    <w:abstractNumId w:val="18"/>
  </w:num>
  <w:num w:numId="8">
    <w:abstractNumId w:val="11"/>
  </w:num>
  <w:num w:numId="9">
    <w:abstractNumId w:val="3"/>
  </w:num>
  <w:num w:numId="10">
    <w:abstractNumId w:val="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17"/>
  </w:num>
  <w:num w:numId="19">
    <w:abstractNumId w:val="8"/>
  </w:num>
  <w:num w:numId="20">
    <w:abstractNumId w:val="20"/>
  </w:num>
  <w:num w:numId="21">
    <w:abstractNumId w:val="23"/>
  </w:num>
  <w:num w:numId="22">
    <w:abstractNumId w:val="6"/>
  </w:num>
  <w:num w:numId="23">
    <w:abstractNumId w:val="19"/>
  </w:num>
  <w:num w:numId="24">
    <w:abstractNumId w:val="13"/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BC"/>
    <w:rsid w:val="003F4EBC"/>
    <w:rsid w:val="0074310B"/>
    <w:rsid w:val="00AD4C80"/>
    <w:rsid w:val="00F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F4E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F4E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F4EBC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3F4EBC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F4EB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4E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F4EB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F4EB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4EB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3F4E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3F4E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EBC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F4EBC"/>
  </w:style>
  <w:style w:type="character" w:customStyle="1" w:styleId="a7">
    <w:name w:val="Цветовое выделение"/>
    <w:uiPriority w:val="99"/>
    <w:rsid w:val="003F4EBC"/>
    <w:rPr>
      <w:b/>
      <w:color w:val="26282F"/>
    </w:rPr>
  </w:style>
  <w:style w:type="character" w:customStyle="1" w:styleId="a8">
    <w:name w:val="Гипертекстовая ссылка"/>
    <w:uiPriority w:val="99"/>
    <w:rsid w:val="003F4EBC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uiPriority w:val="99"/>
    <w:rsid w:val="003F4EBC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3F4EBC"/>
  </w:style>
  <w:style w:type="paragraph" w:customStyle="1" w:styleId="ac">
    <w:name w:val="Внимание: недобросовестность!"/>
    <w:basedOn w:val="aa"/>
    <w:next w:val="a"/>
    <w:uiPriority w:val="99"/>
    <w:rsid w:val="003F4EBC"/>
  </w:style>
  <w:style w:type="character" w:customStyle="1" w:styleId="ad">
    <w:name w:val="Выделение для Базового Поиска"/>
    <w:uiPriority w:val="99"/>
    <w:rsid w:val="003F4EBC"/>
    <w:rPr>
      <w:rFonts w:cs="Times New Roman"/>
      <w:b w:val="0"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3F4EBC"/>
    <w:rPr>
      <w:rFonts w:cs="Times New Roman"/>
      <w:b/>
      <w:bCs w:val="0"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3F4EBC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3F4EBC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3F4EBC"/>
    <w:rPr>
      <w:rFonts w:cs="Times New Roman"/>
      <w:b w:val="0"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3F4EBC"/>
    <w:rPr>
      <w:rFonts w:cs="Times New Roman"/>
      <w:b w:val="0"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3F4EBC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3F4EBC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3F4E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3F4E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3F4EBC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3F4EBC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3F4EBC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3F4EBC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3F4EBC"/>
  </w:style>
  <w:style w:type="paragraph" w:customStyle="1" w:styleId="aff6">
    <w:name w:val="Моноширинный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3F4EBC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3F4EBC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3F4EBC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3F4EBC"/>
    <w:pPr>
      <w:ind w:left="140"/>
    </w:pPr>
  </w:style>
  <w:style w:type="character" w:customStyle="1" w:styleId="affd">
    <w:name w:val="Опечатки"/>
    <w:uiPriority w:val="99"/>
    <w:rsid w:val="003F4EBC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3F4EBC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3F4EBC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3F4EBC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3F4EBC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3F4EBC"/>
  </w:style>
  <w:style w:type="paragraph" w:customStyle="1" w:styleId="afff5">
    <w:name w:val="Примечание."/>
    <w:basedOn w:val="aa"/>
    <w:next w:val="a"/>
    <w:uiPriority w:val="99"/>
    <w:rsid w:val="003F4EBC"/>
  </w:style>
  <w:style w:type="character" w:customStyle="1" w:styleId="afff6">
    <w:name w:val="Продолжение ссылки"/>
    <w:uiPriority w:val="99"/>
    <w:rsid w:val="003F4EBC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3F4EBC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3F4EBC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3F4EBC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3F4EBC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3F4EBC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3F4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F4EBC"/>
  </w:style>
  <w:style w:type="numbering" w:customStyle="1" w:styleId="31">
    <w:name w:val="Нет списка3"/>
    <w:next w:val="a2"/>
    <w:uiPriority w:val="99"/>
    <w:semiHidden/>
    <w:unhideWhenUsed/>
    <w:rsid w:val="003F4EBC"/>
  </w:style>
  <w:style w:type="numbering" w:customStyle="1" w:styleId="41">
    <w:name w:val="Нет списка4"/>
    <w:next w:val="a2"/>
    <w:uiPriority w:val="99"/>
    <w:semiHidden/>
    <w:unhideWhenUsed/>
    <w:rsid w:val="003F4EBC"/>
  </w:style>
  <w:style w:type="paragraph" w:styleId="affff2">
    <w:name w:val="header"/>
    <w:basedOn w:val="a"/>
    <w:link w:val="affff3"/>
    <w:uiPriority w:val="99"/>
    <w:unhideWhenUsed/>
    <w:rsid w:val="003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3F4EBC"/>
    <w:rPr>
      <w:rFonts w:ascii="Calibri" w:eastAsia="Calibri" w:hAnsi="Calibri" w:cs="Times New Roman"/>
    </w:rPr>
  </w:style>
  <w:style w:type="paragraph" w:styleId="affff4">
    <w:name w:val="footer"/>
    <w:basedOn w:val="a"/>
    <w:link w:val="affff5"/>
    <w:uiPriority w:val="99"/>
    <w:unhideWhenUsed/>
    <w:rsid w:val="003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3F4EBC"/>
    <w:rPr>
      <w:rFonts w:ascii="Calibri" w:eastAsia="Calibri" w:hAnsi="Calibri" w:cs="Times New Roman"/>
    </w:rPr>
  </w:style>
  <w:style w:type="numbering" w:customStyle="1" w:styleId="5">
    <w:name w:val="Нет списка5"/>
    <w:next w:val="a2"/>
    <w:uiPriority w:val="99"/>
    <w:semiHidden/>
    <w:unhideWhenUsed/>
    <w:rsid w:val="003F4EBC"/>
  </w:style>
  <w:style w:type="character" w:styleId="affff6">
    <w:name w:val="Strong"/>
    <w:uiPriority w:val="22"/>
    <w:qFormat/>
    <w:rsid w:val="003F4EBC"/>
    <w:rPr>
      <w:b/>
      <w:bCs/>
    </w:rPr>
  </w:style>
  <w:style w:type="paragraph" w:styleId="22">
    <w:name w:val="Quote"/>
    <w:basedOn w:val="a"/>
    <w:next w:val="a"/>
    <w:link w:val="23"/>
    <w:uiPriority w:val="29"/>
    <w:qFormat/>
    <w:rsid w:val="003F4EBC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3">
    <w:name w:val="Цитата 2 Знак"/>
    <w:basedOn w:val="a0"/>
    <w:link w:val="22"/>
    <w:uiPriority w:val="29"/>
    <w:rsid w:val="003F4EBC"/>
    <w:rPr>
      <w:rFonts w:ascii="Times New Roman" w:eastAsia="Calibri" w:hAnsi="Times New Roman" w:cs="Times New Roman"/>
      <w:i/>
      <w:iCs/>
      <w:color w:val="000000"/>
      <w:sz w:val="24"/>
    </w:rPr>
  </w:style>
  <w:style w:type="paragraph" w:styleId="affff7">
    <w:name w:val="Intense Quote"/>
    <w:basedOn w:val="a"/>
    <w:next w:val="a"/>
    <w:link w:val="affff8"/>
    <w:uiPriority w:val="30"/>
    <w:qFormat/>
    <w:rsid w:val="003F4EBC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fff8">
    <w:name w:val="Выделенная цитата Знак"/>
    <w:basedOn w:val="a0"/>
    <w:link w:val="affff7"/>
    <w:uiPriority w:val="30"/>
    <w:rsid w:val="003F4EBC"/>
    <w:rPr>
      <w:rFonts w:ascii="Times New Roman" w:eastAsia="Calibri" w:hAnsi="Times New Roman" w:cs="Times New Roman"/>
      <w:b/>
      <w:bCs/>
      <w:i/>
      <w:iCs/>
      <w:color w:val="4F81BD"/>
      <w:sz w:val="24"/>
    </w:rPr>
  </w:style>
  <w:style w:type="character" w:styleId="affff9">
    <w:name w:val="Intense Emphasis"/>
    <w:uiPriority w:val="21"/>
    <w:qFormat/>
    <w:rsid w:val="003F4EBC"/>
  </w:style>
  <w:style w:type="character" w:styleId="affffa">
    <w:name w:val="Subtle Reference"/>
    <w:uiPriority w:val="31"/>
    <w:qFormat/>
    <w:rsid w:val="003F4EBC"/>
    <w:rPr>
      <w:smallCaps/>
      <w:color w:val="C0504D"/>
      <w:u w:val="single"/>
    </w:rPr>
  </w:style>
  <w:style w:type="character" w:styleId="affffb">
    <w:name w:val="Intense Reference"/>
    <w:uiPriority w:val="32"/>
    <w:qFormat/>
    <w:rsid w:val="003F4EBC"/>
    <w:rPr>
      <w:b/>
      <w:bCs/>
      <w:smallCaps/>
      <w:color w:val="C0504D"/>
      <w:spacing w:val="5"/>
      <w:u w:val="single"/>
    </w:rPr>
  </w:style>
  <w:style w:type="character" w:styleId="affffc">
    <w:name w:val="Book Title"/>
    <w:uiPriority w:val="33"/>
    <w:qFormat/>
    <w:rsid w:val="003F4EBC"/>
    <w:rPr>
      <w:b/>
      <w:bCs/>
      <w:smallCaps/>
      <w:color w:val="C0504D"/>
      <w:spacing w:val="5"/>
      <w:u w:val="single"/>
    </w:rPr>
  </w:style>
  <w:style w:type="character" w:styleId="affffd">
    <w:name w:val="Subtle Emphasis"/>
    <w:uiPriority w:val="19"/>
    <w:qFormat/>
    <w:rsid w:val="003F4EBC"/>
    <w:rPr>
      <w:i/>
      <w:iCs/>
      <w:color w:val="808080"/>
    </w:rPr>
  </w:style>
  <w:style w:type="character" w:styleId="affffe">
    <w:name w:val="page number"/>
    <w:uiPriority w:val="99"/>
    <w:rsid w:val="003F4EBC"/>
    <w:rPr>
      <w:rFonts w:cs="Times New Roman"/>
    </w:rPr>
  </w:style>
  <w:style w:type="paragraph" w:customStyle="1" w:styleId="S">
    <w:name w:val="S_Обычный"/>
    <w:basedOn w:val="a"/>
    <w:link w:val="S0"/>
    <w:rsid w:val="003F4EB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0">
    <w:name w:val="S_Обычный Знак"/>
    <w:link w:val="S"/>
    <w:locked/>
    <w:rsid w:val="003F4E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uiPriority w:val="99"/>
    <w:rsid w:val="003F4E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fff">
    <w:name w:val="TOC Heading"/>
    <w:basedOn w:val="1"/>
    <w:next w:val="a"/>
    <w:uiPriority w:val="99"/>
    <w:qFormat/>
    <w:rsid w:val="003F4EBC"/>
    <w:pPr>
      <w:tabs>
        <w:tab w:val="left" w:pos="426"/>
      </w:tabs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rsid w:val="003F4EBC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24">
    <w:name w:val="toc 2"/>
    <w:basedOn w:val="a"/>
    <w:next w:val="a"/>
    <w:autoRedefine/>
    <w:uiPriority w:val="99"/>
    <w:rsid w:val="003F4EBC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afffff0">
    <w:name w:val="Hyperlink"/>
    <w:uiPriority w:val="99"/>
    <w:rsid w:val="003F4EBC"/>
    <w:rPr>
      <w:rFonts w:cs="Times New Roman"/>
      <w:color w:val="0000FF"/>
      <w:u w:val="single"/>
    </w:rPr>
  </w:style>
  <w:style w:type="paragraph" w:styleId="afffff1">
    <w:name w:val="annotation text"/>
    <w:basedOn w:val="a"/>
    <w:link w:val="afffff2"/>
    <w:uiPriority w:val="99"/>
    <w:semiHidden/>
    <w:unhideWhenUsed/>
    <w:rsid w:val="003F4EBC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afffff2">
    <w:name w:val="Текст примечания Знак"/>
    <w:basedOn w:val="a0"/>
    <w:link w:val="afffff1"/>
    <w:uiPriority w:val="99"/>
    <w:semiHidden/>
    <w:rsid w:val="003F4EBC"/>
    <w:rPr>
      <w:rFonts w:ascii="Times New Roman" w:eastAsia="Calibri" w:hAnsi="Times New Roman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unhideWhenUsed/>
    <w:rsid w:val="003F4EBC"/>
    <w:rPr>
      <w:b/>
      <w:bCs/>
    </w:rPr>
  </w:style>
  <w:style w:type="character" w:customStyle="1" w:styleId="afffff4">
    <w:name w:val="Тема примечания Знак"/>
    <w:basedOn w:val="afffff2"/>
    <w:link w:val="afffff3"/>
    <w:uiPriority w:val="99"/>
    <w:semiHidden/>
    <w:rsid w:val="003F4EB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fff5">
    <w:name w:val="caption"/>
    <w:basedOn w:val="a"/>
    <w:next w:val="a"/>
    <w:uiPriority w:val="99"/>
    <w:qFormat/>
    <w:rsid w:val="003F4EBC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F4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6">
    <w:name w:val="FollowedHyperlink"/>
    <w:uiPriority w:val="99"/>
    <w:semiHidden/>
    <w:unhideWhenUsed/>
    <w:rsid w:val="003F4EBC"/>
    <w:rPr>
      <w:color w:val="800080"/>
      <w:u w:val="single"/>
    </w:rPr>
  </w:style>
  <w:style w:type="paragraph" w:customStyle="1" w:styleId="Normal">
    <w:name w:val="Normal"/>
    <w:rsid w:val="003F4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F4E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F4E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F4EBC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3F4EBC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F4EB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4E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F4EB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F4EB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4EB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3F4E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3F4E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EBC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F4EBC"/>
  </w:style>
  <w:style w:type="character" w:customStyle="1" w:styleId="a7">
    <w:name w:val="Цветовое выделение"/>
    <w:uiPriority w:val="99"/>
    <w:rsid w:val="003F4EBC"/>
    <w:rPr>
      <w:b/>
      <w:color w:val="26282F"/>
    </w:rPr>
  </w:style>
  <w:style w:type="character" w:customStyle="1" w:styleId="a8">
    <w:name w:val="Гипертекстовая ссылка"/>
    <w:uiPriority w:val="99"/>
    <w:rsid w:val="003F4EBC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uiPriority w:val="99"/>
    <w:rsid w:val="003F4EBC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3F4EBC"/>
  </w:style>
  <w:style w:type="paragraph" w:customStyle="1" w:styleId="ac">
    <w:name w:val="Внимание: недобросовестность!"/>
    <w:basedOn w:val="aa"/>
    <w:next w:val="a"/>
    <w:uiPriority w:val="99"/>
    <w:rsid w:val="003F4EBC"/>
  </w:style>
  <w:style w:type="character" w:customStyle="1" w:styleId="ad">
    <w:name w:val="Выделение для Базового Поиска"/>
    <w:uiPriority w:val="99"/>
    <w:rsid w:val="003F4EBC"/>
    <w:rPr>
      <w:rFonts w:cs="Times New Roman"/>
      <w:b w:val="0"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3F4EBC"/>
    <w:rPr>
      <w:rFonts w:cs="Times New Roman"/>
      <w:b/>
      <w:bCs w:val="0"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3F4EBC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3F4EBC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3F4EBC"/>
    <w:rPr>
      <w:rFonts w:cs="Times New Roman"/>
      <w:b w:val="0"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3F4EBC"/>
    <w:rPr>
      <w:rFonts w:cs="Times New Roman"/>
      <w:b w:val="0"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3F4EBC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3F4EBC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3F4E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3F4E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3F4EBC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3F4EBC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3F4EBC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3F4EBC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3F4EBC"/>
  </w:style>
  <w:style w:type="paragraph" w:customStyle="1" w:styleId="aff6">
    <w:name w:val="Моноширинный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3F4EBC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3F4EBC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3F4EBC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3F4EBC"/>
    <w:pPr>
      <w:ind w:left="140"/>
    </w:pPr>
  </w:style>
  <w:style w:type="character" w:customStyle="1" w:styleId="affd">
    <w:name w:val="Опечатки"/>
    <w:uiPriority w:val="99"/>
    <w:rsid w:val="003F4EBC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3F4EBC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3F4EBC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3F4EBC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3F4EBC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3F4EBC"/>
  </w:style>
  <w:style w:type="paragraph" w:customStyle="1" w:styleId="afff5">
    <w:name w:val="Примечание."/>
    <w:basedOn w:val="aa"/>
    <w:next w:val="a"/>
    <w:uiPriority w:val="99"/>
    <w:rsid w:val="003F4EBC"/>
  </w:style>
  <w:style w:type="character" w:customStyle="1" w:styleId="afff6">
    <w:name w:val="Продолжение ссылки"/>
    <w:uiPriority w:val="99"/>
    <w:rsid w:val="003F4EBC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3F4EBC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3F4EBC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3F4EBC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3F4EBC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3F4EBC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3F4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F4E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F4EBC"/>
  </w:style>
  <w:style w:type="numbering" w:customStyle="1" w:styleId="31">
    <w:name w:val="Нет списка3"/>
    <w:next w:val="a2"/>
    <w:uiPriority w:val="99"/>
    <w:semiHidden/>
    <w:unhideWhenUsed/>
    <w:rsid w:val="003F4EBC"/>
  </w:style>
  <w:style w:type="numbering" w:customStyle="1" w:styleId="41">
    <w:name w:val="Нет списка4"/>
    <w:next w:val="a2"/>
    <w:uiPriority w:val="99"/>
    <w:semiHidden/>
    <w:unhideWhenUsed/>
    <w:rsid w:val="003F4EBC"/>
  </w:style>
  <w:style w:type="paragraph" w:styleId="affff2">
    <w:name w:val="header"/>
    <w:basedOn w:val="a"/>
    <w:link w:val="affff3"/>
    <w:uiPriority w:val="99"/>
    <w:unhideWhenUsed/>
    <w:rsid w:val="003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3F4EBC"/>
    <w:rPr>
      <w:rFonts w:ascii="Calibri" w:eastAsia="Calibri" w:hAnsi="Calibri" w:cs="Times New Roman"/>
    </w:rPr>
  </w:style>
  <w:style w:type="paragraph" w:styleId="affff4">
    <w:name w:val="footer"/>
    <w:basedOn w:val="a"/>
    <w:link w:val="affff5"/>
    <w:uiPriority w:val="99"/>
    <w:unhideWhenUsed/>
    <w:rsid w:val="003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3F4EBC"/>
    <w:rPr>
      <w:rFonts w:ascii="Calibri" w:eastAsia="Calibri" w:hAnsi="Calibri" w:cs="Times New Roman"/>
    </w:rPr>
  </w:style>
  <w:style w:type="numbering" w:customStyle="1" w:styleId="5">
    <w:name w:val="Нет списка5"/>
    <w:next w:val="a2"/>
    <w:uiPriority w:val="99"/>
    <w:semiHidden/>
    <w:unhideWhenUsed/>
    <w:rsid w:val="003F4EBC"/>
  </w:style>
  <w:style w:type="character" w:styleId="affff6">
    <w:name w:val="Strong"/>
    <w:uiPriority w:val="22"/>
    <w:qFormat/>
    <w:rsid w:val="003F4EBC"/>
    <w:rPr>
      <w:b/>
      <w:bCs/>
    </w:rPr>
  </w:style>
  <w:style w:type="paragraph" w:styleId="22">
    <w:name w:val="Quote"/>
    <w:basedOn w:val="a"/>
    <w:next w:val="a"/>
    <w:link w:val="23"/>
    <w:uiPriority w:val="29"/>
    <w:qFormat/>
    <w:rsid w:val="003F4EBC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3">
    <w:name w:val="Цитата 2 Знак"/>
    <w:basedOn w:val="a0"/>
    <w:link w:val="22"/>
    <w:uiPriority w:val="29"/>
    <w:rsid w:val="003F4EBC"/>
    <w:rPr>
      <w:rFonts w:ascii="Times New Roman" w:eastAsia="Calibri" w:hAnsi="Times New Roman" w:cs="Times New Roman"/>
      <w:i/>
      <w:iCs/>
      <w:color w:val="000000"/>
      <w:sz w:val="24"/>
    </w:rPr>
  </w:style>
  <w:style w:type="paragraph" w:styleId="affff7">
    <w:name w:val="Intense Quote"/>
    <w:basedOn w:val="a"/>
    <w:next w:val="a"/>
    <w:link w:val="affff8"/>
    <w:uiPriority w:val="30"/>
    <w:qFormat/>
    <w:rsid w:val="003F4EBC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fff8">
    <w:name w:val="Выделенная цитата Знак"/>
    <w:basedOn w:val="a0"/>
    <w:link w:val="affff7"/>
    <w:uiPriority w:val="30"/>
    <w:rsid w:val="003F4EBC"/>
    <w:rPr>
      <w:rFonts w:ascii="Times New Roman" w:eastAsia="Calibri" w:hAnsi="Times New Roman" w:cs="Times New Roman"/>
      <w:b/>
      <w:bCs/>
      <w:i/>
      <w:iCs/>
      <w:color w:val="4F81BD"/>
      <w:sz w:val="24"/>
    </w:rPr>
  </w:style>
  <w:style w:type="character" w:styleId="affff9">
    <w:name w:val="Intense Emphasis"/>
    <w:uiPriority w:val="21"/>
    <w:qFormat/>
    <w:rsid w:val="003F4EBC"/>
  </w:style>
  <w:style w:type="character" w:styleId="affffa">
    <w:name w:val="Subtle Reference"/>
    <w:uiPriority w:val="31"/>
    <w:qFormat/>
    <w:rsid w:val="003F4EBC"/>
    <w:rPr>
      <w:smallCaps/>
      <w:color w:val="C0504D"/>
      <w:u w:val="single"/>
    </w:rPr>
  </w:style>
  <w:style w:type="character" w:styleId="affffb">
    <w:name w:val="Intense Reference"/>
    <w:uiPriority w:val="32"/>
    <w:qFormat/>
    <w:rsid w:val="003F4EBC"/>
    <w:rPr>
      <w:b/>
      <w:bCs/>
      <w:smallCaps/>
      <w:color w:val="C0504D"/>
      <w:spacing w:val="5"/>
      <w:u w:val="single"/>
    </w:rPr>
  </w:style>
  <w:style w:type="character" w:styleId="affffc">
    <w:name w:val="Book Title"/>
    <w:uiPriority w:val="33"/>
    <w:qFormat/>
    <w:rsid w:val="003F4EBC"/>
    <w:rPr>
      <w:b/>
      <w:bCs/>
      <w:smallCaps/>
      <w:color w:val="C0504D"/>
      <w:spacing w:val="5"/>
      <w:u w:val="single"/>
    </w:rPr>
  </w:style>
  <w:style w:type="character" w:styleId="affffd">
    <w:name w:val="Subtle Emphasis"/>
    <w:uiPriority w:val="19"/>
    <w:qFormat/>
    <w:rsid w:val="003F4EBC"/>
    <w:rPr>
      <w:i/>
      <w:iCs/>
      <w:color w:val="808080"/>
    </w:rPr>
  </w:style>
  <w:style w:type="character" w:styleId="affffe">
    <w:name w:val="page number"/>
    <w:uiPriority w:val="99"/>
    <w:rsid w:val="003F4EBC"/>
    <w:rPr>
      <w:rFonts w:cs="Times New Roman"/>
    </w:rPr>
  </w:style>
  <w:style w:type="paragraph" w:customStyle="1" w:styleId="S">
    <w:name w:val="S_Обычный"/>
    <w:basedOn w:val="a"/>
    <w:link w:val="S0"/>
    <w:rsid w:val="003F4EB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0">
    <w:name w:val="S_Обычный Знак"/>
    <w:link w:val="S"/>
    <w:locked/>
    <w:rsid w:val="003F4E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uiPriority w:val="99"/>
    <w:rsid w:val="003F4E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fff">
    <w:name w:val="TOC Heading"/>
    <w:basedOn w:val="1"/>
    <w:next w:val="a"/>
    <w:uiPriority w:val="99"/>
    <w:qFormat/>
    <w:rsid w:val="003F4EBC"/>
    <w:pPr>
      <w:tabs>
        <w:tab w:val="left" w:pos="426"/>
      </w:tabs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rsid w:val="003F4EBC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24">
    <w:name w:val="toc 2"/>
    <w:basedOn w:val="a"/>
    <w:next w:val="a"/>
    <w:autoRedefine/>
    <w:uiPriority w:val="99"/>
    <w:rsid w:val="003F4EBC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afffff0">
    <w:name w:val="Hyperlink"/>
    <w:uiPriority w:val="99"/>
    <w:rsid w:val="003F4EBC"/>
    <w:rPr>
      <w:rFonts w:cs="Times New Roman"/>
      <w:color w:val="0000FF"/>
      <w:u w:val="single"/>
    </w:rPr>
  </w:style>
  <w:style w:type="paragraph" w:styleId="afffff1">
    <w:name w:val="annotation text"/>
    <w:basedOn w:val="a"/>
    <w:link w:val="afffff2"/>
    <w:uiPriority w:val="99"/>
    <w:semiHidden/>
    <w:unhideWhenUsed/>
    <w:rsid w:val="003F4EBC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afffff2">
    <w:name w:val="Текст примечания Знак"/>
    <w:basedOn w:val="a0"/>
    <w:link w:val="afffff1"/>
    <w:uiPriority w:val="99"/>
    <w:semiHidden/>
    <w:rsid w:val="003F4EBC"/>
    <w:rPr>
      <w:rFonts w:ascii="Times New Roman" w:eastAsia="Calibri" w:hAnsi="Times New Roman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unhideWhenUsed/>
    <w:rsid w:val="003F4EBC"/>
    <w:rPr>
      <w:b/>
      <w:bCs/>
    </w:rPr>
  </w:style>
  <w:style w:type="character" w:customStyle="1" w:styleId="afffff4">
    <w:name w:val="Тема примечания Знак"/>
    <w:basedOn w:val="afffff2"/>
    <w:link w:val="afffff3"/>
    <w:uiPriority w:val="99"/>
    <w:semiHidden/>
    <w:rsid w:val="003F4EB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fff5">
    <w:name w:val="caption"/>
    <w:basedOn w:val="a"/>
    <w:next w:val="a"/>
    <w:uiPriority w:val="99"/>
    <w:qFormat/>
    <w:rsid w:val="003F4EBC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F4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6">
    <w:name w:val="FollowedHyperlink"/>
    <w:uiPriority w:val="99"/>
    <w:semiHidden/>
    <w:unhideWhenUsed/>
    <w:rsid w:val="003F4EBC"/>
    <w:rPr>
      <w:color w:val="800080"/>
      <w:u w:val="single"/>
    </w:rPr>
  </w:style>
  <w:style w:type="paragraph" w:customStyle="1" w:styleId="Normal">
    <w:name w:val="Normal"/>
    <w:rsid w:val="003F4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48AF3F602836EF22537329EDDD6E149D67D5322F2E687B85A5FBCTEkFH" TargetMode="External"/><Relationship Id="rId13" Type="http://schemas.openxmlformats.org/officeDocument/2006/relationships/hyperlink" Target="../../../../AppData/Local/Users/mpalatkin/Downloads/&#1057;&#1086;&#1094;&#1080;&#1072;&#1083;&#1100;&#1085;&#1099;&#1077;%20&#1085;&#1086;&#1088;&#1084;&#1099;%20%20&#1074;%20&#1095;&#1072;&#1089;&#1090;&#1080;%20&#1089;&#1087;&#1086;&#1088;&#1090;&#1072;%20&#1054;&#1076;&#1086;&#1073;&#1088;&#1077;&#1085;&#1099;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../../../../AppData/Local/Users/mpalatkin/Downloads/&#1042;&#1086;&#1076;&#1086;&#1090;&#1074;&#1077;&#1076;&#1077;&#1085;&#1080;&#1077;%20&#1090;&#1072;&#1073;&#1083;%2012%20&#1057;&#1042;&#1054;&#1044;%20&#1087;&#1088;&#1072;&#1074;&#1080;&#1083;%20&#1043;&#1088;&#1072;&#1076;&#1086;&#1089;&#1090;&#1088;&#1086;&#1080;&#1090;&#1077;&#1083;&#1100;&#1089;&#1090;&#1074;&#1086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../../../AppData/Local/Users/mpalatkin/Downloads/&#1057;&#1074;&#1086;&#1076;%20&#1087;&#1088;&#1072;&#1074;%20&#1043;&#1088;&#1072;&#1076;%20&#1054;&#1073;&#1086;&#1089;&#1085;&#1086;&#1074;&#1072;&#1085;&#1080;&#1077;%20&#1086;&#1073;&#1098;&#1077;&#1082;&#1090;&#1086;&#1074;%20&#1086;&#1073;&#1088;&#1072;&#1079;&#1086;&#1074;&#1072;&#1085;&#1080;&#1103;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../../../../AppData/Local/Users/mpalatkin/Downloads/&#1057;&#1055;%2042-101-2003%20&#1043;&#1040;&#1047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../AppData/Local/Users/mpalatkin/Downloads/&#1057;&#1074;&#1086;&#1076;%20&#1087;&#1088;&#1072;&#1074;%20&#1043;&#1088;&#1072;&#1076;%20&#1054;&#1073;&#1086;&#1089;&#1085;&#1086;&#1074;&#1072;&#1085;&#1080;&#1077;%20&#1086;&#1073;&#1098;&#1077;&#1082;&#1090;&#1086;&#1074;%20&#1086;&#1073;&#1088;&#1072;&#1079;&#1086;&#1074;&#1072;&#1085;&#1080;&#1103;.doc" TargetMode="External"/><Relationship Id="rId10" Type="http://schemas.openxmlformats.org/officeDocument/2006/relationships/hyperlink" Target="../../../../AppData/Local/Users/mpalatkin/Downloads/&#1056;&#1044;%2034.20%20&#1080;&#1085;&#1089;&#1090;&#1088;&#1091;&#1082;%20&#1087;&#1086;%20&#1087;&#1088;&#1086;&#1077;&#1082;&#1090;&#1080;&#1088;%20&#1075;&#1086;&#1088;&#1101;&#1083;&#1077;&#1082;&#1090;&#1088;&#1086;&#1089;&#1077;&#1090;&#1077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AppData/Local/Users/mpalatkin/Downloads/&#1053;&#1086;&#1088;&#1084;&#1099;%20&#1101;&#1083;&#1077;&#1082;&#1090;&#1088;&#1086;&#1087;&#1086;&#1090;&#1088;&#1077;&#1073;&#1083;&#1077;&#1085;&#1080;&#1103;%20%20&#1055;&#1088;&#1080;&#1083;%20&#1053;%20&#1057;&#1074;&#1086;&#1076;%20&#1087;&#1088;&#1072;&#1074;&#1080;&#1083;%20&#1043;&#1088;&#1072;&#1076;&#1086;&#1089;&#1090;&#1088;&#1086;&#1080;&#1090;&#1077;&#1083;&#1100;&#1089;&#1090;&#1074;&#1086;.doc" TargetMode="External"/><Relationship Id="rId14" Type="http://schemas.openxmlformats.org/officeDocument/2006/relationships/hyperlink" Target="../../../../AppData/Local/Users/mpalatkin/Downloads/&#1057;&#1086;&#1094;&#1080;&#1072;&#1083;&#1100;&#1085;&#1099;&#1077;%20&#1085;&#1086;&#1088;&#1084;&#1099;%20%20&#1074;%20&#1095;&#1072;&#1089;&#1090;&#1080;%20&#1089;&#1087;&#1086;&#1088;&#1090;&#1072;%20&#1054;&#1076;&#1086;&#1073;&#1088;&#1077;&#1085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5008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2019-02-21T13:58:00Z</dcterms:created>
  <dcterms:modified xsi:type="dcterms:W3CDTF">2019-02-21T13:59:00Z</dcterms:modified>
</cp:coreProperties>
</file>