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33" w:rsidRPr="00AE2333" w:rsidRDefault="00AE2333" w:rsidP="00AE233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АДМИНИСТРАЦИЯ ГОРОДА ЗАРЕЧНОГО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от 16 апреля 2019 г. N 915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МУНИЦИПАЛЬНОЙ УСЛУГИ "ПРИНЯТИЕ РЕШЕНИЯ ОБ УСТАНОВЛЕНИИ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ПУБЛИЧНОГО СЕРВИТУТА"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 последующими изменениями), руководствуясь </w:t>
      </w:r>
      <w:hyperlink r:id="rId5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постановлениями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Администрации города Заречного Пензенской области от 03.04.2018 N 634 "Об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области" (с последующими изменениями), </w:t>
      </w:r>
      <w:hyperlink r:id="rId6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статьями 4.3.1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4.6.1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ЗАТО г. Заречного постановляет: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0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"Принятие решения об установлении публичного сервитута".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муниципальном печатном средстве массовой информации - в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 w:rsidRPr="00AE2333">
        <w:rPr>
          <w:rFonts w:ascii="Times New Roman" w:hAnsi="Times New Roman" w:cs="Times New Roman"/>
          <w:sz w:val="28"/>
          <w:szCs w:val="28"/>
        </w:rPr>
        <w:t>Воронянского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О.В.КЛИМАНОВ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Утвержден</w:t>
      </w: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Администрации города Заречного</w:t>
      </w: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от 16 апреля 2019 г. N 915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AE233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"ПРИНЯТИЕ РЕШЕНИЯ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ОБ УСТАНОВЛЕНИИ ПУБЛИЧНОГО СЕРВИТУТА"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"Принятие решения об установлении публичного сервитута" (далее - Административный регламент)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законом, законодательством Пензенской области, Уставом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"Принятие решения об установлении публичного сервитута" (далее - муниципальная услуга) в соответствии с требованиями Федерального </w:t>
      </w:r>
      <w:hyperlink r:id="rId8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1.1.1. Публичный сервитут устанавливается для использования земельных участков и (или) земель в следующих целях: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AE2333">
        <w:rPr>
          <w:rFonts w:ascii="Times New Roman" w:hAnsi="Times New Roman" w:cs="Times New Roman"/>
          <w:sz w:val="28"/>
          <w:szCs w:val="28"/>
        </w:rPr>
        <w:t xml:space="preserve">1) размещение объектов </w:t>
      </w:r>
      <w:proofErr w:type="spellStart"/>
      <w:r w:rsidRPr="00AE2333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объекты являются объектами федерального, регионального или местного значения, либо необходимы для организации </w:t>
      </w:r>
      <w:proofErr w:type="spellStart"/>
      <w:r w:rsidRPr="00AE2333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33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proofErr w:type="gramStart"/>
      <w:r w:rsidRPr="00AE2333">
        <w:rPr>
          <w:rFonts w:ascii="Times New Roman" w:hAnsi="Times New Roman" w:cs="Times New Roman"/>
          <w:sz w:val="28"/>
          <w:szCs w:val="28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>3) устройство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дороги;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AE2333">
        <w:rPr>
          <w:rFonts w:ascii="Times New Roman" w:hAnsi="Times New Roman" w:cs="Times New Roman"/>
          <w:sz w:val="28"/>
          <w:szCs w:val="28"/>
        </w:rPr>
        <w:t>4) размещение автомобильных дорог и железнодорожных путей в туннелях;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AE2333">
        <w:rPr>
          <w:rFonts w:ascii="Times New Roman" w:hAnsi="Times New Roman" w:cs="Times New Roman"/>
          <w:sz w:val="28"/>
          <w:szCs w:val="28"/>
        </w:rPr>
        <w:t xml:space="preserve">5) 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</w:t>
      </w:r>
      <w:hyperlink w:anchor="P41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подпунктом 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1.1.2. Сервитут устанавливается в соответствии с гражданским законодательством, а в отношении земельного участка, находящегося в государственной или муниципальной собственности, с учетом особенностей, предусмотренных </w:t>
      </w:r>
      <w:hyperlink r:id="rId9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главой V.3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1.1.3. Установление публичного сервитута осуществляется независимо от формы собственности на земельный участок.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1.1.4. Настоящий административный регламент распространяется на установление публичного сервитута в отношении земельных участков и (или) земель, расположенных в границах закрытого административно-территориального образования города Заречного Пензенской области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ЗАТО г. Заречного.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обратившиеся с ходатайством (далее - заявление) об установлении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>публичного сервитута (вправе обратиться организация) (далее - заявитель):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1) являющиеся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2) являющиеся организацией связи, - для размещения линий или сооружений связи, указанных в </w:t>
      </w:r>
      <w:hyperlink w:anchor="P41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1.1.1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3) являющиеся владельцами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w:anchor="P4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5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5 пункта 1.1.1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4) предусмотренные </w:t>
      </w:r>
      <w:hyperlink r:id="rId10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56.4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подавшие заявление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архитектуры и градостроительства).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1.3.1. Консультации по процедуре предоставления муниципальной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>услуги предоставляются начальником и специалистами отдела архитектуры и градостроительства (далее - отдел),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AE2333">
        <w:rPr>
          <w:rFonts w:ascii="Times New Roman" w:hAnsi="Times New Roman" w:cs="Times New Roman"/>
          <w:sz w:val="28"/>
          <w:szCs w:val="28"/>
        </w:rPr>
        <w:t>б) по телефону должностное лицо и специалисты отдела Администрации обязаны предоставлять следующую информацию: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о принятии решения по конкретному заявлению;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о документах, необходимых для получения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о требованиях к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>, прилагаемых к заявлению.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него время для устного информирования.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в) по электронной почте ответ по вопросам, перечень которых установлен </w:t>
      </w:r>
      <w:hyperlink w:anchor="P66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1.3.1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на адрес электронной почты заявителя в срок, не превышающий одного дня с момента регистрации обращения, поступившего в форме электронного документа.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Ответы на вопросы, не предусмотренные </w:t>
      </w:r>
      <w:hyperlink w:anchor="P66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1.3.1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на электронный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>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AE233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>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 (далее - Региональный портал).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1.3.2.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1.4. Информация о месте нахождения, справочных телефонах, адресе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</w:t>
      </w:r>
      <w:proofErr w:type="spellStart"/>
      <w:r w:rsidRPr="00AE2333">
        <w:rPr>
          <w:rFonts w:ascii="Times New Roman" w:hAnsi="Times New Roman" w:cs="Times New Roman"/>
          <w:sz w:val="28"/>
          <w:szCs w:val="28"/>
        </w:rPr>
        <w:t>www.zarechny.zato.ru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>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"Принятие решения об установлении публичного сервитута".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 Администрация города Заречного Пензенской области (отдел архитектуры и градостроительства).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7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города Заречного Пензенской области.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постановление Администрации о принятии решения об установлении публичного сервитута;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постановление Администрации об отказе в установлении публичного сервитута.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2.4. Максимальный срок предоставления муниципальной услуги составляет: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- 20 дней со дня поступления (регистрации) в Администрацию заявления и прилагаемых к нему документов в целях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другим автомобильным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>дорогам регионального или межмуниципального значения на земельных участках, находящихся в государственной собственности, в границах полосы отвода автомобильной дороги;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- 45 дней со дня поступления (регистрации) в Администрацию заявления и прилагаемых к нему документов об установлении публичного сервитута в целях, предусмотренных </w:t>
      </w:r>
      <w:hyperlink w:anchor="P41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5 пункта 1.1.1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но не ранее чем 30 дней со дня опубликования сообщения о поступившем заявлении, предусмотренном </w:t>
      </w:r>
      <w:hyperlink r:id="rId1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3 статьи 39.42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2.4.1. Срок приостановления предоставления муниципальной услуги не предусмотрен.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услуги, - 5 дней.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>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(с поправками) ("Российская газета", N 7, 21.01.2009);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</w:t>
      </w:r>
      <w:hyperlink r:id="rId15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 первая</w:t>
        </w:r>
      </w:hyperlink>
      <w:r w:rsidRPr="00AE2333">
        <w:rPr>
          <w:rFonts w:ascii="Times New Roman" w:hAnsi="Times New Roman" w:cs="Times New Roman"/>
          <w:sz w:val="28"/>
          <w:szCs w:val="28"/>
        </w:rPr>
        <w:t>) от 30.11.1994 N 51-ФЗ ("Собрание законодательства Российской Федерации", 05.12.1994, N 32, ст. 3301; Российская газета, 08.12.1994, N 238 - 239);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</w:t>
      </w:r>
      <w:hyperlink r:id="rId16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 вторая</w:t>
        </w:r>
      </w:hyperlink>
      <w:r w:rsidRPr="00AE2333">
        <w:rPr>
          <w:rFonts w:ascii="Times New Roman" w:hAnsi="Times New Roman" w:cs="Times New Roman"/>
          <w:sz w:val="28"/>
          <w:szCs w:val="28"/>
        </w:rPr>
        <w:t>) от 26.01.1996 N 14-ФЗ ("Собрание законодательства Российской Федерации", 29.01.1996 N 5, ст. 410; "Российская газета", 06.02.1996, N 23; 07.02.1996, N 24; 08.02.1996, N 25; 10.02.1996, N 27);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7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("Собрание законодательства Российской Федерации", 29.10.2001, N 44, ст. 4147; "Парламентская газета", 30.10.2001, N 204 - 205; "Российская газета", 30.10.2001, N 211 - 212);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8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290, 30.12.2004, "Собрание законодательства РФ", 03.01.2005, N 1 (часть 1), ст. 16, "Парламентская газета", N 5 - 6, 14.01.2005), (далее - </w:t>
      </w:r>
      <w:proofErr w:type="spellStart"/>
      <w:r w:rsidRPr="00AE233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20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 ("Российская газета", N 290, 30.12.2004, "Собрание законодательства РФ", 03.01.2005, N 1 (часть 1), ст. 17, "Парламентская газета", N 5 - 6, 14.01.2005);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(с последующими изменениями) ("Российская газета", N 165, 29.07.2006);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3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от 24.07.2007 N 221-ФЗ "О кадастровой деятельности" ("Собрание законодательства Российской Федерации", 30.07.2007, N 31, ст. 4017; "Парламентская газета", 09.08.2007, N 99 - 101; "Российская газета", 01.08.2007, N 165);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 ("Российская газета", 17.07.2015, N 156, "Собрание законодательства Российской Федерации", 20.07.2015, N 29 (часть I), ст. 4344);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10.10.2018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 (Официальный интернет-портал правовой информации (http://www.pravo.gov.ru), 07.11.2018);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10.10.2018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 (Официальный интернет-портал правовой информации (http://www.pravo.gov.ru), 29.12.2018);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31.03.2017 N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20" (Официальный интернет-портал правовой информации (http://www.pravo.gov.ru), 07.04.2017, "Собрание законодательства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РФ", 10.04.2017, N 15 (Часть VII), ст. 2231);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г. Заречного от 19.12.2005 N 142) (с последующими изменениями) ("Заречье", N 52, 28.12.2005);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Администрации города Заречного Пензенской области от 10.08.2018 N 1720 "Об утверждении Порядка подготовки документации по планировке территории закрытого административно-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образования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>. Заречного Пензенской области и принятия решения об утверждении документации по планировке территории Администрацией г. Заречного Пензенской области" ("Ведомости Заречного", 24.08.2018, N 36, с. 80).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Администрации города Заречного Пензенской области от 14.03.2018 N 479 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изменениями) ("Ведомости Заречного", 23.03.2018, N 12, с. 4);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Администрации: </w:t>
      </w:r>
      <w:proofErr w:type="spellStart"/>
      <w:r w:rsidRPr="00AE2333">
        <w:rPr>
          <w:rFonts w:ascii="Times New Roman" w:hAnsi="Times New Roman" w:cs="Times New Roman"/>
          <w:sz w:val="28"/>
          <w:szCs w:val="28"/>
        </w:rPr>
        <w:t>www.zarechny.zato.ru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>, в региональном реестре и Портале государственных и муниципальных услуг (функций) Пензенской области.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обязательными,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2"/>
      <w:bookmarkEnd w:id="6"/>
      <w:r w:rsidRPr="00AE233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83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E2333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1 к настоящему Административному регламенту;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юридического лица, действовать от его имени.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К заявлению об установлении публичного сервитута прилагаются: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заявление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3) копии документов, подтверждающих право на инженерное сооружение, если подано заявление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lastRenderedPageBreak/>
        <w:t>4) документ, подтверждающий полномочия представителя заявителя, в случае если с заявлением об установлении публичного сервитута обращается представитель заявителя.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местонахождение которых не установлено уполномоченным федеральным органом исполнительной власти.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2.6.2. Запрещается требовать от заявителя: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>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2.7. Документы, которые необходимы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подведомственных им организаций, отсутствуют.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муниципальной услуги или отказа в предоставлении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9"/>
      <w:bookmarkEnd w:id="7"/>
      <w:r w:rsidRPr="00AE2333">
        <w:rPr>
          <w:rFonts w:ascii="Times New Roman" w:hAnsi="Times New Roman" w:cs="Times New Roman"/>
          <w:sz w:val="28"/>
          <w:szCs w:val="28"/>
        </w:rPr>
        <w:t>2.9. В установлении публичного сервитута должно быть отказано, если: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1) в заявлении об установлении публичного сервитута отсутствуют сведения, предусмотренные </w:t>
      </w:r>
      <w:hyperlink r:id="rId31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статьей 39.41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3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3 статьи 39.41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2) не соблюдены условия установления публичного сервитута, предусмотренные </w:t>
      </w:r>
      <w:hyperlink r:id="rId34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статьями 23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39.39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lastRenderedPageBreak/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жилищного строительства),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>5) 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заявлении,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заявления об установлении публичного сервитута в целях, предусмотренных </w:t>
      </w:r>
      <w:hyperlink r:id="rId36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4 статьи 39.37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7) установление публичного сервитута в границах, указанных в заявлении, препятствует размещению иных объектов, предусмотренных утвержденным проектом планировки территории;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заявления об изъятии такого земельного участка для государственных или муниципальных нужд.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2.10. Основания для приостановления предоставления муниципальной услуги не предусмотрены.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Исчерпывающий перечень услуг, которые являются необходимыми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2.11. Необходимые и обязательные услуги для предоставления данной муниципальной услуги не предусмотрены.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2.12. Муниципальная услуга оказывается бесплатно.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2.12.1.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Извещение правообладателей земельных участков о возможном установлении публичного сервитута в соответствии с </w:t>
      </w:r>
      <w:hyperlink r:id="rId39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4 пункта 3 статьи 39.42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направление копии постановления о принятии решения об установлении публичного сервитута правообладателям земельных участков в соответствии с </w:t>
      </w:r>
      <w:hyperlink r:id="rId4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7 статьи 39.43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осуществляются за счет средств заявителя.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включая информацию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2.14. Время ожидания в очереди не должно превышать: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2.15. Регистрация заявления о предоставлении муниципальной услуги осуществляется в день поступления.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lastRenderedPageBreak/>
        <w:t>запросов о предоставлении муниципальной услуги,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каждой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муниципальной услуги, размещению и оформлению визуальной,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текстовой и </w:t>
      </w:r>
      <w:proofErr w:type="spellStart"/>
      <w:r w:rsidRPr="00AE233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 xml:space="preserve"> информации о порядке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2.16. Здания, в которых располагаются помещения Администрации, должны быть расположены с учетом транспортной и пешеходной доступности для заявителей.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вывеской с наименованием органа местного самоуправления Пензенской области - "Администрация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>. Заречного Пензенской области".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Помещения Администрации должны соответствовать санитарно-эпидемиологическим </w:t>
      </w:r>
      <w:hyperlink r:id="rId43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AE233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 xml:space="preserve"> 2.2.2/2.4.1340-03".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2.17. Предоставление муниципальной услуги осуществляется в специально выделенных для этой цели помещениях.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2.18. Помещения, в которых осуществляется предоставление муниципальной услуги, оборудуются: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 (образец заявления о предоставлении муниципальной услуги, адрес официального сайта Администрации, адрес электронной почты);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стульями, столами, писчей бумагой и канцелярскими принадлежностями для возможности оформления документов.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2.19. Количество мест ожидания определяется исходя из фактической нагрузки и возможностей для их размещения в здании.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2.20.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2.21. Кабинеты приема заявителей должны иметь информационные таблички (вывески) с указанием: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наименованием структурного подразделения Администрации.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lastRenderedPageBreak/>
        <w:t>2.22.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2.23.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оборудуются бесплатные места для парковки автотранспортных сре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дств с в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E23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233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>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Специалисты Администрации оказывают помощь инвалидам в преодолении барьеров, мешающих получению ими услуг наравне с другими лицами.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Рабочее место специалиста Администрации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lastRenderedPageBreak/>
        <w:t>Специалисты Администрации обеспечиваются личными нагрудными карточками (</w:t>
      </w:r>
      <w:proofErr w:type="spellStart"/>
      <w:r w:rsidRPr="00AE2333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2.24. Показателями доступности предоставления муниципальной услуги являются: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муниципальной услуги в электронной форме или в многофункциональном центре;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транспортная или пешая доступность к местам предоставления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и (или) Региональном портале;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соблюдение требований административного регламента о порядке информирования об оказании муниципальной 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2.25. Показателями качества предоставления муниципальной услуги являются: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на действия (бездействие) должностных лиц Администрации по результатам предоставления муниципальной услуги и на некорректное, невнимательное отношение должностных лиц к заявителям.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2.26. В процессе предоставления муниципальной услуги заявитель взаимодействует с муниципальными служащими Администрации: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при подаче документов для получения муниципальной услуги.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2.26.1. Количество взаимодействий заявителя со специалистами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>Администрации: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Продолжительность взаимодействия - не более 15 минут.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особенности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2.27. Муниципальная услуга не предоставляется посредством Муниципального автономного учреждения "Многофункциональный центр предоставления государственных и муниципальных услуг" города Заречного Пензенской области.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2.27.1. Муниципальная услуга в электронном виде не предоставляется.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системы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электронного взаимодействия, а также особенности выполнения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административных процедур в МФЦ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593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- приложение N 2 к настоящему Административному регламенту):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представленных заявителем;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3.1.2. рассмотрение заявления и прилагаемых к нему документов, принятие решения о предоставлении либо об отказе в предоставлении муниципальной услуги, направление (выдача) результата муниципальной услуги.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- получение заявления и документов, представляемых в форме электронных документов в соответствии с требованиями Федерального </w:t>
      </w:r>
      <w:hyperlink r:id="rId44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и требованиями Федерального </w:t>
      </w:r>
      <w:hyperlink r:id="rId45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представленных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заявителем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Заявление об установлении публичного сервитута рассматриваются Администрацией в порядке их поступления.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3.3. Заявитель может подать заявление и документы, необходимые для предоставления муниципальной услуги, следующими способами: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1) лично по местонахождению Администрации;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2) посредством почтовой связи по местонахождению Администрации;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3) в форме электронного документа с использованием информационно-телекоммуникационной сети "Интернет".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3.4. В случае представления заявления представителем заявителя предъявляется документ, удостоверяющий личность представителя заявителя.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3.5. При поступлении заявления и документов, необходимых для предоставления муниципальной услуги, указанных в </w:t>
      </w:r>
      <w:hyperlink w:anchor="P15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прием и регистрацию документов по предоставлению муниципальной услуги, обязан провести: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проверку правильности заполнения заявления;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проверку действительности основного документа, удостоверяющего личность заявителя, и (или) доверенности от представителя заявителя;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- сверку сведений, указанных заявителем в заявлении, со сведениями, содержащимися в паспорте и других представленных документах.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3.6. Поступившие заявление и документы регистрируются с присвоением входящего номера и указанием даты получения.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Если заявление и документы представляются заявителем в Администрацию лично, то заявителю выдается копия заявления с отметкой о получении.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3.7. В случае если заявление и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3.8. Критерием принятия решения о приеме заявления является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требований, предусмотренных </w:t>
      </w:r>
      <w:hyperlink w:anchor="P15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3.9.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3.10. Продолжительность административной процедуры (максимальный срок ее выполнения) составляет 1 рабочий день.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поступившего заявления к рассмотрению и определение ответственного исполнителя.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3.12. Зарегистрированные в течение одного дня заявление и документы передаются ответственному исполнителю.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документов,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направление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(выдача) результата муниципальной 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поступление зарегистрированного заявления и приложенных к нему документов, указанных в </w:t>
      </w:r>
      <w:hyperlink w:anchor="P15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 рассмотрение ответственному исполнителю.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3.14. Ответственный исполнитель осуществляет проверку: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3.14.1. полноты и достоверности сведений, содержащихся в представленных документах;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3.14.2. согласованности представленной информации между отдельными документами комплекта;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3.14.3. в срок не более чем пять рабочих дней со дня поступления заявления об установлении публичного сервитута обеспечивает возвращение его без рассмотрения с указанием причины принятого решения при наличии следующих обстоятельств: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1) заявление подано в орган исполнительной власти или орган местного самоуправления, не уполномоченные на установление публичного сервитута для целей, указанных в заявлении;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2) заявитель не является лицом, предусмотренным </w:t>
      </w:r>
      <w:hyperlink r:id="rId46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статьей 39.40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3) подано заявление об установлении публичного сервитута в целях, не предусмотренных </w:t>
      </w:r>
      <w:hyperlink r:id="rId47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статьей 39.37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4) к заявлению об установлении публичного сервитута не приложены документы, предусмотренные </w:t>
      </w:r>
      <w:hyperlink r:id="rId48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39.41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5) заявление об установлении публичного сервитута и приложенные к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 xml:space="preserve">нему документы не соответствуют требованиям, установленным в соответствии с </w:t>
      </w:r>
      <w:hyperlink r:id="rId49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39.41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3"/>
      <w:bookmarkEnd w:id="8"/>
      <w:r w:rsidRPr="00AE2333">
        <w:rPr>
          <w:rFonts w:ascii="Times New Roman" w:hAnsi="Times New Roman" w:cs="Times New Roman"/>
          <w:sz w:val="28"/>
          <w:szCs w:val="28"/>
        </w:rPr>
        <w:t xml:space="preserve">3.15. При отсутствии оснований для отказа в предоставлении муниципальной услуги, предусмотренных </w:t>
      </w:r>
      <w:hyperlink w:anchor="P189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в срок не более чем семь рабочих дней обеспечивает выявление правообладателей земельных участков, в отношении которых подано заявление об установлении публичного сервитута, путем направления запросов в орган регистрации прав.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64"/>
      <w:bookmarkEnd w:id="9"/>
      <w:r w:rsidRPr="00AE2333">
        <w:rPr>
          <w:rFonts w:ascii="Times New Roman" w:hAnsi="Times New Roman" w:cs="Times New Roman"/>
          <w:sz w:val="28"/>
          <w:szCs w:val="28"/>
        </w:rPr>
        <w:t>3.16. Ответственный исполнитель в срок не более чем семь рабочих дней со дня поступления заявления об установлении публичного сервитута в Администрацию обеспечивает извещение правообладателей земельных участков путем: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65"/>
      <w:bookmarkEnd w:id="10"/>
      <w:r w:rsidRPr="00AE2333">
        <w:rPr>
          <w:rFonts w:ascii="Times New Roman" w:hAnsi="Times New Roman" w:cs="Times New Roman"/>
          <w:sz w:val="28"/>
          <w:szCs w:val="28"/>
        </w:rPr>
        <w:t>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местонахождению земельного участка и (или) земель, в отношении которых подано указанное заявление (муниципального района в случае, если такие земельный участок и (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>земли расположены на межселенной территории);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2) размещения сообщения о возможном установлении публичного сервитута на официальном сайте органа, уполномоченного на установление публичного сервитута, и официальном сайте муниципального образования, указанного в </w:t>
      </w:r>
      <w:hyperlink w:anchor="P365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пункта, в информационно-телекоммуникационной сети "Интернет";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7"/>
      <w:bookmarkEnd w:id="11"/>
      <w:proofErr w:type="gramStart"/>
      <w:r w:rsidRPr="00AE2333">
        <w:rPr>
          <w:rFonts w:ascii="Times New Roman" w:hAnsi="Times New Roman" w:cs="Times New Roman"/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заявление об установлении публичного сервитута, а в случае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</w:t>
      </w:r>
      <w:hyperlink w:anchor="P365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подпунктов 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7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В случае если заявление в целях реконструкции инженерных сооружений, которые переносятся в связи с изъятием земельного участка для государственных нужд, подано одновременно с заявлением об изъятии такого земельного участка для государственных нужд, выявление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правообладателей земельных участков осуществляется в сроки, установленные соответственно </w:t>
      </w:r>
      <w:hyperlink r:id="rId50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пунктом 10 статьи 56.4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56.5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При этом сведения, предусмотренные </w:t>
      </w:r>
      <w:hyperlink r:id="rId5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3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3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4 пункта 7 статьи 39.42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соответственно опубликовываются, размещаются в составе сообщения о планируемом изъятии земельного участка для государственных или муниципальных нужд.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3.17. Результатом административных действий, указанных в </w:t>
      </w:r>
      <w:hyperlink w:anchor="P363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пунктах 3.15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4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3.16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выявление и извещение правообладателей земельных участков, в отношении которых подано заявление об установлении публичного сервитута.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1"/>
      <w:bookmarkEnd w:id="12"/>
      <w:r w:rsidRPr="00AE2333">
        <w:rPr>
          <w:rFonts w:ascii="Times New Roman" w:hAnsi="Times New Roman" w:cs="Times New Roman"/>
          <w:sz w:val="28"/>
          <w:szCs w:val="28"/>
        </w:rPr>
        <w:t>3.18.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принятии решения об установлении публичного сервитута в срок, не превышающий 5 рабочих дней со дня поступления к нему заявления и документов.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2"/>
      <w:bookmarkEnd w:id="13"/>
      <w:r w:rsidRPr="00AE2333">
        <w:rPr>
          <w:rFonts w:ascii="Times New Roman" w:hAnsi="Times New Roman" w:cs="Times New Roman"/>
          <w:sz w:val="28"/>
          <w:szCs w:val="28"/>
        </w:rPr>
        <w:t>3.19. При наличии оснований для отказа в предоставлении муниципальной услуги ответственный исполнитель готовит проект постановления Администрации об отказе в установлении публичного сервитута с указанием причин отказа в срок, не превышающий 5 рабочих дней со дня поступления к нему заявления и документов.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3.20. Подготовленные проекты постановлений Администрации, указанные в </w:t>
      </w:r>
      <w:hyperlink w:anchor="P371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пунктах 3.18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3.19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на согласование в электронной системе документооборота Администрации города.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 случае несогласия с подготовленными документами,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После согласования проекты постановлений Администрации, указанные в </w:t>
      </w:r>
      <w:hyperlink w:anchor="P371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пунктах 3.18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3.19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на подпись Главе города.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3.21. Подписанные постановление Администрации о принятии решения об установлении публичного сервитута или постановление Администрации об отказе в установлении публичного сервитута регистрируются в установленном порядке.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3.22. Результатом административного действия является подписанные и зарегистрированные в установленном порядке постановления Администрации.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3.23. Ответственный исполнитель в течение пяти рабочих дней со дня регистрации постановления Администрации об установлении публичного сервитута обязан: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разместить постановления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о принятии решения об установлении публичного сервитута на своем официальном сайте в информационно-телекоммуникационной сети "Интернет";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lastRenderedPageBreak/>
        <w:t>2) обеспечить опубликование указанного постановления (за исключением приложений к нему) в случае, если земельные участки и (или) земли, в отношении которых установлен публичный сервитут, расположены на межселенной территории) по местонахождению земельных участков, в отношении которых принято указанное решение;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3) направить (за счет средств заявителя) копию постановления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на которые поступили в соответствии с </w:t>
      </w:r>
      <w:hyperlink r:id="rId55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6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8 статьи 39.42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 уведомлением о вручении по почтовым адресам, указанным соответственно в выписке из Единого государственного реестра недвижимости и в заявлениях об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>4) направить копию постановления об установлении публичного сервитута в орган регистрации прав;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5) направить обладателю публичного сервитута копию постановления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3.23.1. Публичный сервитут считается установленным со дня внесения сведений о нем в Единый государственный реестр недвижимости.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3.24. Результатом административной процедуры является направление заявителю копии постановления Администрации о принятии решения об установлении публичного сервитута или копии постановления Администрации об отказе в установлении публичного сервитута.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3.25. Максимальный срок выполнения административной процедуры - 5 дней со дня регистрации в установленном порядке постановления Администрации.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Главы Администрации по вопросам архитектуры и градостроительства,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</w:t>
      </w:r>
      <w:hyperlink r:id="rId57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lastRenderedPageBreak/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>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4.5.1. соблюдение сроков выполнения административных процедур при предоставлении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организаций, осуществляющих функции по предоставлению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муниципальных услуг, а также их должностных лиц,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5.4. Заявитель может обратиться с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58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5.4.2. нарушение срока предоставления муниципальной услуги.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9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услуг".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0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5.4.7.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61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5.4.8. нарушение срока или порядка выдачи документов по результатам предоставления муниципальной услуги;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3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5.4.10.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4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и муниципальных услуг".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5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услуг".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5.5. Жалобы на решения и действия (бездействие) Главы города подаются в Правительство Пензенской области, где рассматриваются уполномоченным лицом. Жалобы на решения и действия (бездействие) работника Муниципального автономного учреждения "Многофункциональный центр предоставления государственных и муниципальных услуг" города Заречного Пензенской области (далее - МФЦ) подаются руководителю этого многофункционального центра.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Пензенской области.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6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67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gramEnd"/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11.2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5.7. В случае обжалования действий (бездействия) муниципальных служащих, ответственных за предоставление муниципальной услуги, жалоба подается на имя Главы города.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hyperlink r:id="rId68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при предоставлении муниципальных услуг, утвержденным постановлением Администрации от 24.09.2018 N 2134 и </w:t>
      </w:r>
      <w:hyperlink r:id="rId69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Администрации, Главы города, муниципального служащего Администрации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33"/>
      <w:bookmarkEnd w:id="14"/>
      <w:r w:rsidRPr="00AE2333">
        <w:rPr>
          <w:rFonts w:ascii="Times New Roman" w:hAnsi="Times New Roman" w:cs="Times New Roman"/>
          <w:sz w:val="28"/>
          <w:szCs w:val="28"/>
        </w:rPr>
        <w:t xml:space="preserve">5.9.1. В случае подачи жалобы при личном приеме заявитель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>представляет документ, удостоверяющий его личность, в соответствии с действующим законодательством.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34"/>
      <w:bookmarkEnd w:id="15"/>
      <w:r w:rsidRPr="00AE2333">
        <w:rPr>
          <w:rFonts w:ascii="Times New Roman" w:hAnsi="Times New Roman" w:cs="Times New Roman"/>
          <w:sz w:val="28"/>
          <w:szCs w:val="28"/>
        </w:rP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>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5.9.3. В электронном виде жалоба может быть подана заявителем посредством: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а) официального сайта Администрации в информационно-телекоммуникационной сети "Интернет";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433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пунктах 5.9.1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4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5.9.2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5.9.4. В случае подачи жалобы заявителем через МФЦ многофункциональный центр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>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>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5.10.1.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5.10.2.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в соответствии с действующим законодательством.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5.11. Жалоба подлежит обязательной регистрации в течение одного рабочего дня с момента поступления в Администрацию.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5.12. Жалоба должна содержать: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5.12.1.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70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работников, решения и действия (бездействие) которых обжалуются;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>5.12.2.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5.12.3.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1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5.12.4.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2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55"/>
      <w:bookmarkEnd w:id="16"/>
      <w:r w:rsidRPr="00AE2333">
        <w:rPr>
          <w:rFonts w:ascii="Times New Roman" w:hAnsi="Times New Roman" w:cs="Times New Roman"/>
          <w:sz w:val="28"/>
          <w:szCs w:val="28"/>
        </w:rPr>
        <w:t xml:space="preserve">5.13. Основанием для начала процедуры досудебного (внесудебного) </w:t>
      </w:r>
      <w:r w:rsidRPr="00AE2333">
        <w:rPr>
          <w:rFonts w:ascii="Times New Roman" w:hAnsi="Times New Roman" w:cs="Times New Roman"/>
          <w:sz w:val="28"/>
          <w:szCs w:val="28"/>
        </w:rPr>
        <w:lastRenderedPageBreak/>
        <w:t>обжалования действий (бездействия) Главы города или муниципальных служащих, ответственных за предоставление муниципальной услуги, является подача заявителем жалобы.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5.14.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МФЦ, учредителю МФЦ, в организации, предусмотренные </w:t>
      </w:r>
      <w:hyperlink r:id="rId73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Правительство Пензенской области,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74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5.16. Основания для приостановления рассмотрения жалобы отсутствуют.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5.17. По результатам рассмотрения жалобы принимается одно из следующих решений: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333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4"/>
      <w:bookmarkEnd w:id="17"/>
      <w:r w:rsidRPr="00AE2333">
        <w:rPr>
          <w:rFonts w:ascii="Times New Roman" w:hAnsi="Times New Roman" w:cs="Times New Roman"/>
          <w:sz w:val="28"/>
          <w:szCs w:val="28"/>
        </w:rPr>
        <w:t>5.18. Не позднее дня, следующего за днем принятия решения, указанного в 5.18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lastRenderedPageBreak/>
        <w:t xml:space="preserve">5.19. В случае признания жалобы подлежащей удовлетворению в ответе заявителю, указанном в </w:t>
      </w:r>
      <w:hyperlink w:anchor="P464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пункте 5.18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</w:t>
      </w:r>
      <w:hyperlink r:id="rId75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5.20. В случае признания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455" w:history="1">
        <w:r w:rsidRPr="00AE2333">
          <w:rPr>
            <w:rFonts w:ascii="Times New Roman" w:hAnsi="Times New Roman" w:cs="Times New Roman"/>
            <w:color w:val="0000FF"/>
            <w:sz w:val="28"/>
            <w:szCs w:val="28"/>
          </w:rPr>
          <w:t>пункте 5.13</w:t>
        </w:r>
      </w:hyperlink>
      <w:r w:rsidRPr="00AE23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E233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"Принятие решения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сервитута"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Форма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83"/>
      <w:bookmarkEnd w:id="18"/>
      <w:r w:rsidRPr="00AE233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AE2333" w:rsidRPr="00AE2333" w:rsidRDefault="00AE2333" w:rsidP="00AE2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spacing w:after="0"/>
        <w:rPr>
          <w:rFonts w:ascii="Times New Roman" w:hAnsi="Times New Roman" w:cs="Times New Roman"/>
          <w:sz w:val="28"/>
          <w:szCs w:val="28"/>
        </w:rPr>
        <w:sectPr w:rsidR="00AE2333" w:rsidRPr="00AE2333" w:rsidSect="001A5F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"/>
        <w:gridCol w:w="2423"/>
        <w:gridCol w:w="340"/>
        <w:gridCol w:w="1837"/>
        <w:gridCol w:w="1285"/>
        <w:gridCol w:w="340"/>
        <w:gridCol w:w="2918"/>
      </w:tblGrid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43" w:type="dxa"/>
            <w:gridSpan w:val="6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3" w:type="dxa"/>
            <w:gridSpan w:val="6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  <w:vAlign w:val="center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3" w:type="dxa"/>
            <w:gridSpan w:val="6"/>
            <w:vAlign w:val="center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AE2333" w:rsidRPr="00AE2333">
        <w:tc>
          <w:tcPr>
            <w:tcW w:w="824" w:type="dxa"/>
            <w:vMerge w:val="restart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  <w:vMerge/>
          </w:tcPr>
          <w:p w:rsidR="00AE2333" w:rsidRPr="00AE2333" w:rsidRDefault="00AE2333" w:rsidP="00AE2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  <w:vMerge/>
          </w:tcPr>
          <w:p w:rsidR="00AE2333" w:rsidRPr="00AE2333" w:rsidRDefault="00AE2333" w:rsidP="00AE2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763" w:type="dxa"/>
            <w:gridSpan w:val="2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380" w:type="dxa"/>
            <w:gridSpan w:val="4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3" w:type="dxa"/>
            <w:gridSpan w:val="6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 xml:space="preserve">) в целях (указываются цели, предусмотренные </w:t>
            </w:r>
            <w:hyperlink r:id="rId76" w:history="1">
              <w:r w:rsidRPr="00AE23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39.37</w:t>
              </w:r>
            </w:hyperlink>
            <w:r w:rsidRPr="00AE233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или </w:t>
            </w:r>
            <w:hyperlink r:id="rId77" w:history="1">
              <w:r w:rsidRPr="00AE23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3.6</w:t>
              </w:r>
            </w:hyperlink>
            <w:r w:rsidRPr="00AE233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43" w:type="dxa"/>
            <w:gridSpan w:val="6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Испрашиваемый срок публичного сервитута</w:t>
            </w:r>
          </w:p>
          <w:p w:rsidR="00AE2333" w:rsidRPr="00AE2333" w:rsidRDefault="00AE2333" w:rsidP="00AE23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3" w:type="dxa"/>
            <w:gridSpan w:val="6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78" w:history="1">
              <w:r w:rsidRPr="00AE23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подпунктом 4 пункта 1 статьи 39.41</w:t>
              </w:r>
            </w:hyperlink>
            <w:r w:rsidRPr="00AE233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невозможно или существенно затруднено (при</w:t>
            </w:r>
            <w:proofErr w:type="gramEnd"/>
          </w:p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 xml:space="preserve"> таких обстоятельств)</w:t>
            </w:r>
          </w:p>
          <w:p w:rsidR="00AE2333" w:rsidRPr="00AE2333" w:rsidRDefault="00AE2333" w:rsidP="00AE23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3" w:type="dxa"/>
            <w:gridSpan w:val="6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публичного сервитута</w:t>
            </w:r>
          </w:p>
          <w:p w:rsidR="00AE2333" w:rsidRPr="00AE2333" w:rsidRDefault="00AE2333" w:rsidP="00AE23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43" w:type="dxa"/>
            <w:gridSpan w:val="6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 xml:space="preserve"> переносится в связи с изъятием такого земельного участка для государственных или </w:t>
            </w:r>
            <w:r w:rsidRPr="00AE2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нужд)</w:t>
            </w:r>
          </w:p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AE2333" w:rsidRPr="00AE2333">
        <w:tc>
          <w:tcPr>
            <w:tcW w:w="824" w:type="dxa"/>
            <w:vMerge w:val="restart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00" w:type="dxa"/>
            <w:gridSpan w:val="3"/>
            <w:vMerge w:val="restart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сервитут</w:t>
            </w:r>
            <w:proofErr w:type="gramEnd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543" w:type="dxa"/>
            <w:gridSpan w:val="3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  <w:vMerge/>
          </w:tcPr>
          <w:p w:rsidR="00AE2333" w:rsidRPr="00AE2333" w:rsidRDefault="00AE2333" w:rsidP="00AE2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3"/>
            <w:vMerge/>
          </w:tcPr>
          <w:p w:rsidR="00AE2333" w:rsidRPr="00AE2333" w:rsidRDefault="00AE2333" w:rsidP="00AE2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3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  <w:vMerge/>
          </w:tcPr>
          <w:p w:rsidR="00AE2333" w:rsidRPr="00AE2333" w:rsidRDefault="00AE2333" w:rsidP="00AE2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3"/>
            <w:vMerge/>
          </w:tcPr>
          <w:p w:rsidR="00AE2333" w:rsidRPr="00AE2333" w:rsidRDefault="00AE2333" w:rsidP="00AE2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3"/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43" w:type="dxa"/>
            <w:gridSpan w:val="6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E2333" w:rsidRPr="00AE2333">
        <w:tc>
          <w:tcPr>
            <w:tcW w:w="824" w:type="dxa"/>
            <w:vMerge w:val="restart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3" w:type="dxa"/>
            <w:gridSpan w:val="6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представления результатов рассмотрения ходатайства:</w:t>
            </w:r>
          </w:p>
        </w:tc>
      </w:tr>
      <w:tr w:rsidR="00AE2333" w:rsidRPr="00AE2333">
        <w:tc>
          <w:tcPr>
            <w:tcW w:w="824" w:type="dxa"/>
            <w:vMerge/>
          </w:tcPr>
          <w:p w:rsidR="00AE2333" w:rsidRPr="00AE2333" w:rsidRDefault="00AE2333" w:rsidP="00AE2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gridSpan w:val="5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18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  <w:tr w:rsidR="00AE2333" w:rsidRPr="00AE2333">
        <w:tc>
          <w:tcPr>
            <w:tcW w:w="824" w:type="dxa"/>
            <w:vMerge/>
          </w:tcPr>
          <w:p w:rsidR="00AE2333" w:rsidRPr="00AE2333" w:rsidRDefault="00AE2333" w:rsidP="00AE2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gridSpan w:val="5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18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43" w:type="dxa"/>
            <w:gridSpan w:val="6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ходатайству:</w:t>
            </w:r>
          </w:p>
          <w:p w:rsidR="00AE2333" w:rsidRPr="00AE2333" w:rsidRDefault="00AE2333" w:rsidP="00AE233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43" w:type="dxa"/>
            <w:gridSpan w:val="6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согласие на обработку персональных данных (сбор, </w:t>
            </w:r>
            <w:r w:rsidRPr="00AE2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AE2333" w:rsidRPr="00AE2333">
        <w:tc>
          <w:tcPr>
            <w:tcW w:w="824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143" w:type="dxa"/>
            <w:gridSpan w:val="6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79" w:history="1">
              <w:r w:rsidRPr="00AE233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39.41</w:t>
              </w:r>
            </w:hyperlink>
            <w:r w:rsidRPr="00AE233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</w:tr>
      <w:tr w:rsidR="00AE2333" w:rsidRPr="00AE2333">
        <w:tc>
          <w:tcPr>
            <w:tcW w:w="824" w:type="dxa"/>
            <w:vMerge w:val="restart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25" w:type="dxa"/>
            <w:gridSpan w:val="5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2918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</w:tr>
      <w:tr w:rsidR="00AE2333" w:rsidRPr="00AE2333">
        <w:tc>
          <w:tcPr>
            <w:tcW w:w="824" w:type="dxa"/>
            <w:vMerge/>
          </w:tcPr>
          <w:p w:rsidR="00AE2333" w:rsidRPr="00AE2333" w:rsidRDefault="00AE2333" w:rsidP="00AE2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gridSpan w:val="5"/>
            <w:tcBorders>
              <w:bottom w:val="nil"/>
            </w:tcBorders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vMerge w:val="restart"/>
            <w:vAlign w:val="center"/>
          </w:tcPr>
          <w:p w:rsidR="00AE2333" w:rsidRPr="00AE2333" w:rsidRDefault="00AE2333" w:rsidP="00AE2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 xml:space="preserve">"__" __________ ___ </w:t>
            </w:r>
            <w:proofErr w:type="gramStart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2333" w:rsidRPr="00AE2333">
        <w:tblPrEx>
          <w:tblBorders>
            <w:insideH w:val="nil"/>
          </w:tblBorders>
        </w:tblPrEx>
        <w:tc>
          <w:tcPr>
            <w:tcW w:w="824" w:type="dxa"/>
            <w:vMerge/>
          </w:tcPr>
          <w:p w:rsidR="00AE2333" w:rsidRPr="00AE2333" w:rsidRDefault="00AE2333" w:rsidP="00AE2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  <w:tcBorders>
              <w:left w:val="nil"/>
              <w:right w:val="nil"/>
            </w:tcBorders>
          </w:tcPr>
          <w:p w:rsidR="00AE2333" w:rsidRPr="00AE2333" w:rsidRDefault="00AE2333" w:rsidP="00AE2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3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AE2333" w:rsidRPr="00AE2333" w:rsidRDefault="00AE2333" w:rsidP="00AE2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:rsidR="00AE2333" w:rsidRPr="00AE2333" w:rsidRDefault="00AE2333" w:rsidP="00AE23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333" w:rsidRPr="00AE2333" w:rsidRDefault="00AE2333" w:rsidP="00AE2333">
      <w:pPr>
        <w:spacing w:after="0"/>
        <w:rPr>
          <w:rFonts w:ascii="Times New Roman" w:hAnsi="Times New Roman" w:cs="Times New Roman"/>
          <w:sz w:val="28"/>
          <w:szCs w:val="28"/>
        </w:rPr>
        <w:sectPr w:rsidR="00AE2333" w:rsidRPr="00AE23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"Принятие решения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proofErr w:type="gramStart"/>
      <w:r w:rsidRPr="00AE2333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AE2333" w:rsidRPr="00AE2333" w:rsidRDefault="00AE2333" w:rsidP="00AE23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сервитута"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593"/>
      <w:bookmarkEnd w:id="19"/>
      <w:r w:rsidRPr="00AE2333">
        <w:rPr>
          <w:rFonts w:ascii="Times New Roman" w:hAnsi="Times New Roman" w:cs="Times New Roman"/>
          <w:sz w:val="28"/>
          <w:szCs w:val="28"/>
        </w:rPr>
        <w:t>БЛОК-СХЕМА</w:t>
      </w:r>
    </w:p>
    <w:p w:rsidR="00AE2333" w:rsidRPr="00AE2333" w:rsidRDefault="00AE2333" w:rsidP="00AE23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2333" w:rsidRPr="00AE2333" w:rsidRDefault="00AE2333" w:rsidP="00AE2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│  Прием и регистрация заявления и документов, представленных заявителем  │</w:t>
      </w:r>
    </w:p>
    <w:p w:rsidR="00AE2333" w:rsidRPr="00AE2333" w:rsidRDefault="00AE2333" w:rsidP="00AE2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E2333" w:rsidRPr="00AE2333" w:rsidRDefault="00AE2333" w:rsidP="00AE2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 xml:space="preserve">                                    \/</w:t>
      </w:r>
    </w:p>
    <w:p w:rsidR="00AE2333" w:rsidRPr="00AE2333" w:rsidRDefault="00AE2333" w:rsidP="00AE2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2333" w:rsidRPr="00AE2333" w:rsidRDefault="00AE2333" w:rsidP="00AE2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333">
        <w:rPr>
          <w:rFonts w:ascii="Times New Roman" w:hAnsi="Times New Roman" w:cs="Times New Roman"/>
          <w:sz w:val="28"/>
          <w:szCs w:val="28"/>
        </w:rPr>
        <w:t>│Рассмотрение</w:t>
      </w:r>
      <w:proofErr w:type="spellEnd"/>
      <w:r w:rsidRPr="00AE233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принятие решения │</w:t>
      </w:r>
    </w:p>
    <w:p w:rsidR="00AE2333" w:rsidRPr="00AE2333" w:rsidRDefault="00AE2333" w:rsidP="00AE2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│ о предоставлении либо об отказе в предоставлении муниципальной услуги,  │</w:t>
      </w:r>
    </w:p>
    <w:p w:rsidR="00AE2333" w:rsidRPr="00AE2333" w:rsidRDefault="00AE2333" w:rsidP="00AE2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│          направление (выдача) результата муниципальной услуги           │</w:t>
      </w:r>
    </w:p>
    <w:p w:rsidR="00AE2333" w:rsidRPr="00AE2333" w:rsidRDefault="00AE2333" w:rsidP="00AE2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333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333" w:rsidRPr="00AE2333" w:rsidRDefault="00AE2333" w:rsidP="00AE233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71EF0" w:rsidRPr="00AE2333" w:rsidRDefault="00E71EF0" w:rsidP="00AE23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1EF0" w:rsidRPr="00AE2333" w:rsidSect="003138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333"/>
    <w:rsid w:val="00AE2333"/>
    <w:rsid w:val="00E7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2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2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2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2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2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39CEF01B310139C1BCF09A81D4D3FA359971561D67C4A0022260815DF336E9802021FD3858C3EADDFC38t6b3I" TargetMode="External"/><Relationship Id="rId18" Type="http://schemas.openxmlformats.org/officeDocument/2006/relationships/hyperlink" Target="consultantplus://offline/ref=9E39CEF01B310139C1BCF09A81D4D3FA3492765A103093A253776E8455A36CF9846974F92651D4F4D6E23B6AADtDb3I" TargetMode="External"/><Relationship Id="rId26" Type="http://schemas.openxmlformats.org/officeDocument/2006/relationships/hyperlink" Target="consultantplus://offline/ref=9E39CEF01B310139C1BCF09A81D4D3FA34907353173593A253776E8455A36CF9846974F92651D4F4D6E23B6AADtDb3I" TargetMode="External"/><Relationship Id="rId39" Type="http://schemas.openxmlformats.org/officeDocument/2006/relationships/hyperlink" Target="consultantplus://offline/ref=9E39CEF01B310139C1BCF09A81D4D3FA3492765B133093A253776E8455A36CF996692CF62650CFFF8BAD7D3FA1DACD00533F42980BE9t8bBI" TargetMode="External"/><Relationship Id="rId21" Type="http://schemas.openxmlformats.org/officeDocument/2006/relationships/hyperlink" Target="consultantplus://offline/ref=9E39CEF01B310139C1BCF09A81D4D3FA34937756143393A253776E8455A36CF9846974F92651D4F4D6E23B6AADtDb3I" TargetMode="External"/><Relationship Id="rId34" Type="http://schemas.openxmlformats.org/officeDocument/2006/relationships/hyperlink" Target="consultantplus://offline/ref=9E39CEF01B310139C1BCF09A81D4D3FA3492765B133093A253776E8455A36CF996692CF52F5ECFFF8BAD7D3FA1DACD00533F42980BE9t8bBI" TargetMode="External"/><Relationship Id="rId42" Type="http://schemas.openxmlformats.org/officeDocument/2006/relationships/hyperlink" Target="consultantplus://offline/ref=9E39CEF01B310139C1BCF09A81D4D3FA3492765B133093A253776E8455A36CF996692CF6275ACDFF8BAD7D3FA1DACD00533F42980BE9t8bBI" TargetMode="External"/><Relationship Id="rId47" Type="http://schemas.openxmlformats.org/officeDocument/2006/relationships/hyperlink" Target="consultantplus://offline/ref=9E39CEF01B310139C1BCF09A81D4D3FA3492765B133093A253776E8455A36CF996692CF62659CEFF8BAD7D3FA1DACD00533F42980BE9t8bBI" TargetMode="External"/><Relationship Id="rId50" Type="http://schemas.openxmlformats.org/officeDocument/2006/relationships/hyperlink" Target="consultantplus://offline/ref=9E39CEF01B310139C1BCF09A81D4D3FA3492765B133093A253776E8455A36CF996692CF52559CFFF8BAD7D3FA1DACD00533F42980BE9t8bBI" TargetMode="External"/><Relationship Id="rId55" Type="http://schemas.openxmlformats.org/officeDocument/2006/relationships/hyperlink" Target="consultantplus://offline/ref=9E39CEF01B310139C1BCF09A81D4D3FA3492765B133093A253776E8455A36CF996692CF62650CBFF8BAD7D3FA1DACD00533F42980BE9t8bBI" TargetMode="External"/><Relationship Id="rId63" Type="http://schemas.openxmlformats.org/officeDocument/2006/relationships/hyperlink" Target="consultantplus://offline/ref=9E39CEF01B310139C1BCF09A81D4D3FA34937756143393A253776E8455A36CF996692CF52658C9F1DBF76D3BE88FC91E5A285C9315EA8237tBb1I" TargetMode="External"/><Relationship Id="rId68" Type="http://schemas.openxmlformats.org/officeDocument/2006/relationships/hyperlink" Target="consultantplus://offline/ref=9E39CEF01B310139C1BCEE9797B88DF5369A285E173299F5092668D30AF36AACD6292AA0651CC7F5DFFC396BADD1904F1763519A02F6823FA6CFAF07tEb7I" TargetMode="External"/><Relationship Id="rId76" Type="http://schemas.openxmlformats.org/officeDocument/2006/relationships/hyperlink" Target="consultantplus://offline/ref=9E39CEF01B310139C1BCF09A81D4D3FA3492765B133093A253776E8455A36CF996692CF62659CEFF8BAD7D3FA1DACD00533F42980BE9t8bBI" TargetMode="External"/><Relationship Id="rId7" Type="http://schemas.openxmlformats.org/officeDocument/2006/relationships/hyperlink" Target="consultantplus://offline/ref=9E39CEF01B310139C1BCEE9797B88DF5369A285E173598F1092168D30AF36AACD6292AA0651CC7F5DFFC3062A4D1904F1763519A02F6823FA6CFAF07tEb7I" TargetMode="External"/><Relationship Id="rId71" Type="http://schemas.openxmlformats.org/officeDocument/2006/relationships/hyperlink" Target="consultantplus://offline/ref=9E39CEF01B310139C1BCF09A81D4D3FA34937756143393A253776E8455A36CF996692CF52658C9F1DDF76D3BE88FC91E5A285C9315EA8237tBb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39CEF01B310139C1BCF09A81D4D3FA3491765B133293A253776E8455A36CF9846974F92651D4F4D6E23B6AADtDb3I" TargetMode="External"/><Relationship Id="rId29" Type="http://schemas.openxmlformats.org/officeDocument/2006/relationships/hyperlink" Target="consultantplus://offline/ref=9E39CEF01B310139C1BCEE9797B88DF5369A285E173391FC092568D30AF36AACD6292AA0771C9FF9DFF5276AA5C4C61E52t3bFI" TargetMode="External"/><Relationship Id="rId11" Type="http://schemas.openxmlformats.org/officeDocument/2006/relationships/hyperlink" Target="consultantplus://offline/ref=9E39CEF01B310139C1BCF09A81D4D3FA34937756143393A253776E8455A36CF996692CF72E539EA59BA9346AA5C4C4174D345C9Bt0b2I" TargetMode="External"/><Relationship Id="rId24" Type="http://schemas.openxmlformats.org/officeDocument/2006/relationships/hyperlink" Target="consultantplus://offline/ref=9E39CEF01B310139C1BCF09A81D4D3FA3492765A103593A253776E8455A36CF9846974F92651D4F4D6E23B6AADtDb3I" TargetMode="External"/><Relationship Id="rId32" Type="http://schemas.openxmlformats.org/officeDocument/2006/relationships/hyperlink" Target="consultantplus://offline/ref=9E39CEF01B310139C1BCF09A81D4D3FA3492765B133093A253776E8455A36CF996692CF6265DCFFF8BAD7D3FA1DACD00533F42980BE9t8bBI" TargetMode="External"/><Relationship Id="rId37" Type="http://schemas.openxmlformats.org/officeDocument/2006/relationships/hyperlink" Target="consultantplus://offline/ref=9E39CEF01B310139C1BCF09A81D4D3FA3492765B133093A253776E8455A36CF996692CF62659C2FF8BAD7D3FA1DACD00533F42980BE9t8bBI" TargetMode="External"/><Relationship Id="rId40" Type="http://schemas.openxmlformats.org/officeDocument/2006/relationships/hyperlink" Target="consultantplus://offline/ref=9E39CEF01B310139C1BCF09A81D4D3FA3492765B133093A253776E8455A36CF996692CF62650CDFF8BAD7D3FA1DACD00533F42980BE9t8bBI" TargetMode="External"/><Relationship Id="rId45" Type="http://schemas.openxmlformats.org/officeDocument/2006/relationships/hyperlink" Target="consultantplus://offline/ref=9E39CEF01B310139C1BCF09A81D4D3FA34937756143393A253776E8455A36CF9846974F92651D4F4D6E23B6AADtDb3I" TargetMode="External"/><Relationship Id="rId53" Type="http://schemas.openxmlformats.org/officeDocument/2006/relationships/hyperlink" Target="consultantplus://offline/ref=9E39CEF01B310139C1BCF09A81D4D3FA3492765B133093A253776E8455A36CF996692CF62758CAFF8BAD7D3FA1DACD00533F42980BE9t8bBI" TargetMode="External"/><Relationship Id="rId58" Type="http://schemas.openxmlformats.org/officeDocument/2006/relationships/hyperlink" Target="consultantplus://offline/ref=9E39CEF01B310139C1BCF09A81D4D3FA34937756143393A253776E8455A36CF996692CF6225CC1A08EB86C67ACD3DA1E5A285E9A0AtEb1I" TargetMode="External"/><Relationship Id="rId66" Type="http://schemas.openxmlformats.org/officeDocument/2006/relationships/hyperlink" Target="consultantplus://offline/ref=9E39CEF01B310139C1BCF09A81D4D3FA3492765A103093A253776E8455A36CF996692CF52659C2F5D9F76D3BE88FC91E5A285C9315EA8237tBb1I" TargetMode="External"/><Relationship Id="rId74" Type="http://schemas.openxmlformats.org/officeDocument/2006/relationships/hyperlink" Target="consultantplus://offline/ref=9E39CEF01B310139C1BCF09A81D4D3FA34937756143393A253776E8455A36CF996692CF52658C9F1DDF76D3BE88FC91E5A285C9315EA8237tBb1I" TargetMode="External"/><Relationship Id="rId79" Type="http://schemas.openxmlformats.org/officeDocument/2006/relationships/hyperlink" Target="consultantplus://offline/ref=9E39CEF01B310139C1BCF09A81D4D3FA3492765B133093A253776E8455A36CF996692CF6265CCEFF8BAD7D3FA1DACD00533F42980BE9t8bBI" TargetMode="External"/><Relationship Id="rId5" Type="http://schemas.openxmlformats.org/officeDocument/2006/relationships/hyperlink" Target="consultantplus://offline/ref=9E39CEF01B310139C1BCEE9797B88DF5369A285E173299F20C2368D30AF36AACD6292AA0771C9FF9DFF5276AA5C4C61E52t3bFI" TargetMode="External"/><Relationship Id="rId61" Type="http://schemas.openxmlformats.org/officeDocument/2006/relationships/hyperlink" Target="consultantplus://offline/ref=9E39CEF01B310139C1BCF09A81D4D3FA34937756143393A253776E8455A36CF996692CF52658C9F1DDF76D3BE88FC91E5A285C9315EA8237tBb1I" TargetMode="External"/><Relationship Id="rId10" Type="http://schemas.openxmlformats.org/officeDocument/2006/relationships/hyperlink" Target="consultantplus://offline/ref=9E39CEF01B310139C1BCF09A81D4D3FA3492765B133093A253776E8455A36CF996692CF52451C3FF8BAD7D3FA1DACD00533F42980BE9t8bBI" TargetMode="External"/><Relationship Id="rId19" Type="http://schemas.openxmlformats.org/officeDocument/2006/relationships/hyperlink" Target="consultantplus://offline/ref=9E39CEF01B310139C1BCF09A81D4D3FA34927651113693A253776E8455A36CF9846974F92651D4F4D6E23B6AADtDb3I" TargetMode="External"/><Relationship Id="rId31" Type="http://schemas.openxmlformats.org/officeDocument/2006/relationships/hyperlink" Target="consultantplus://offline/ref=9E39CEF01B310139C1BCF09A81D4D3FA3492765B133093A253776E8455A36CF996692CF6265CCEFF8BAD7D3FA1DACD00533F42980BE9t8bBI" TargetMode="External"/><Relationship Id="rId44" Type="http://schemas.openxmlformats.org/officeDocument/2006/relationships/hyperlink" Target="consultantplus://offline/ref=9E39CEF01B310139C1BCF09A81D4D3FA3593765B163793A253776E8455A36CF9846974F92651D4F4D6E23B6AADtDb3I" TargetMode="External"/><Relationship Id="rId52" Type="http://schemas.openxmlformats.org/officeDocument/2006/relationships/hyperlink" Target="consultantplus://offline/ref=9E39CEF01B310139C1BCF09A81D4D3FA3492765B133093A253776E8455A36CF996692CF62651CBFF8BAD7D3FA1DACD00533F42980BE9t8bBI" TargetMode="External"/><Relationship Id="rId60" Type="http://schemas.openxmlformats.org/officeDocument/2006/relationships/hyperlink" Target="consultantplus://offline/ref=9E39CEF01B310139C1BCF09A81D4D3FA34937756143393A253776E8455A36CF996692CF52658C9F1DBF76D3BE88FC91E5A285C9315EA8237tBb1I" TargetMode="External"/><Relationship Id="rId65" Type="http://schemas.openxmlformats.org/officeDocument/2006/relationships/hyperlink" Target="consultantplus://offline/ref=9E39CEF01B310139C1BCF09A81D4D3FA34937756143393A253776E8455A36CF996692CF52658C9F1DBF76D3BE88FC91E5A285C9315EA8237tBb1I" TargetMode="External"/><Relationship Id="rId73" Type="http://schemas.openxmlformats.org/officeDocument/2006/relationships/hyperlink" Target="consultantplus://offline/ref=9E39CEF01B310139C1BCF09A81D4D3FA34937756143393A253776E8455A36CF996692CF52658C9F1DDF76D3BE88FC91E5A285C9315EA8237tBb1I" TargetMode="External"/><Relationship Id="rId78" Type="http://schemas.openxmlformats.org/officeDocument/2006/relationships/hyperlink" Target="consultantplus://offline/ref=9E39CEF01B310139C1BCF09A81D4D3FA3492765B133093A253776E8455A36CF996692CF6265CC3FF8BAD7D3FA1DACD00533F42980BE9t8bBI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9E39CEF01B310139C1BCF09A81D4D3FA34937756143393A253776E8455A36CF9846974F92651D4F4D6E23B6AADtDb3I" TargetMode="External"/><Relationship Id="rId9" Type="http://schemas.openxmlformats.org/officeDocument/2006/relationships/hyperlink" Target="consultantplus://offline/ref=9E39CEF01B310139C1BCF09A81D4D3FA3492765B133093A253776E8455A36CF996692CFD275BC1A08EB86C67ACD3DA1E5A285E9A0AtEb1I" TargetMode="External"/><Relationship Id="rId14" Type="http://schemas.openxmlformats.org/officeDocument/2006/relationships/hyperlink" Target="consultantplus://offline/ref=9E39CEF01B310139C1BCF09A81D4D3FA34927651113693A253776E8455A36CF9846974F92651D4F4D6E23B6AADtDb3I" TargetMode="External"/><Relationship Id="rId22" Type="http://schemas.openxmlformats.org/officeDocument/2006/relationships/hyperlink" Target="consultantplus://offline/ref=9E39CEF01B310139C1BCF09A81D4D3FA3599705A133893A253776E8455A36CF9846974F92651D4F4D6E23B6AADtDb3I" TargetMode="External"/><Relationship Id="rId27" Type="http://schemas.openxmlformats.org/officeDocument/2006/relationships/hyperlink" Target="consultantplus://offline/ref=9E39CEF01B310139C1BCF09A81D4D3FA349371571E3793A253776E8455A36CF9846974F92651D4F4D6E23B6AADtDb3I" TargetMode="External"/><Relationship Id="rId30" Type="http://schemas.openxmlformats.org/officeDocument/2006/relationships/hyperlink" Target="consultantplus://offline/ref=9E39CEF01B310139C1BCEE9797B88DF5369A285E173290F60C2268D30AF36AACD6292AA0771C9FF9DFF5276AA5C4C61E52t3bFI" TargetMode="External"/><Relationship Id="rId35" Type="http://schemas.openxmlformats.org/officeDocument/2006/relationships/hyperlink" Target="consultantplus://offline/ref=9E39CEF01B310139C1BCF09A81D4D3FA3492765B133093A253776E8455A36CF996692CF6265AC2FF8BAD7D3FA1DACD00533F42980BE9t8bBI" TargetMode="External"/><Relationship Id="rId43" Type="http://schemas.openxmlformats.org/officeDocument/2006/relationships/hyperlink" Target="consultantplus://offline/ref=9E39CEF01B310139C1BCF09A81D4D3FA35917550163093A253776E8455A36CF996692CF52658CAF5DDF76D3BE88FC91E5A285C9315EA8237tBb1I" TargetMode="External"/><Relationship Id="rId48" Type="http://schemas.openxmlformats.org/officeDocument/2006/relationships/hyperlink" Target="consultantplus://offline/ref=9E39CEF01B310139C1BCF09A81D4D3FA3492765B133093A253776E8455A36CF996692CF6265ECCFF8BAD7D3FA1DACD00533F42980BE9t8bBI" TargetMode="External"/><Relationship Id="rId56" Type="http://schemas.openxmlformats.org/officeDocument/2006/relationships/hyperlink" Target="consultantplus://offline/ref=9E39CEF01B310139C1BCF09A81D4D3FA3492765B133093A253776E8455A36CF996692CF62758C8FF8BAD7D3FA1DACD00533F42980BE9t8bBI" TargetMode="External"/><Relationship Id="rId64" Type="http://schemas.openxmlformats.org/officeDocument/2006/relationships/hyperlink" Target="consultantplus://offline/ref=9E39CEF01B310139C1BCF09A81D4D3FA34937756143393A253776E8455A36CF996692CF62F58C1A08EB86C67ACD3DA1E5A285E9A0AtEb1I" TargetMode="External"/><Relationship Id="rId69" Type="http://schemas.openxmlformats.org/officeDocument/2006/relationships/hyperlink" Target="consultantplus://offline/ref=9E39CEF01B310139C1BCEE9797B88DF5369A285E17329EF4092268D30AF36AACD6292AA0651CC7F5DFFC3968AED1904F1763519A02F6823FA6CFAF07tEb7I" TargetMode="External"/><Relationship Id="rId77" Type="http://schemas.openxmlformats.org/officeDocument/2006/relationships/hyperlink" Target="consultantplus://offline/ref=9E39CEF01B310139C1BCF09A81D4D3FA3492765B163393A253776E8455A36CF996692CF6255CC1A08EB86C67ACD3DA1E5A285E9A0AtEb1I" TargetMode="External"/><Relationship Id="rId8" Type="http://schemas.openxmlformats.org/officeDocument/2006/relationships/hyperlink" Target="consultantplus://offline/ref=9E39CEF01B310139C1BCF09A81D4D3FA34937756143393A253776E8455A36CF9846974F92651D4F4D6E23B6AADtDb3I" TargetMode="External"/><Relationship Id="rId51" Type="http://schemas.openxmlformats.org/officeDocument/2006/relationships/hyperlink" Target="consultantplus://offline/ref=9E39CEF01B310139C1BCF09A81D4D3FA3492765B133093A253776E8455A36CF996692CF5205BCEFF8BAD7D3FA1DACD00533F42980BE9t8bBI" TargetMode="External"/><Relationship Id="rId72" Type="http://schemas.openxmlformats.org/officeDocument/2006/relationships/hyperlink" Target="consultantplus://offline/ref=9E39CEF01B310139C1BCF09A81D4D3FA34937756143393A253776E8455A36CF996692CF52658C9F1DDF76D3BE88FC91E5A285C9315EA8237tBb1I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39CEF01B310139C1BCF09A81D4D3FA3492765B133093A253776E8455A36CF996692CF62650CFFF8BAD7D3FA1DACD00533F42980BE9t8bBI" TargetMode="External"/><Relationship Id="rId17" Type="http://schemas.openxmlformats.org/officeDocument/2006/relationships/hyperlink" Target="consultantplus://offline/ref=9E39CEF01B310139C1BCF09A81D4D3FA3492765B133093A253776E8455A36CF9846974F92651D4F4D6E23B6AADtDb3I" TargetMode="External"/><Relationship Id="rId25" Type="http://schemas.openxmlformats.org/officeDocument/2006/relationships/hyperlink" Target="consultantplus://offline/ref=9E39CEF01B310139C1BCF09A81D4D3FA34907657103193A253776E8455A36CF9846974F92651D4F4D6E23B6AADtDb3I" TargetMode="External"/><Relationship Id="rId33" Type="http://schemas.openxmlformats.org/officeDocument/2006/relationships/hyperlink" Target="consultantplus://offline/ref=9E39CEF01B310139C1BCF09A81D4D3FA3492765B133093A253776E8455A36CF996692CF6265EC8FF8BAD7D3FA1DACD00533F42980BE9t8bBI" TargetMode="External"/><Relationship Id="rId38" Type="http://schemas.openxmlformats.org/officeDocument/2006/relationships/hyperlink" Target="consultantplus://offline/ref=9E39CEF01B310139C1BCF09A81D4D3FA3492765B133093A253776E8455A36CF996692CF62659C3FF8BAD7D3FA1DACD00533F42980BE9t8bBI" TargetMode="External"/><Relationship Id="rId46" Type="http://schemas.openxmlformats.org/officeDocument/2006/relationships/hyperlink" Target="consultantplus://offline/ref=9E39CEF01B310139C1BCF09A81D4D3FA3492765B133093A253776E8455A36CF996692CF6265BCDFF8BAD7D3FA1DACD00533F42980BE9t8bBI" TargetMode="External"/><Relationship Id="rId59" Type="http://schemas.openxmlformats.org/officeDocument/2006/relationships/hyperlink" Target="consultantplus://offline/ref=9E39CEF01B310139C1BCF09A81D4D3FA34937756143393A253776E8455A36CF996692CF52658C9F1DBF76D3BE88FC91E5A285C9315EA8237tBb1I" TargetMode="External"/><Relationship Id="rId67" Type="http://schemas.openxmlformats.org/officeDocument/2006/relationships/hyperlink" Target="consultantplus://offline/ref=9E39CEF01B310139C1BCF09A81D4D3FA34937756143393A253776E8455A36CF996692CF5265FC1A08EB86C67ACD3DA1E5A285E9A0AtEb1I" TargetMode="External"/><Relationship Id="rId20" Type="http://schemas.openxmlformats.org/officeDocument/2006/relationships/hyperlink" Target="consultantplus://offline/ref=9E39CEF01B310139C1BCF09A81D4D3FA3492765B153693A253776E8455A36CF9846974F92651D4F4D6E23B6AADtDb3I" TargetMode="External"/><Relationship Id="rId41" Type="http://schemas.openxmlformats.org/officeDocument/2006/relationships/hyperlink" Target="consultantplus://offline/ref=9E39CEF01B310139C1BCF09A81D4D3FA3492765B133093A253776E8455A36CF996692CF62650C2FF8BAD7D3FA1DACD00533F42980BE9t8bBI" TargetMode="External"/><Relationship Id="rId54" Type="http://schemas.openxmlformats.org/officeDocument/2006/relationships/hyperlink" Target="consultantplus://offline/ref=9E39CEF01B310139C1BCF09A81D4D3FA3492765B133093A253776E8455A36CF996692CF62758CBFF8BAD7D3FA1DACD00533F42980BE9t8bBI" TargetMode="External"/><Relationship Id="rId62" Type="http://schemas.openxmlformats.org/officeDocument/2006/relationships/hyperlink" Target="consultantplus://offline/ref=9E39CEF01B310139C1BCF09A81D4D3FA34937756143393A253776E8455A36CF996692CF52658C9F1DBF76D3BE88FC91E5A285C9315EA8237tBb1I" TargetMode="External"/><Relationship Id="rId70" Type="http://schemas.openxmlformats.org/officeDocument/2006/relationships/hyperlink" Target="consultantplus://offline/ref=9E39CEF01B310139C1BCF09A81D4D3FA34937756143393A253776E8455A36CF996692CF52658C9F1DDF76D3BE88FC91E5A285C9315EA8237tBb1I" TargetMode="External"/><Relationship Id="rId75" Type="http://schemas.openxmlformats.org/officeDocument/2006/relationships/hyperlink" Target="consultantplus://offline/ref=9E39CEF01B310139C1BCF09A81D4D3FA34937756143393A253776E8455A36CF996692CF52658C9F1DDF76D3BE88FC91E5A285C9315EA8237tBb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9CEF01B310139C1BCEE9797B88DF5369A285E173598F1092168D30AF36AACD6292AA0651CC7F5DFFE3D6EACD1904F1763519A02F6823FA6CFAF07tEb7I" TargetMode="External"/><Relationship Id="rId15" Type="http://schemas.openxmlformats.org/officeDocument/2006/relationships/hyperlink" Target="consultantplus://offline/ref=9E39CEF01B310139C1BCF09A81D4D3FA34937F50153893A253776E8455A36CF9846974F92651D4F4D6E23B6AADtDb3I" TargetMode="External"/><Relationship Id="rId23" Type="http://schemas.openxmlformats.org/officeDocument/2006/relationships/hyperlink" Target="consultantplus://offline/ref=9E39CEF01B310139C1BCF09A81D4D3FA3492765B143893A253776E8455A36CF9846974F92651D4F4D6E23B6AADtDb3I" TargetMode="External"/><Relationship Id="rId28" Type="http://schemas.openxmlformats.org/officeDocument/2006/relationships/hyperlink" Target="consultantplus://offline/ref=9E39CEF01B310139C1BCEE9797B88DF5369A285E173598F1092168D30AF36AACD6292AA0771C9FF9DFF5276AA5C4C61E52t3bFI" TargetMode="External"/><Relationship Id="rId36" Type="http://schemas.openxmlformats.org/officeDocument/2006/relationships/hyperlink" Target="consultantplus://offline/ref=9E39CEF01B310139C1BCF09A81D4D3FA3492765B133093A253776E8455A36CF996692CF62659CCFF8BAD7D3FA1DACD00533F42980BE9t8bBI" TargetMode="External"/><Relationship Id="rId49" Type="http://schemas.openxmlformats.org/officeDocument/2006/relationships/hyperlink" Target="consultantplus://offline/ref=9E39CEF01B310139C1BCF09A81D4D3FA3492765B133093A253776E8455A36CF996692CF6265ECFFF8BAD7D3FA1DACD00533F42980BE9t8bBI" TargetMode="External"/><Relationship Id="rId57" Type="http://schemas.openxmlformats.org/officeDocument/2006/relationships/hyperlink" Target="consultantplus://offline/ref=9E39CEF01B310139C1BCF09A81D4D3FA34937756143393A253776E8455A36CF9846974F92651D4F4D6E23B6AADtD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14220</Words>
  <Characters>81059</Characters>
  <Application>Microsoft Office Word</Application>
  <DocSecurity>0</DocSecurity>
  <Lines>675</Lines>
  <Paragraphs>190</Paragraphs>
  <ScaleCrop>false</ScaleCrop>
  <Company/>
  <LinksUpToDate>false</LinksUpToDate>
  <CharactersWithSpaces>95089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2019-09-09T08:27:00Z</dcterms:created>
  <dcterms:modified xsi:type="dcterms:W3CDTF">2019-09-09T08:38:00Z</dcterms:modified>
</cp:coreProperties>
</file>