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97" w:rsidRDefault="00E97497" w:rsidP="00E97497">
      <w:pPr>
        <w:tabs>
          <w:tab w:val="left" w:pos="8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97" w:rsidRDefault="00E97497" w:rsidP="00E97497">
      <w:pPr>
        <w:tabs>
          <w:tab w:val="left" w:pos="8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97497" w:rsidRDefault="00E97497" w:rsidP="00E97497">
      <w:pPr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97497" w:rsidRDefault="00E97497" w:rsidP="00E974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города Заречного от 20.04.2017 № 1059 «Об утверждении Порядка приобретения и правила использования месячных проездных абонементов, месячных социальных проездных билетов и месячных социальных проездных абонементов </w:t>
      </w:r>
      <w:r>
        <w:rPr>
          <w:rFonts w:ascii="Times New Roman" w:hAnsi="Times New Roman" w:cs="Times New Roman"/>
          <w:sz w:val="26"/>
          <w:szCs w:val="26"/>
        </w:rPr>
        <w:t>в муниципальных автотранспортных средствах категории М3 (по ГОСТ Р 52051-2003)»</w:t>
      </w:r>
    </w:p>
    <w:p w:rsidR="00E97497" w:rsidRDefault="00E97497" w:rsidP="00E974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7497" w:rsidRDefault="00E97497" w:rsidP="00E974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7497" w:rsidRDefault="00E97497" w:rsidP="00E974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решением Собрания представителей города Заречного Пензенской области от ____________ № _____ «О внесении изменений в решение Собрания представителей города Заречного Пензенской области от 27.03.2017 № 234 «О стоимости проезда в городском пассажирском транспорте»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статьями </w:t>
      </w:r>
      <w:r>
        <w:rPr>
          <w:rFonts w:ascii="Times New Roman" w:hAnsi="Times New Roman" w:cs="Times New Roman"/>
          <w:sz w:val="26"/>
          <w:szCs w:val="26"/>
        </w:rPr>
        <w:t xml:space="preserve">4.3.1, 4.6.1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  <w:proofErr w:type="gramEnd"/>
    </w:p>
    <w:p w:rsidR="00E97497" w:rsidRDefault="00E97497" w:rsidP="00E9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497" w:rsidRDefault="00E97497" w:rsidP="00E974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97497" w:rsidRDefault="00E97497" w:rsidP="00E9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постановление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Заречного от 20.04.2017 № 1059 «Об утверждении Порядка приобретения и правила использования месячных проездных абонементов, месячных социальных проездных билетов и месячных социальных проездных абонементов </w:t>
      </w:r>
      <w:r>
        <w:rPr>
          <w:rFonts w:ascii="Times New Roman" w:hAnsi="Times New Roman" w:cs="Times New Roman"/>
          <w:sz w:val="26"/>
          <w:szCs w:val="26"/>
        </w:rPr>
        <w:t xml:space="preserve">в муниципальных автотранспортных средствах категории М3 (по </w:t>
      </w:r>
      <w:r>
        <w:rPr>
          <w:rFonts w:ascii="Times New Roman" w:hAnsi="Times New Roman" w:cs="Times New Roman"/>
          <w:sz w:val="26"/>
          <w:szCs w:val="26"/>
        </w:rPr>
        <w:br/>
        <w:t>ГОСТ Р 52051-2003)» следующие изменения:</w:t>
      </w:r>
    </w:p>
    <w:p w:rsidR="00E97497" w:rsidRDefault="00E97497" w:rsidP="00E9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наименование постановления изложить в новой редакции: «</w:t>
      </w:r>
      <w:r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приобретения и правила </w:t>
      </w:r>
      <w:r>
        <w:rPr>
          <w:rFonts w:ascii="Times New Roman" w:hAnsi="Times New Roman" w:cs="Times New Roman"/>
          <w:sz w:val="26"/>
          <w:szCs w:val="26"/>
        </w:rPr>
        <w:t>использования месячных проездных абонементов, месячных социальных проездных билетов, месячных социальных проездных абонементов и проездных абонементов в муниципальных автотранспортных средствах категории М3 (по ГОСТ Р 52051-2003) и автотранспортных средствах категории М3 (по ГОСТ Р 52051-2003) перевозчика»;</w:t>
      </w:r>
    </w:p>
    <w:p w:rsidR="00E97497" w:rsidRDefault="00E97497" w:rsidP="00E9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пункт 1 постановления изложить в новой редакции:</w:t>
      </w:r>
    </w:p>
    <w:p w:rsidR="00E97497" w:rsidRDefault="00E97497" w:rsidP="00E9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Утвердить прилагаемый Порядок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приобретения и правила </w:t>
      </w:r>
      <w:r>
        <w:rPr>
          <w:rFonts w:ascii="Times New Roman" w:hAnsi="Times New Roman" w:cs="Times New Roman"/>
          <w:sz w:val="26"/>
          <w:szCs w:val="26"/>
        </w:rPr>
        <w:t>использования месячных проездных абонементов, месячных социальных проездных билетов, месячных социальных проездных абонементов и проездных абонементов в муниципальных автотранспортных средствах категории М3 (по ГОСТ Р 52051-2003) и автотранспортных средствах категории М3 (по ГОСТ Р 52051-2003) перевозчика (далее – Порядок).»;</w:t>
      </w:r>
    </w:p>
    <w:p w:rsidR="00E97497" w:rsidRDefault="00E97497" w:rsidP="00E9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приложение к постановлению изложить в новой редакции согласно приложению; </w:t>
      </w:r>
    </w:p>
    <w:p w:rsidR="00E97497" w:rsidRDefault="00E97497" w:rsidP="00E9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пункт 3 постановления признать утратившим силу.</w:t>
      </w:r>
    </w:p>
    <w:p w:rsidR="00E97497" w:rsidRDefault="00E97497" w:rsidP="00E9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01.01.2020, за исключением пункта 9 Порядка, действие которого распространяется на правоотношения, возникшие с 25.12.2019.</w:t>
      </w:r>
    </w:p>
    <w:p w:rsidR="00E97497" w:rsidRDefault="00E97497" w:rsidP="00E97497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 xml:space="preserve">3. </w:t>
      </w:r>
      <w:r>
        <w:t xml:space="preserve">Настоящее постановление </w:t>
      </w:r>
      <w:r w:rsidRPr="00E97497">
        <w:t>опубликовать</w:t>
      </w:r>
      <w:r>
        <w:t xml:space="preserve"> в муниципальном печатном средстве массовой информации – в газете «Ведомости Заречного».</w:t>
      </w:r>
    </w:p>
    <w:p w:rsidR="00E97497" w:rsidRDefault="00E97497" w:rsidP="00E9749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4. Контроль за исполнением настоящего постановления возложить на заместителя Главы Администрации города </w:t>
      </w:r>
      <w:proofErr w:type="spellStart"/>
      <w:r>
        <w:rPr>
          <w:rFonts w:ascii="Times New Roman" w:hAnsi="Times New Roman" w:cs="Times New Roman"/>
          <w:sz w:val="26"/>
        </w:rPr>
        <w:t>Дильмана</w:t>
      </w:r>
      <w:proofErr w:type="spellEnd"/>
      <w:r>
        <w:rPr>
          <w:rFonts w:ascii="Times New Roman" w:hAnsi="Times New Roman" w:cs="Times New Roman"/>
          <w:sz w:val="26"/>
        </w:rPr>
        <w:t xml:space="preserve"> И.В.</w:t>
      </w:r>
    </w:p>
    <w:p w:rsidR="00E97497" w:rsidRDefault="00E97497" w:rsidP="00E9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497" w:rsidRDefault="00E97497" w:rsidP="00E974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97497" w:rsidRDefault="00E97497" w:rsidP="00E974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97497" w:rsidRDefault="00E97497" w:rsidP="00E97497">
      <w:pPr>
        <w:tabs>
          <w:tab w:val="left" w:pos="8505"/>
          <w:tab w:val="left" w:pos="878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E97497" w:rsidRDefault="00E97497" w:rsidP="00E97497">
      <w:pPr>
        <w:ind w:firstLine="720"/>
        <w:jc w:val="both"/>
        <w:rPr>
          <w:sz w:val="26"/>
          <w:szCs w:val="26"/>
        </w:rPr>
      </w:pPr>
    </w:p>
    <w:p w:rsidR="00E97497" w:rsidRDefault="00E97497" w:rsidP="00E97497">
      <w:pPr>
        <w:ind w:firstLine="720"/>
        <w:jc w:val="both"/>
        <w:rPr>
          <w:sz w:val="26"/>
          <w:szCs w:val="26"/>
        </w:rPr>
      </w:pP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497" w:rsidRDefault="00E97497" w:rsidP="00E974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4"/>
        <w:tblW w:w="4111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97497" w:rsidTr="00E97497">
        <w:tc>
          <w:tcPr>
            <w:tcW w:w="4111" w:type="dxa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E97497" w:rsidTr="00E97497">
        <w:tc>
          <w:tcPr>
            <w:tcW w:w="4111" w:type="dxa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</w:tc>
      </w:tr>
      <w:tr w:rsidR="00E97497" w:rsidTr="00E97497">
        <w:tc>
          <w:tcPr>
            <w:tcW w:w="4111" w:type="dxa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Заречного </w:t>
            </w:r>
          </w:p>
        </w:tc>
      </w:tr>
      <w:tr w:rsidR="00E97497" w:rsidTr="00E97497">
        <w:trPr>
          <w:trHeight w:val="373"/>
        </w:trPr>
        <w:tc>
          <w:tcPr>
            <w:tcW w:w="4111" w:type="dxa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 № ________</w:t>
            </w:r>
          </w:p>
        </w:tc>
      </w:tr>
    </w:tbl>
    <w:p w:rsidR="00E97497" w:rsidRDefault="00E97497" w:rsidP="00E97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4111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97497" w:rsidTr="00E97497">
        <w:tc>
          <w:tcPr>
            <w:tcW w:w="4111" w:type="dxa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E97497" w:rsidTr="00E97497">
        <w:tc>
          <w:tcPr>
            <w:tcW w:w="4111" w:type="dxa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</w:tc>
      </w:tr>
      <w:tr w:rsidR="00E97497" w:rsidTr="00E97497">
        <w:tc>
          <w:tcPr>
            <w:tcW w:w="4111" w:type="dxa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Заречного </w:t>
            </w:r>
          </w:p>
        </w:tc>
      </w:tr>
      <w:tr w:rsidR="00E97497" w:rsidTr="00E97497">
        <w:trPr>
          <w:trHeight w:val="373"/>
        </w:trPr>
        <w:tc>
          <w:tcPr>
            <w:tcW w:w="4111" w:type="dxa"/>
            <w:hideMark/>
          </w:tcPr>
          <w:p w:rsidR="00E97497" w:rsidRDefault="00E9749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20.04.2017 № 1059</w:t>
            </w:r>
          </w:p>
        </w:tc>
      </w:tr>
    </w:tbl>
    <w:p w:rsidR="00E97497" w:rsidRDefault="00E97497" w:rsidP="00E97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97497" w:rsidRDefault="00E97497" w:rsidP="00E9749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97497" w:rsidRDefault="00E97497" w:rsidP="00E974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 xml:space="preserve">приобретения и правила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использования месячных проездных абонементов, </w:t>
      </w:r>
    </w:p>
    <w:p w:rsidR="00E97497" w:rsidRDefault="00E97497" w:rsidP="00E974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месячных социальных проездных билетов, месячных социальных проездных </w:t>
      </w:r>
      <w:r>
        <w:rPr>
          <w:rFonts w:ascii="Times New Roman" w:hAnsi="Times New Roman" w:cs="Times New Roman"/>
          <w:sz w:val="26"/>
          <w:szCs w:val="26"/>
        </w:rPr>
        <w:br/>
        <w:t xml:space="preserve">абонементов и проездных абонементов в муниципальных автотранспортных средствах категории М3 (по ГОСТ Р 52051-2003) и автотранспортных средствах </w:t>
      </w:r>
      <w:r>
        <w:rPr>
          <w:rFonts w:ascii="Times New Roman" w:hAnsi="Times New Roman" w:cs="Times New Roman"/>
          <w:sz w:val="26"/>
          <w:szCs w:val="26"/>
        </w:rPr>
        <w:br/>
        <w:t>категории М3 (по ГОСТ Р 52051-2003) перевозчика</w:t>
      </w: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Порядок приобретения и правила использования месячных проездных абонементов, месячных социальных проездных билетов, месячных социальных проездных абонементов и проездных абонементов в муниципальных автотранспортных средствах категории М3 (по ГОСТ Р 52051-2003) и автотранспортных средствах категории М3 (по ГОСТ Р 52051-2003) перевозчика (далее – Порядок) разработан в соответствии с решением Собрания представителей города Заречного Пензенской области от 27.03.2017 № 234 «О стоимости проезда в городском пассажирском транспорте».</w:t>
      </w: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 настоящем Порядке используются понятия и термины в значениях, установленных в нормативных правовых актах Российской Федерации и города Заречного Пензенской области. </w:t>
      </w:r>
    </w:p>
    <w:p w:rsidR="00E97497" w:rsidRDefault="00E97497" w:rsidP="00E97497">
      <w:pPr>
        <w:pStyle w:val="ConsPlusNormal"/>
        <w:ind w:firstLine="709"/>
        <w:jc w:val="both"/>
      </w:pPr>
      <w:r>
        <w:t xml:space="preserve">3. В </w:t>
      </w:r>
      <w:r>
        <w:rPr>
          <w:rFonts w:eastAsiaTheme="minorHAnsi"/>
          <w:lang w:eastAsia="en-US"/>
        </w:rPr>
        <w:t xml:space="preserve">муниципальных автотранспортных средствах категории М3 (по </w:t>
      </w:r>
      <w:r>
        <w:rPr>
          <w:rFonts w:eastAsiaTheme="minorHAnsi"/>
          <w:lang w:eastAsia="en-US"/>
        </w:rPr>
        <w:br/>
        <w:t xml:space="preserve">ГОСТ Р 52051-2003) (далее – муниципальный пассажирский транспорт) </w:t>
      </w:r>
      <w:r>
        <w:t>на межмуниципальных маршрутах регулярных перевозок помимо разовых билетов и наравне с ними действуют билеты длительного пользования:</w:t>
      </w:r>
    </w:p>
    <w:p w:rsidR="00E97497" w:rsidRDefault="00E97497" w:rsidP="00E97497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>
        <w:t xml:space="preserve">1) месячный </w:t>
      </w:r>
      <w:r>
        <w:rPr>
          <w:rFonts w:eastAsiaTheme="minorHAnsi"/>
          <w:bCs/>
          <w:lang w:eastAsia="en-US"/>
        </w:rPr>
        <w:t xml:space="preserve">проездной абонемент, предоставляющий право гражданам льготного проезда на фиксированное количество поездок (50 поездок/ 60 поездок (единый проездной абонемент)) </w:t>
      </w:r>
      <w:r>
        <w:t>в течение одного календарного месяца</w:t>
      </w:r>
      <w:r>
        <w:rPr>
          <w:rFonts w:eastAsiaTheme="minorHAnsi"/>
          <w:bCs/>
          <w:lang w:eastAsia="en-US"/>
        </w:rPr>
        <w:t xml:space="preserve">; </w:t>
      </w:r>
    </w:p>
    <w:p w:rsidR="00E97497" w:rsidRDefault="00E97497" w:rsidP="00E97497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2) проездной абонемент, предоставляющий право гражданам льготного проезда на фиксированное количество поездок (70 проездок (единый проездной абонемент)) </w:t>
      </w:r>
      <w:r>
        <w:t>в течение двух календарных месяцев</w:t>
      </w:r>
      <w:r>
        <w:rPr>
          <w:rFonts w:eastAsiaTheme="minorHAnsi"/>
          <w:bCs/>
          <w:lang w:eastAsia="en-US"/>
        </w:rPr>
        <w:t xml:space="preserve">; </w:t>
      </w:r>
    </w:p>
    <w:p w:rsidR="00E97497" w:rsidRDefault="00E97497" w:rsidP="00E97497">
      <w:pPr>
        <w:pStyle w:val="ConsPlusNormal"/>
        <w:ind w:firstLine="709"/>
        <w:jc w:val="both"/>
      </w:pPr>
      <w:r>
        <w:rPr>
          <w:rFonts w:eastAsiaTheme="minorHAnsi"/>
          <w:bCs/>
          <w:lang w:eastAsia="en-US"/>
        </w:rPr>
        <w:t xml:space="preserve">3) месячный социальный проездной абонемент, предоставляющий право льготного проезда отдельным категориям пассажиров на фиксированное количество поездок </w:t>
      </w:r>
      <w:r>
        <w:rPr>
          <w:rFonts w:eastAsiaTheme="minorHAnsi"/>
          <w:bCs/>
          <w:lang w:eastAsia="en-US"/>
        </w:rPr>
        <w:br/>
        <w:t>(50 поездок (единый проездной абонемент)</w:t>
      </w:r>
      <w:r>
        <w:t>)</w:t>
      </w:r>
      <w:r>
        <w:rPr>
          <w:rFonts w:eastAsiaTheme="minorHAnsi"/>
          <w:bCs/>
          <w:lang w:eastAsia="en-US"/>
        </w:rPr>
        <w:t xml:space="preserve"> </w:t>
      </w:r>
      <w:r>
        <w:t>в течение одного календарного месяца.</w:t>
      </w:r>
    </w:p>
    <w:p w:rsidR="00E97497" w:rsidRDefault="00E97497" w:rsidP="00E97497">
      <w:pPr>
        <w:pStyle w:val="ConsPlusNormal"/>
        <w:ind w:firstLine="709"/>
        <w:jc w:val="both"/>
      </w:pPr>
      <w:r>
        <w:t>4. В автотранспортных средствах категории М3 (по ГОСТ Р 52051-2003) перевозчика (далее – пассажирский транспорт перевозчика) на муниципальных маршрутах регулярных перевозок помимо разовых билетов и наравне с ними действуют билеты длительного пользования:</w:t>
      </w:r>
    </w:p>
    <w:p w:rsidR="00E97497" w:rsidRDefault="00E97497" w:rsidP="00E97497">
      <w:pPr>
        <w:pStyle w:val="ConsPlusNormal"/>
        <w:ind w:firstLine="709"/>
        <w:jc w:val="both"/>
      </w:pPr>
      <w:r>
        <w:t xml:space="preserve">1) </w:t>
      </w:r>
      <w:r>
        <w:rPr>
          <w:rFonts w:eastAsiaTheme="minorHAnsi"/>
          <w:bCs/>
          <w:lang w:eastAsia="en-US"/>
        </w:rPr>
        <w:t>месячный социальный проездной билет</w:t>
      </w:r>
      <w:r>
        <w:t>, предоставляющий право отдельным категориям пассажиров на неограниченное количество поездок в течение одного календарного месяца;</w:t>
      </w:r>
    </w:p>
    <w:p w:rsidR="00E97497" w:rsidRDefault="00E97497" w:rsidP="00E97497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>
        <w:t xml:space="preserve">2) месячный </w:t>
      </w:r>
      <w:r>
        <w:rPr>
          <w:rFonts w:eastAsiaTheme="minorHAnsi"/>
          <w:bCs/>
          <w:lang w:eastAsia="en-US"/>
        </w:rPr>
        <w:t xml:space="preserve">проездной абонемент, предоставляющий право гражданам льготного проезда на фиксированное количество поездок (50 поездок/ 60 поездок) </w:t>
      </w:r>
      <w:r>
        <w:t>в течение одного календарного месяца</w:t>
      </w:r>
      <w:r>
        <w:rPr>
          <w:rFonts w:eastAsiaTheme="minorHAnsi"/>
          <w:bCs/>
          <w:lang w:eastAsia="en-US"/>
        </w:rPr>
        <w:t xml:space="preserve">; </w:t>
      </w:r>
    </w:p>
    <w:p w:rsidR="00E97497" w:rsidRDefault="00E97497" w:rsidP="00E97497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3) проездной абонемент, предоставляющий право гражданам льготного проезда на фиксированное количество поездок (70 проездок) </w:t>
      </w:r>
      <w:r>
        <w:t>в течение двух календарных месяцев</w:t>
      </w:r>
      <w:r>
        <w:rPr>
          <w:rFonts w:eastAsiaTheme="minorHAnsi"/>
          <w:bCs/>
          <w:lang w:eastAsia="en-US"/>
        </w:rPr>
        <w:t xml:space="preserve">; </w:t>
      </w:r>
    </w:p>
    <w:p w:rsidR="00E97497" w:rsidRDefault="00E97497" w:rsidP="00E97497">
      <w:pPr>
        <w:pStyle w:val="ConsPlusNormal"/>
        <w:ind w:firstLine="709"/>
        <w:jc w:val="both"/>
      </w:pPr>
      <w:r>
        <w:rPr>
          <w:rFonts w:eastAsiaTheme="minorHAnsi"/>
          <w:bCs/>
          <w:lang w:eastAsia="en-US"/>
        </w:rPr>
        <w:t xml:space="preserve">4) месячный социальный проездной абонемент, предоставляющий право льготного проезда отдельным категориям пассажиров на фиксированное количество поездок </w:t>
      </w:r>
      <w:r>
        <w:rPr>
          <w:rFonts w:eastAsiaTheme="minorHAnsi"/>
          <w:bCs/>
          <w:lang w:eastAsia="en-US"/>
        </w:rPr>
        <w:br/>
        <w:t>(30 поездок/ 40 поездок</w:t>
      </w:r>
      <w:r>
        <w:t>)</w:t>
      </w:r>
      <w:r>
        <w:rPr>
          <w:rFonts w:eastAsiaTheme="minorHAnsi"/>
          <w:bCs/>
          <w:lang w:eastAsia="en-US"/>
        </w:rPr>
        <w:t xml:space="preserve"> </w:t>
      </w:r>
      <w:r>
        <w:t>в течение одного календарного месяца.</w:t>
      </w:r>
    </w:p>
    <w:p w:rsidR="00E97497" w:rsidRDefault="00E97497" w:rsidP="00E97497">
      <w:pPr>
        <w:pStyle w:val="ConsPlusNormal"/>
        <w:ind w:firstLine="709"/>
        <w:jc w:val="both"/>
        <w:rPr>
          <w:bCs/>
        </w:rPr>
      </w:pPr>
      <w:r>
        <w:t xml:space="preserve">5. </w:t>
      </w:r>
      <w:r>
        <w:rPr>
          <w:bCs/>
        </w:rPr>
        <w:t xml:space="preserve">Отдельные категории пассажиров, имеющие право проезда по билетам длительного пользования, указанным в подпункте 3 пункта 3 и в подпункте 4 пункта 4 настоящего Порядка, количество поездок в месяц и стоимость для каждой категории пассажиров определены </w:t>
      </w:r>
      <w:r>
        <w:t>решением Собрания представителей города Заречного Пензенской области от 27.03.2017 № 234 «О стоимости проезда в городском пассажирском транспорте».</w:t>
      </w:r>
      <w:r>
        <w:rPr>
          <w:bCs/>
        </w:rPr>
        <w:t xml:space="preserve">  </w:t>
      </w:r>
    </w:p>
    <w:p w:rsidR="00E97497" w:rsidRDefault="00E97497" w:rsidP="00E97497">
      <w:pPr>
        <w:pStyle w:val="ConsPlusNormal"/>
        <w:ind w:firstLine="709"/>
        <w:jc w:val="both"/>
        <w:rPr>
          <w:bCs/>
        </w:rPr>
      </w:pPr>
      <w:r>
        <w:t xml:space="preserve">6. </w:t>
      </w:r>
      <w:r>
        <w:rPr>
          <w:bCs/>
        </w:rPr>
        <w:t xml:space="preserve">Отдельные категории пассажиров, имеющие право проезда по билетам длительного пользования, указанным в подпункте 1 пункта 4 настоящего Порядка, и стоимость для каждой категории пассажиров определены </w:t>
      </w:r>
      <w:r>
        <w:t>решением Собрания представителей города Заречного Пензенской области от 27.03.2017 № 234 «О стоимости проезда в городском пассажирском транспорте».</w:t>
      </w:r>
      <w:r>
        <w:rPr>
          <w:bCs/>
        </w:rPr>
        <w:t xml:space="preserve">  </w:t>
      </w:r>
    </w:p>
    <w:p w:rsidR="00E97497" w:rsidRDefault="00E97497" w:rsidP="00E97497">
      <w:pPr>
        <w:pStyle w:val="ConsPlusNormal"/>
        <w:ind w:firstLine="709"/>
        <w:jc w:val="both"/>
      </w:pPr>
      <w:r>
        <w:rPr>
          <w:bCs/>
        </w:rPr>
        <w:t xml:space="preserve">7. Стоимость билетов длительного пользования, указанных в подпунктах 1, 2 пункта 3 и подпунктах 2, 3 пункта 4 настоящего Порядка, и количество поездок по ним определены </w:t>
      </w:r>
      <w:r>
        <w:t>решением Собрания представителей города Заречного Пензенской области от 27.03.2017 № 234 «О стоимости проезда в городском пассажирском транспорте».</w:t>
      </w: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8. Билеты длительного пользования исполняются на бумажной основе </w:t>
      </w:r>
      <w:r>
        <w:rPr>
          <w:rFonts w:ascii="Times New Roman" w:hAnsi="Times New Roman" w:cs="Times New Roman"/>
          <w:sz w:val="26"/>
          <w:szCs w:val="26"/>
        </w:rPr>
        <w:t>типографским способом</w:t>
      </w:r>
      <w:r>
        <w:rPr>
          <w:rFonts w:ascii="Times New Roman" w:hAnsi="Times New Roman" w:cs="Times New Roman"/>
          <w:bCs/>
          <w:sz w:val="26"/>
          <w:szCs w:val="26"/>
        </w:rPr>
        <w:t>. Билеты длительного пользования, указанные в пункте 3 и подпунктах 2 – 4 настоящего Порядка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исполняются в виде абонементных книжек, включающих отрывные талоны.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9. Билеты длительного пользования на следующий месяц (на следующие два месяца) реализуются перевозчиком и транспортной организацией, осуществляющей перевозки пассажиров и багажа по </w:t>
      </w:r>
      <w:r>
        <w:rPr>
          <w:rFonts w:ascii="Times New Roman" w:hAnsi="Times New Roman" w:cs="Times New Roman"/>
          <w:sz w:val="26"/>
          <w:szCs w:val="26"/>
        </w:rPr>
        <w:t xml:space="preserve">межмуниципальным маршрутам регулярных перевозок «город Заречный – город Пенза» и «город Пенза – город Заречный» (далее вместе – транспортные организации), </w:t>
      </w:r>
      <w:r>
        <w:rPr>
          <w:rFonts w:ascii="Times New Roman" w:hAnsi="Times New Roman" w:cs="Times New Roman"/>
          <w:bCs/>
          <w:sz w:val="26"/>
          <w:szCs w:val="26"/>
        </w:rPr>
        <w:t>с 25 числа текущего месяца до 25 числа следующего месяца. Продажа билетов длительного пользования осуществляется:</w:t>
      </w:r>
    </w:p>
    <w:p w:rsidR="00E97497" w:rsidRDefault="00E97497" w:rsidP="00E974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 отделениях акционерного общества «Единый расчетно-кассовый центр»;</w:t>
      </w:r>
    </w:p>
    <w:p w:rsidR="00E97497" w:rsidRDefault="00E97497" w:rsidP="00E9749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 кассе транспортных организаций;</w:t>
      </w:r>
    </w:p>
    <w:p w:rsidR="00E97497" w:rsidRDefault="00E97497" w:rsidP="00E9749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 салонах муниципального пассажирского транспорта (у кондуктора).</w:t>
      </w:r>
    </w:p>
    <w:p w:rsidR="00E97497" w:rsidRDefault="00E97497" w:rsidP="00E97497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10. Билеты длительного пользования не подлежат возврату, обмену и при утере не возобновляются.</w:t>
      </w:r>
    </w:p>
    <w:p w:rsidR="00E97497" w:rsidRDefault="00E97497" w:rsidP="00E97497">
      <w:pPr>
        <w:pStyle w:val="ConsPlusNormal"/>
        <w:ind w:firstLine="709"/>
        <w:jc w:val="both"/>
      </w:pPr>
      <w:r>
        <w:rPr>
          <w:rFonts w:eastAsiaTheme="minorHAnsi"/>
          <w:bCs/>
          <w:lang w:eastAsia="en-US"/>
        </w:rPr>
        <w:t xml:space="preserve">11. </w:t>
      </w:r>
      <w:r>
        <w:rPr>
          <w:bCs/>
        </w:rPr>
        <w:t xml:space="preserve">Билеты длительного пользования, указанные в подпункте 3 пункта 3 и в подпунктах 1, 4 пункта 4 настоящего Порядка, </w:t>
      </w:r>
      <w:r>
        <w:t xml:space="preserve">не являются именными и </w:t>
      </w:r>
      <w:r>
        <w:rPr>
          <w:rFonts w:eastAsiaTheme="minorHAnsi"/>
          <w:bCs/>
          <w:lang w:eastAsia="en-US"/>
        </w:rPr>
        <w:t xml:space="preserve">действительны при наличии документов, определенных в </w:t>
      </w:r>
      <w:r>
        <w:t>решении Собрания представителей города Заречного Пензенской области от 27.03.2017 № 234 «О стоимости проезда в городском пассажирском транспорте» для каждой отдельной категории пассажиров.</w:t>
      </w:r>
    </w:p>
    <w:p w:rsidR="00E97497" w:rsidRDefault="00E97497" w:rsidP="00E97497">
      <w:pPr>
        <w:pStyle w:val="ConsPlusNormal"/>
        <w:ind w:firstLine="709"/>
        <w:jc w:val="both"/>
      </w:pPr>
      <w:r>
        <w:t xml:space="preserve">12. Билеты длительного пользования, включая отрывные талоны билетов длительного пользования, указанных в подпунктах 1, 3 пункта 3 и подпунктах 2, 4 пункта 4 настоящего Порядка, исполненные в виде абонементных книжек, действуют в течение календарного месяца, указанных в билете длительного пользования, а в отношении билетов длительного пользования, указанных в подпункте 2 пункта 3 и подпункте 3 пункта 4 настоящего Порядка, – в течение двух календарных месяцев, указанных в билете длительного пользования. Гражданин имеет право купить несколько билетов длительного пользования. </w:t>
      </w:r>
    </w:p>
    <w:p w:rsidR="00E97497" w:rsidRDefault="00E97497" w:rsidP="00E97497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>
        <w:t>Не использованные в течение календарного месяца отрывные талоны абонементной книжки билетов длительного пользования, указанных в подпунктах 1, 3 пункта 3 и подпунктах 2, 4 пункта 4 настоящего Порядка в следующем календарном месяце использованию не подлежат. Не использованные в течение двух календарных месяцев отрывные талоны абонементной книжки билетов длительного пользования, указанных в подпункте 2 пункта 3 и подпункте 3 пункта 4 настоящего Порядка в следующем календарном месяце по истечении двух календарных месяцев, указанных в билете длительного пользования, использованию не подлежат.</w:t>
      </w: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Отрывной талон абонементной книжки билетов длительного пользования, указанных в пункте 3 и подпунктах 2 – 4 пункта 4 настоящего Порядка, действителен только на одну поездку в одном направлении. Отрывные талоны без абонементной книжки недействительны.</w:t>
      </w: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Оплата проезда с использованием билетов длительного пользования осуществляется в следующем порядке:</w:t>
      </w: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билет длительного пользования, указанный в подпункте 1 пункта 4 настоящего Порядка. Войдя в салон пассажирского транспорта транспортной организации, пассажир обязан предъявить кондуктору указанный билет длительного пользования с необходимыми подтверждающими документами в соответствии с пунктом 6 настоящего Порядка;</w:t>
      </w: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билеты длительного пользования, указанные в подпунктах 1, 2 пункта 3 и подпунктах 2, 3 пункта 4 настоящего Порядка. Войдя в салон пассажирского транспорта транспортной организации, пассажир обязан предъявить кондуктору один из перечисленных билетов длительного пользования, кондуктор принимает его и отрывает с оборотной стороны абонемента отрывной талон, производит его гашение путем надрыва. Погашенный отрывной талон пассажиру не возвращается. Данное действие подтверждает заключение договора перевозки пассажира;</w:t>
      </w: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билеты длительного пользования, указанные в подпункте 3 пункта 3 и подпункте 4 пункта 4 настоящего Порядка. Войдя в салон пассажирского транспорта транспортной организации, пассажир обязан предъявить кондуктору необходимые подтверждающие документы в соответствии с пунктом 5 настоящего Порядка и один из перечисленных билетов длительного пользования, кондуктор принимает его и отрывает с оборотной стороны абонемента отрывной талон, производит его гашение путем надрыва. Погашенный отрывной талон пассажиру не возвращается. Данное действие подтверждает заключение договора перевозки пассажира.</w:t>
      </w: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Билеты длительного пользования, исполненные в виде абонементных книжек, включающих отрывные талоны, с исчерпанным лимитом (все отрывные талоны абонементной книжки использованы) пассажиры обязаны сохранять до конца поездки.</w:t>
      </w:r>
    </w:p>
    <w:p w:rsidR="00E97497" w:rsidRDefault="00E97497" w:rsidP="00E97497">
      <w:pPr>
        <w:pStyle w:val="ConsPlusNormal"/>
        <w:ind w:firstLine="709"/>
        <w:jc w:val="both"/>
      </w:pPr>
      <w:r>
        <w:rPr>
          <w:rFonts w:eastAsiaTheme="minorHAnsi"/>
          <w:bCs/>
          <w:lang w:eastAsia="en-US"/>
        </w:rPr>
        <w:t xml:space="preserve">15. </w:t>
      </w:r>
      <w:r>
        <w:t>Все виды билетов длительного пользования, а также необходимые подтверждающие документы, определенные в пунктах 5 и 6 настоящего Порядка, (в случае использования для оплаты проезда билеты длительного пользования, указанные в подпункте 3 пункта 3 и подпунктах 1, 4 пункта 4 настоящего Порядка), пассажиры обязаны предъявлять лицу, предъявившему удостоверение контролера (далее – контролер). Контролер вправе сверить серию и нумерацию погашенных отрывных талонов, находящихся у кондуктора, с серией и нумерацией отрывных талонов абонементной книжки билетов длительного пользования. В случае отсутствия у кондуктора погашенного отрывного талона с соответствующей серией и нумерацией, в случае отсутствия у пассажира билета длительного пользования (одного из указанных в подпунктах 1, 2 пункта 3 и подпунктах 2, 3 пункта 4 настоящего Порядка) либо билета длительного пользования (одного из указанных в подпункте 3 пункта 3 и подпунктах 1, 4 пункта 4 настоящего Порядка) с необходимыми подтверждающими документами пассажир обязан оплатить проезд, приобретя разовый билет, либо передать контролеру билет длительного пользования (одного из указанных в подпунктах 1, 2 пункта 3 и подпунктах 2, 3 пункта 4 настоящего Порядка) или билет длительного пользования (одного из указанных в подпункте 3 пункта 3 и подпунктах 1, 4 пункта 4 настоящего Порядка) с необходимыми подтверждающими документами с целью использования (гашения) отрывного талона для оплаты проезда, в случае отказа оплатить проезд по требованию контролера покинуть салон муниципального пассажирского транспорта на ближайшем остановочном пункте.</w:t>
      </w:r>
    </w:p>
    <w:p w:rsidR="00E97497" w:rsidRDefault="00E97497" w:rsidP="00E97497">
      <w:pPr>
        <w:pStyle w:val="ConsPlusNormal"/>
        <w:ind w:firstLine="709"/>
        <w:jc w:val="both"/>
      </w:pPr>
      <w:r>
        <w:t>16. Пассажир при наличии у него талонов билетов длительного пользования исполненных в виде абонементных книжек (далее также – пассажир – владелец абонементной книжки) вправе оплатить отрывными талонами проезд других пассажиров пассажирского транспорта транспортной организации (далее – пассажир, воспользовавшийся правом проезда по отрывному талону) при соблюдении следующих условий:</w:t>
      </w: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число пассажиров, воспользовавшихся правом проезда по отрывному талону, не превышает общее количество отрывных талонов билетов длительного пользования исполненных в виде абонементных книжек пассажира – владельца абонементной книжки;</w:t>
      </w: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место высадки из салона пассажирского транспорта транспортной организации пассажира – владельца абонементной книжки совпадает с местом высадки пассажира, воспользовавшегося правом проезда по отрывному талону, либо место высадки пассажира, воспользовавшегося правом проезда по отрывному талону, находится ранее места высадки пассажира – владельца абонементной книжки;</w:t>
      </w: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 случае, когда пассажир является владельцем билета длительного пользования, указанного в подпункте 3 пункта 3 и подпункте 4 пункта 4 настоящего Порядка, то пассажир, воспользовавшийся правом проезда в муниципальном пассажирском транспорте по отрывному талону, должен относится к той же (идентичной) отдельной категории пассажиров, что и пассажир – владелец абонементной книжки (подтверждается предъявлением кондуктору соответствующих документов при гашении отрывного талона).</w:t>
      </w: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Билет длительного пользования не дает право пассажиру на бесплатный провоз багажа и ручной клади большего размера или в большем количестве, чем это предусмотрено частью 1 статьи 22 Федерального закона от 08.11.2007 № 259-ФЗ «Устав автомобильного транспорта и городского наземного электрического транспорта». В остальных случаях пассажир производит оплату либо наличными средствами в размере, равной стоимости проезда по соответствующему маршруту, либо отрывными талонами билетов длительного пользования исполненных в виде абонементных книжек (в порядке аналогичном, предусмотренному пунктом 14 настоящего Порядка).</w:t>
      </w: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При осуществлении поездки в пассажирском транспорте перевозчика по муниципальному маршруту или в муниципальном пассажирском транспорте между остановочными пунктами, находящимися в черте города Заречного, межмуниципального маршрута пассажир может воспользоваться билетами длительного пользования, предназначенными для использования в пассажирском транспорте перевозчика.</w:t>
      </w:r>
    </w:p>
    <w:p w:rsidR="00E97497" w:rsidRDefault="00E97497" w:rsidP="00E97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Билеты длительного пользования </w:t>
      </w:r>
      <w:r>
        <w:rPr>
          <w:rFonts w:ascii="Times New Roman" w:hAnsi="Times New Roman" w:cs="Times New Roman"/>
          <w:bCs/>
          <w:sz w:val="26"/>
          <w:szCs w:val="26"/>
        </w:rPr>
        <w:t>(единые проездные абонементы)</w:t>
      </w:r>
      <w:r>
        <w:rPr>
          <w:rFonts w:ascii="Times New Roman" w:hAnsi="Times New Roman" w:cs="Times New Roman"/>
          <w:sz w:val="26"/>
          <w:szCs w:val="26"/>
        </w:rPr>
        <w:t>, указанные в пункте 3 настоящего Порядка, предназначены для проезда между любыми остановочными пунктами (включая начальный и конечный) межмуниципальных маршрутов («город Заречный – город Пенза», «город Пенза – город Заречный»). Кроме того, указанными билетами длительного пользования можно воспользоваться для оплаты проезда по муниципальному маршруту или между остановочными пунктами, находящимися в черте города Заречного, межмуниципального маршрута.</w:t>
      </w:r>
    </w:p>
    <w:p w:rsidR="00E97497" w:rsidRDefault="00E97497" w:rsidP="00E97497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</w:p>
    <w:p w:rsidR="00E97497" w:rsidRDefault="00E97497" w:rsidP="00E97497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</w:p>
    <w:p w:rsidR="00E97497" w:rsidRDefault="00E97497" w:rsidP="00E97497">
      <w:pPr>
        <w:pStyle w:val="ConsPlusNormal"/>
        <w:ind w:firstLine="709"/>
        <w:jc w:val="center"/>
      </w:pPr>
      <w:r>
        <w:t>___________________________________</w:t>
      </w:r>
    </w:p>
    <w:p w:rsidR="00E97497" w:rsidRDefault="00E97497" w:rsidP="00E97497">
      <w:pPr>
        <w:pStyle w:val="ConsPlusNormal"/>
        <w:ind w:firstLine="709"/>
        <w:jc w:val="both"/>
      </w:pPr>
    </w:p>
    <w:p w:rsidR="00E97497" w:rsidRDefault="00E97497" w:rsidP="00E974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97497" w:rsidSect="00E974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97"/>
    <w:rsid w:val="003E705E"/>
    <w:rsid w:val="00D7193E"/>
    <w:rsid w:val="00E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69531-FE44-4331-A6AB-A7F42924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97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E97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39"/>
    <w:rsid w:val="00E97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97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2019-12-23T12:41:00Z</dcterms:created>
  <dcterms:modified xsi:type="dcterms:W3CDTF">2019-12-23T12:44:00Z</dcterms:modified>
</cp:coreProperties>
</file>