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F17" w:rsidRDefault="00612F17">
      <w:pPr>
        <w:spacing w:after="0" w:line="240" w:lineRule="auto"/>
        <w:ind w:firstLine="540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612F17" w:rsidRDefault="00612F17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 взаимодействии народных дружин с органами внутренних дел</w:t>
      </w:r>
    </w:p>
    <w:p w:rsidR="00612F17" w:rsidRDefault="00612F17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12F17" w:rsidRDefault="00612F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Численность Народной дружины города Заречного Пензенской области составляет 37 человек.</w:t>
      </w:r>
    </w:p>
    <w:p w:rsidR="00612F17" w:rsidRDefault="00612F1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Дружина является добровольным общественным объединением граждан и решает стоящие перед ней задачи во взаимодействии с органами государственной власти, органами местного самоуправления, правоохранительными и иными органами и общественными объединениями граждан на основе принципов добровольности, законности, гуманности, соблюдения и защиты прав и свобод человека и гражданина.</w:t>
      </w:r>
    </w:p>
    <w:p w:rsidR="00612F17" w:rsidRDefault="00612F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Основная роль дружины заключается в усилении охраны общественного порядка, профилактики и борьбы с правонарушениями.</w:t>
      </w:r>
    </w:p>
    <w:p w:rsidR="00612F17" w:rsidRDefault="00612F17">
      <w:pPr>
        <w:spacing w:after="0" w:line="240" w:lineRule="auto"/>
        <w:ind w:right="-185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Основными задачами народных дружин является оказание содействия органам внутренних дел и местного самоуправления в деятельности по обеспечению охраны общественного порядка, профилактике и предупреждению правонарушений на территории Пензенского района,  в том числе: </w:t>
      </w:r>
    </w:p>
    <w:p w:rsidR="00612F17" w:rsidRDefault="00612F17">
      <w:pPr>
        <w:spacing w:after="0" w:line="240" w:lineRule="auto"/>
        <w:ind w:right="-185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-непосредственно охрана порядка в общественных местах, на улицах, в местах массового отдыха граждан;</w:t>
      </w:r>
    </w:p>
    <w:p w:rsidR="00612F17" w:rsidRDefault="00612F17">
      <w:pPr>
        <w:spacing w:after="0" w:line="240" w:lineRule="auto"/>
        <w:ind w:right="-185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-проведение профилактической и воспитательной работы с несовершеннолетними гражданами, склонными к противоправному поведению или состоящими на учете в отделе полиции;</w:t>
      </w:r>
    </w:p>
    <w:p w:rsidR="00612F17" w:rsidRDefault="00612F17">
      <w:pPr>
        <w:spacing w:after="0" w:line="240" w:lineRule="auto"/>
        <w:ind w:right="-185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-участие в пропаганде и распространении правовых знаний, правовом воспитании населения.</w:t>
      </w:r>
    </w:p>
    <w:p w:rsidR="00612F17" w:rsidRDefault="00612F1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истекший период 2020 год при участии членов народной дружины:</w:t>
      </w:r>
    </w:p>
    <w:p w:rsidR="00612F17" w:rsidRDefault="00612F1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было совершено 234 совместных выходов с сотрудниками МО МВД Зато г. Заречный Пензенской области, в ходе которых было пресечено 166 административных правонарушений;</w:t>
      </w:r>
    </w:p>
    <w:p w:rsidR="00612F17" w:rsidRDefault="00612F1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осуществлено 8 выходов с КДН по местам массового скопления молодежи и 6 по торговым точкам;</w:t>
      </w:r>
    </w:p>
    <w:p w:rsidR="00612F17" w:rsidRDefault="00612F1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участие в рейдах с ФСИН 3 шт. </w:t>
      </w:r>
    </w:p>
    <w:p w:rsidR="00612F17" w:rsidRDefault="00612F17">
      <w:pPr>
        <w:suppressAutoHyphens/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6"/>
          <w:szCs w:val="26"/>
        </w:rPr>
        <w:t>Члены народной дружины, на постоянной основе привлекаются к деятельности по выявлению и пресечению фактов распространения контрафактной</w:t>
      </w:r>
    </w:p>
    <w:p w:rsidR="00612F17" w:rsidRDefault="00612F1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и фальсифицированной алкогольной продукции на территории города Заречного Пензенской области.</w:t>
      </w:r>
    </w:p>
    <w:p w:rsidR="00612F17" w:rsidRDefault="00612F17">
      <w:pPr>
        <w:spacing w:after="0" w:line="240" w:lineRule="auto"/>
        <w:ind w:right="-185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Все дружинники обеспечены удостоверениями, нарукавными повязками. В настоящее время все дружинники застрахованы.</w:t>
      </w:r>
    </w:p>
    <w:p w:rsidR="00612F17" w:rsidRDefault="00612F17">
      <w:pPr>
        <w:spacing w:after="0" w:line="240" w:lineRule="auto"/>
        <w:ind w:right="-185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Деятельность народных дружин координирует штаб добровольной народной дружины, созданный при администрации города Заречного Пензенской области. Штаб создан постановлением  Администрации  города  Заречного  №2244 от 20.10.2014 «О создании штаба народной дружины закрытого административно-территориального образования города Заречного Пензенской области» (в ред. 28.02.2017). </w:t>
      </w:r>
      <w:bookmarkStart w:id="0" w:name="_GoBack"/>
      <w:bookmarkEnd w:id="0"/>
    </w:p>
    <w:p w:rsidR="00612F17" w:rsidRDefault="00612F1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Народная дружина  осуществляет взаимодействие с различными структурами системы профилактики правонарушений города Заречного Пензенской области.</w:t>
      </w:r>
    </w:p>
    <w:p w:rsidR="00612F17" w:rsidRDefault="00612F1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Основные перспективы деятельности народной дружины на 2021 год: </w:t>
      </w:r>
    </w:p>
    <w:p w:rsidR="00612F17" w:rsidRDefault="00612F1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23"/>
      <w:bookmarkEnd w:id="1"/>
      <w:r>
        <w:rPr>
          <w:rFonts w:ascii="Times New Roman" w:hAnsi="Times New Roman" w:cs="Times New Roman"/>
          <w:sz w:val="26"/>
          <w:szCs w:val="26"/>
        </w:rPr>
        <w:t>- содействие органам внутренних дел (полиции) и иным правоохранительным органам в охране общественного порядка, участие в предупреждении и пресечении преступлений и административных правонарушений, распространение правовых знаний, разъяснение норм поведения в общественных местах;</w:t>
      </w:r>
    </w:p>
    <w:p w:rsidR="00612F17" w:rsidRDefault="00612F1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участие в обеспечении правопорядка в общественных местах, в том числе при проведении массовых общественно-политических, спортивных и культурно-зрелищных мероприятий;</w:t>
      </w:r>
    </w:p>
    <w:p w:rsidR="00612F17" w:rsidRDefault="00612F1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участие в мероприятиях по предупреждению и пресечению преступлений и административных правонарушений;</w:t>
      </w:r>
    </w:p>
    <w:p w:rsidR="00612F17" w:rsidRDefault="00612F1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осуществлять взаимодействие и оказывать содействие в работе антитеррористических комиссий;</w:t>
      </w:r>
    </w:p>
    <w:p w:rsidR="00612F17" w:rsidRDefault="00612F1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участвовать в иных мероприятиях, связанных с охраной общественного порядка;</w:t>
      </w:r>
    </w:p>
    <w:p w:rsidR="00612F17" w:rsidRDefault="00612F1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постоянное увеличение численности членов народной дружины.</w:t>
      </w:r>
    </w:p>
    <w:p w:rsidR="00612F17" w:rsidRDefault="00612F17">
      <w:pPr>
        <w:spacing w:line="240" w:lineRule="auto"/>
      </w:pPr>
    </w:p>
    <w:sectPr w:rsidR="00612F17" w:rsidSect="00FA328A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T Astra 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Noto Sans Devanagar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40941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>
    <w:nsid w:val="2B66301D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328A"/>
    <w:rsid w:val="00612F17"/>
    <w:rsid w:val="00793A1F"/>
    <w:rsid w:val="00B062B7"/>
    <w:rsid w:val="00E712EA"/>
    <w:rsid w:val="00FA3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аголовок"/>
    <w:basedOn w:val="Normal"/>
    <w:next w:val="BodyText"/>
    <w:uiPriority w:val="99"/>
    <w:rsid w:val="00FA328A"/>
    <w:pPr>
      <w:keepNext/>
      <w:spacing w:before="240" w:after="120"/>
    </w:pPr>
    <w:rPr>
      <w:rFonts w:ascii="PT Astra Serif" w:hAnsi="PT Astra Serif" w:cs="Noto Sans Devanagari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FA328A"/>
    <w:pPr>
      <w:spacing w:after="14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73139"/>
  </w:style>
  <w:style w:type="paragraph" w:styleId="List">
    <w:name w:val="List"/>
    <w:basedOn w:val="BodyText"/>
    <w:uiPriority w:val="99"/>
    <w:rsid w:val="00FA328A"/>
    <w:rPr>
      <w:rFonts w:ascii="PT Astra Serif" w:hAnsi="PT Astra Serif" w:cs="Noto Sans Devanagari"/>
    </w:rPr>
  </w:style>
  <w:style w:type="paragraph" w:styleId="Caption">
    <w:name w:val="caption"/>
    <w:basedOn w:val="Normal"/>
    <w:uiPriority w:val="99"/>
    <w:qFormat/>
    <w:rsid w:val="00FA328A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pPr>
      <w:ind w:left="220" w:hanging="220"/>
    </w:pPr>
  </w:style>
  <w:style w:type="paragraph" w:styleId="IndexHeading">
    <w:name w:val="index heading"/>
    <w:basedOn w:val="Normal"/>
    <w:uiPriority w:val="99"/>
    <w:rsid w:val="00FA328A"/>
    <w:pPr>
      <w:suppressLineNumbers/>
    </w:pPr>
    <w:rPr>
      <w:rFonts w:ascii="PT Astra Serif" w:hAnsi="PT Astra Serif" w:cs="Noto Sans Devanagari"/>
    </w:rPr>
  </w:style>
  <w:style w:type="paragraph" w:customStyle="1" w:styleId="ConsPlusNormal">
    <w:name w:val="ConsPlusNormal"/>
    <w:uiPriority w:val="99"/>
    <w:pPr>
      <w:widowControl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498</Words>
  <Characters>2839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взаимодействии народных дружин с органами внутренних дел</dc:title>
  <dc:subject/>
  <dc:creator>ssemin</dc:creator>
  <cp:keywords/>
  <dc:description/>
  <cp:lastModifiedBy>aoboimov</cp:lastModifiedBy>
  <cp:revision>2</cp:revision>
  <cp:lastPrinted>2020-02-28T07:32:00Z</cp:lastPrinted>
  <dcterms:created xsi:type="dcterms:W3CDTF">2021-01-13T12:40:00Z</dcterms:created>
  <dcterms:modified xsi:type="dcterms:W3CDTF">2021-01-13T12:40:00Z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