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C3" w:rsidRDefault="00DF4CC3">
      <w:pPr>
        <w:pStyle w:val="ConsPlusTitle"/>
        <w:jc w:val="center"/>
        <w:outlineLvl w:val="0"/>
      </w:pPr>
      <w:r>
        <w:t>АДМИНИСТРАЦИЯ ГОРОДА ЗАРЕЧНОГО</w:t>
      </w:r>
    </w:p>
    <w:p w:rsidR="00DF4CC3" w:rsidRDefault="00DF4CC3">
      <w:pPr>
        <w:pStyle w:val="ConsPlusTitle"/>
        <w:jc w:val="center"/>
      </w:pPr>
      <w:r>
        <w:t>ПЕНЗЕНСКОЙ ОБЛАСТИ</w:t>
      </w:r>
    </w:p>
    <w:p w:rsidR="00DF4CC3" w:rsidRDefault="00DF4CC3">
      <w:pPr>
        <w:pStyle w:val="ConsPlusTitle"/>
        <w:jc w:val="center"/>
      </w:pPr>
    </w:p>
    <w:p w:rsidR="00DF4CC3" w:rsidRDefault="00DF4CC3">
      <w:pPr>
        <w:pStyle w:val="ConsPlusTitle"/>
        <w:jc w:val="center"/>
      </w:pPr>
      <w:r>
        <w:t>ПОСТАНОВЛЕНИЕ</w:t>
      </w:r>
    </w:p>
    <w:p w:rsidR="00DF4CC3" w:rsidRDefault="00DF4CC3">
      <w:pPr>
        <w:pStyle w:val="ConsPlusTitle"/>
        <w:jc w:val="center"/>
      </w:pPr>
      <w:r>
        <w:t>от 15 апреля 2021 г. N 660</w:t>
      </w:r>
    </w:p>
    <w:p w:rsidR="00DF4CC3" w:rsidRDefault="00DF4CC3">
      <w:pPr>
        <w:pStyle w:val="ConsPlusTitle"/>
        <w:jc w:val="center"/>
      </w:pPr>
    </w:p>
    <w:p w:rsidR="00DF4CC3" w:rsidRDefault="00DF4CC3">
      <w:pPr>
        <w:pStyle w:val="ConsPlusTitle"/>
        <w:jc w:val="center"/>
      </w:pPr>
      <w:r>
        <w:t>ОБ УТВЕРЖДЕНИИ ПОРЯДКА ПРЕДОСТАВЛЕНИЯ СУБСИДИЙ</w:t>
      </w:r>
    </w:p>
    <w:p w:rsidR="00DF4CC3" w:rsidRDefault="00DF4CC3">
      <w:pPr>
        <w:pStyle w:val="ConsPlusTitle"/>
        <w:jc w:val="center"/>
      </w:pPr>
      <w:r>
        <w:t>НЕКОММЕРЧЕСКИМ ОРГАНИЗАЦИЯМ, НЕ ЯВЛЯЮЩИМСЯ МУНИЦИПАЛЬНЫМИ</w:t>
      </w:r>
    </w:p>
    <w:p w:rsidR="00DF4CC3" w:rsidRDefault="00DF4CC3">
      <w:pPr>
        <w:pStyle w:val="ConsPlusTitle"/>
        <w:jc w:val="center"/>
      </w:pPr>
      <w:r>
        <w:t>УЧРЕЖДЕНИЯМ, НА РЕАЛИЗАЦИЮ МЕРОПРИЯТИЙ, СВЯЗАННЫХ</w:t>
      </w:r>
    </w:p>
    <w:p w:rsidR="00DF4CC3" w:rsidRDefault="00DF4CC3">
      <w:pPr>
        <w:pStyle w:val="ConsPlusTitle"/>
        <w:jc w:val="center"/>
      </w:pPr>
      <w:r>
        <w:t>С ПОДДЕРЖКОЙ СУБЪЕКТОВ МАЛОГО И СРЕДНЕГО ПРЕДПРИНИМАТЕЛЬСТВА</w:t>
      </w:r>
    </w:p>
    <w:p w:rsidR="00DF4CC3" w:rsidRDefault="00DF4CC3">
      <w:pPr>
        <w:pStyle w:val="ConsPlusTitle"/>
        <w:jc w:val="center"/>
      </w:pPr>
      <w:r>
        <w:t xml:space="preserve">В ОБЛАСТИ ИННОВАЦИЙ И </w:t>
      </w:r>
      <w:proofErr w:type="gramStart"/>
      <w:r>
        <w:t>ПРОМЫШЛЕННОГО</w:t>
      </w:r>
      <w:proofErr w:type="gramEnd"/>
    </w:p>
    <w:p w:rsidR="00DF4CC3" w:rsidRDefault="00DF4CC3">
      <w:pPr>
        <w:pStyle w:val="ConsPlusTitle"/>
        <w:jc w:val="center"/>
      </w:pPr>
      <w:r>
        <w:t xml:space="preserve">ПРОИЗВОДСТВА - СОДЕЙСТВИЕМ РАЗВИТИЮ </w:t>
      </w:r>
      <w:proofErr w:type="gramStart"/>
      <w:r>
        <w:t>ПРИБОРОСТРОИТЕЛЬНОЙ</w:t>
      </w:r>
      <w:proofErr w:type="gramEnd"/>
    </w:p>
    <w:p w:rsidR="00DF4CC3" w:rsidRDefault="00DF4CC3">
      <w:pPr>
        <w:pStyle w:val="ConsPlusTitle"/>
        <w:jc w:val="center"/>
      </w:pPr>
      <w:r>
        <w:t>ОТРАСЛИ Г. ЗАРЕЧНОГО В 2021 ГОДУ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>
        <w:t xml:space="preserve"> - </w:t>
      </w:r>
      <w:proofErr w:type="gramStart"/>
      <w: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"Малое и среднее предпринимательство и поддержка индивидуальной предпринимательской инициативы в г. Заречном Пензенской области", утвержденной постановлением Администрации города Заречного от 28.12.2020 N 2411, на основании </w:t>
      </w:r>
      <w:hyperlink r:id="rId8" w:history="1">
        <w:r>
          <w:rPr>
            <w:color w:val="0000FF"/>
          </w:rPr>
          <w:t>статей 4.3.1</w:t>
        </w:r>
      </w:hyperlink>
      <w:r>
        <w:t xml:space="preserve"> и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</w:t>
      </w:r>
      <w:proofErr w:type="gramEnd"/>
      <w:r>
        <w:t xml:space="preserve"> области </w:t>
      </w:r>
      <w:proofErr w:type="gramStart"/>
      <w:r>
        <w:t>Администрация</w:t>
      </w:r>
      <w:proofErr w:type="gramEnd"/>
      <w:r>
        <w:t xml:space="preserve"> ЗАТО г. Заречного Пензенской области постановляет: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-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 в 2021 году (приложение N 1).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78" w:history="1">
        <w:r>
          <w:rPr>
            <w:color w:val="0000FF"/>
          </w:rPr>
          <w:t>регламент</w:t>
        </w:r>
      </w:hyperlink>
      <w:r>
        <w:t xml:space="preserve"> работы комиссии по отбору некоммерческих организаций, не являющихся муниципальными учреждениями, на реализацию мероприятий, связанных с содействием развитию приборостроительной отрасли г. </w:t>
      </w:r>
      <w:proofErr w:type="gramStart"/>
      <w:r>
        <w:t>Заречного</w:t>
      </w:r>
      <w:proofErr w:type="gramEnd"/>
      <w:r>
        <w:t xml:space="preserve"> (приложение N 2).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24" w:history="1">
        <w:r>
          <w:rPr>
            <w:color w:val="0000FF"/>
          </w:rPr>
          <w:t>состав</w:t>
        </w:r>
      </w:hyperlink>
      <w:r>
        <w:t xml:space="preserve"> комиссии по отбору некоммерческих организаций, не являющихся муниципальными учреждениями, на получение субсидии на реализацию мероприятий, связанных с содействием развитию приборостроительной отрасли г. </w:t>
      </w:r>
      <w:proofErr w:type="gramStart"/>
      <w:r>
        <w:t>Заречного</w:t>
      </w:r>
      <w:proofErr w:type="gramEnd"/>
      <w:r>
        <w:t xml:space="preserve"> (приложение N 3).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790" w:history="1">
        <w:r>
          <w:rPr>
            <w:color w:val="0000FF"/>
          </w:rPr>
          <w:t>извещение</w:t>
        </w:r>
      </w:hyperlink>
      <w:r>
        <w:t xml:space="preserve"> о проведении отбора заявок на предоставление субсидий некоммерческим организациям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 (приложение N 4).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Пензенской области от 21.04.2020 N 640 "Об утверждении Порядка предоставления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- содействием развитию приборостроительной отрасли г. Заречного".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Заречного Пензенской </w:t>
      </w:r>
      <w:r>
        <w:lastRenderedPageBreak/>
        <w:t>области от 27.04.2020 N 688 "Об объявлении отбора заявок на предоставление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- содействием развитию приборостроительной отрасли г. Заречного".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7. Настоящее постановление опубликовать в муниципальном печатном средстве массовой информации - в газете "Ведомости Заречного" и разместить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8. Контроль за выполнением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F4CC3" w:rsidRDefault="00DF4CC3">
      <w:pPr>
        <w:pStyle w:val="ConsPlusNormal"/>
        <w:jc w:val="right"/>
      </w:pPr>
      <w:r>
        <w:t>Главы города</w:t>
      </w:r>
    </w:p>
    <w:p w:rsidR="00DF4CC3" w:rsidRDefault="00DF4CC3">
      <w:pPr>
        <w:pStyle w:val="ConsPlusNormal"/>
        <w:jc w:val="right"/>
      </w:pPr>
      <w:r>
        <w:t>А.Г.РЯБОВ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  <w:outlineLvl w:val="0"/>
      </w:pPr>
      <w:r>
        <w:t>Приложение N 1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</w:pPr>
      <w:r>
        <w:t>Утвержден</w:t>
      </w:r>
    </w:p>
    <w:p w:rsidR="00DF4CC3" w:rsidRDefault="00DF4CC3">
      <w:pPr>
        <w:pStyle w:val="ConsPlusNormal"/>
        <w:jc w:val="right"/>
      </w:pPr>
      <w:r>
        <w:t>постановлением</w:t>
      </w:r>
    </w:p>
    <w:p w:rsidR="00DF4CC3" w:rsidRDefault="00DF4CC3">
      <w:pPr>
        <w:pStyle w:val="ConsPlusNormal"/>
        <w:jc w:val="right"/>
      </w:pPr>
      <w:r>
        <w:t>Администрации города Заречного</w:t>
      </w:r>
    </w:p>
    <w:p w:rsidR="00DF4CC3" w:rsidRDefault="00DF4CC3">
      <w:pPr>
        <w:pStyle w:val="ConsPlusNormal"/>
        <w:jc w:val="right"/>
      </w:pPr>
      <w:r>
        <w:t>Пензенской области</w:t>
      </w:r>
    </w:p>
    <w:p w:rsidR="00DF4CC3" w:rsidRDefault="00DF4CC3">
      <w:pPr>
        <w:pStyle w:val="ConsPlusNormal"/>
        <w:jc w:val="right"/>
      </w:pPr>
      <w:r>
        <w:t>от 15 апреля 2021 г. N 660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Title"/>
        <w:jc w:val="center"/>
      </w:pPr>
      <w:bookmarkStart w:id="0" w:name="P41"/>
      <w:bookmarkEnd w:id="0"/>
      <w:r>
        <w:t>ПОРЯДОК</w:t>
      </w:r>
    </w:p>
    <w:p w:rsidR="00DF4CC3" w:rsidRDefault="00DF4CC3">
      <w:pPr>
        <w:pStyle w:val="ConsPlusTitle"/>
        <w:jc w:val="center"/>
      </w:pPr>
      <w:r>
        <w:t>ПРЕДОСТАВЛЕНИЯ СУБСИДИИ НЕКОММЕРЧЕСКИМ ОРГАНИЗАЦИЯМ,</w:t>
      </w:r>
    </w:p>
    <w:p w:rsidR="00DF4CC3" w:rsidRDefault="00DF4CC3">
      <w:pPr>
        <w:pStyle w:val="ConsPlusTitle"/>
        <w:jc w:val="center"/>
      </w:pPr>
      <w:r>
        <w:t>НЕ ЯВЛЯЮЩИМСЯ МУНИЦИПАЛЬНЫМИ УЧРЕЖДЕНИЯМ, НА РЕАЛИЗАЦИЮ</w:t>
      </w:r>
    </w:p>
    <w:p w:rsidR="00DF4CC3" w:rsidRDefault="00DF4CC3">
      <w:pPr>
        <w:pStyle w:val="ConsPlusTitle"/>
        <w:jc w:val="center"/>
      </w:pPr>
      <w:r>
        <w:t>МЕРОПРИЯТИЙ, СВЯЗАННЫХ С ПОДДЕРЖКОЙ СУБЪЕКТОВ МАЛОГО</w:t>
      </w:r>
    </w:p>
    <w:p w:rsidR="00DF4CC3" w:rsidRDefault="00DF4CC3">
      <w:pPr>
        <w:pStyle w:val="ConsPlusTitle"/>
        <w:jc w:val="center"/>
      </w:pPr>
      <w:r>
        <w:t>И СРЕДНЕГО ПРЕДПРИНИМАТЕЛЬСТВА В ОБЛАСТИ ИННОВАЦИЙ</w:t>
      </w:r>
    </w:p>
    <w:p w:rsidR="00DF4CC3" w:rsidRDefault="00DF4CC3">
      <w:pPr>
        <w:pStyle w:val="ConsPlusTitle"/>
        <w:jc w:val="center"/>
      </w:pPr>
      <w:r>
        <w:t>И ПРОМЫШЛЕННОГО ПРОИЗВОДСТВА - СОДЕЙСТВИЕМ РАЗВИТИЮ</w:t>
      </w:r>
    </w:p>
    <w:p w:rsidR="00DF4CC3" w:rsidRDefault="00DF4CC3">
      <w:pPr>
        <w:pStyle w:val="ConsPlusTitle"/>
        <w:jc w:val="center"/>
      </w:pPr>
      <w:r>
        <w:t>ПРИБОРОСТРОИТЕЛЬНОЙ ОТРАСЛИ Г. ЗАРЕЧНОГО В 2021 ГОДУ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Title"/>
        <w:jc w:val="center"/>
        <w:outlineLvl w:val="1"/>
      </w:pPr>
      <w:r>
        <w:t>1. Общие положения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bookmarkStart w:id="1" w:name="P51"/>
      <w:bookmarkEnd w:id="1"/>
      <w:r>
        <w:t xml:space="preserve">1.1. </w:t>
      </w:r>
      <w:proofErr w:type="gramStart"/>
      <w:r>
        <w:t>Настоящий Порядок предоставления субсидии некоммерческим организациям, не являющимся муниципальными учреждениями на реализацию мероприятий, связанных с поддержкой субъектов малого и среднего предпринимательства в области инноваций и промышленного производства - содействием развитию приборостроительной отрасли г. Заречного в 2021 году (далее также - Порядок) устанавливает цели, условия и порядок предоставления субсидии из бюджета закрытого административно-территориального образования г. Заречного Пензенской области, требования к отчетности и осуществлению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целей, условий и правил ее предоставления, ответственность и порядок возврата субсидии в случае нарушения условий, установленных при ее предоставлении.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основные понятия: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Администрация - Администрация города Заречного Пензенской области, главный распорядитель бюджетных средств г. Заречного в рамках предоставления субсидий, до которой в </w:t>
      </w:r>
      <w:r>
        <w:lastRenderedPageBreak/>
        <w:t>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субсидий;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>Заявитель - некоммерческая организация, подавшая заявку на участие в отборе по предоставлению субсидии в соответствии с требованиями настоящего Порядка;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>Заявка - письменное подтверждение согласия заявителя принять участие в отборе на условиях, установленных настоящим Порядком, поданное в срок и по форме, установленных настоящим Порядком;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Комиссия - комиссия по отбору НКО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Организатор отбора - отдел развития предпринимательства и сферы услуг Администрации;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Отбор - процедура рассмотрения и оценки заявок НКО, поданных для предоставления им субсидии, в форме конкурса в один этап;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Получатель субсидии - победитель отбора либо в случаях, установленных настоящим Порядком, участник отбора, по результатам </w:t>
      </w:r>
      <w:proofErr w:type="gramStart"/>
      <w:r>
        <w:t>рассмотрения</w:t>
      </w:r>
      <w:proofErr w:type="gramEnd"/>
      <w:r>
        <w:t xml:space="preserve"> заявки которого Комиссией принято решение о предоставлении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>Приборостроительный кластер г. Заречного - добровольное партнерское объединение сконцентрированных на территории города Заречного Пензенской области и соседних муниципальных образований взаимосвязанных организаций (резидентов приборостроительного кластера г. Заречного): коммерческих, кредитных, учебных и других; осуществляющих деятельность в приборостроительной отрасли или других отраслях, взаимодополняющих приборостроительную;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Резиденты приборостроительного кластера </w:t>
      </w:r>
      <w:proofErr w:type="gramStart"/>
      <w:r>
        <w:t>г</w:t>
      </w:r>
      <w:proofErr w:type="gramEnd"/>
      <w:r>
        <w:t xml:space="preserve">. Заречного - производители и поставщики продукции, комплектующих и специализированных услуг; организации инфраструктуры поддержки предпринимательства; научно-исследовательские институты; вузы и другие образовательные организаций, иные организации, взаимодополняющие друг друга и усиливающие конкурентные преимущества отдельных организаций, входящих в приборостроительный кластер г. Заречного, и приборостроительный кластер г. Заречного в целом. Резиденты приборостроительного кластера </w:t>
      </w:r>
      <w:proofErr w:type="gramStart"/>
      <w:r>
        <w:t>г</w:t>
      </w:r>
      <w:proofErr w:type="gramEnd"/>
      <w:r>
        <w:t>. Заречного являются (могут являться) партнерами и конкурентами;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Соглашение - соглашение между Администрацией города Заречного и некоммерческой организацией о предоставлении из бюджета города Заречного субсидии на финансовое обеспечение затрат некоммерческой организации по реализации мероприятий, связанных с содействием развитию приборостроительной отрасли города Заречного;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Субсидия - денежные средства, предоставляемые на безвозмездной и безвозвратной основе из бюджета </w:t>
      </w:r>
      <w:proofErr w:type="gramStart"/>
      <w:r>
        <w:t>г</w:t>
      </w:r>
      <w:proofErr w:type="gramEnd"/>
      <w:r>
        <w:t>. Заречного, некоммерческим организациям на цели, установленные в порядке и на условиях, установленных настоящим Порядком;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Участник отбора - заявитель, допущенный Комиссией к участию в отборе.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1.3. </w:t>
      </w:r>
      <w:proofErr w:type="gramStart"/>
      <w:r>
        <w:t xml:space="preserve">Целью предоставления субсидии является финансовое обеспечение затрат некоммерческой организации (далее также - НКО), связанных с осуществлением в 2021 году деятельности (далее также - реализация мероприятий, связанных с содействием развитию приборостроительной отрасли г. Заречного), направленной на поддержку субъектов малого и среднего предпринимательства в области инноваций и промышленного производства - содействие развитию приборостроительной отрасли г. Заречного в рамках реализации мероприятий муниципальной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"Малое и среднее</w:t>
      </w:r>
      <w:proofErr w:type="gramEnd"/>
      <w:r>
        <w:t xml:space="preserve"> предпринимательство и поддержка </w:t>
      </w:r>
      <w:r>
        <w:lastRenderedPageBreak/>
        <w:t xml:space="preserve">индивидуальной предпринимательской инициативы в г. </w:t>
      </w:r>
      <w:proofErr w:type="gramStart"/>
      <w:r>
        <w:t>Заречном</w:t>
      </w:r>
      <w:proofErr w:type="gramEnd"/>
      <w:r>
        <w:t xml:space="preserve"> Пензенской области", утвержденной постановлением Администрации города Заречного от 28.12.2020 N 2411.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1.4. Главным распорядителем бюджетных средств города Заречного Пензенской области в рамках предоставления указанной субсидии является Администрация города Заречного Пензенской области (далее также - Администрация),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НКО.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1.5. Категория отбора получателей субсидии - НКО, отвечающие следующим требованиям: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1.5.1. зарегистрированы и осуществляют деятельность на территории города Заречного Пензенской области;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1.5.2. в соответствии с учредительными документами не менее одного года на дату подачи заявки осуществляют деятельность, направленную на содействие развитию приборостроительной отрасли и поддержку субъектов малого и среднего предпринимательства;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1.5.3. не являются политической партией и движением, религиозным объединением, благотворительным фондом;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1.5.4. соответствуют на первое число месяца подачи заявки на получение субсидии следующим требованиям: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2) у заявителя отсутствует просроченная задолженность по возврату в бюджет закрытого административно-территориального образования г. Заречного Пензенской области (далее также - местный бюджет)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3) заявитель не должен находиться в процессе реорганизации, ликвидации, в отношении его не введена процедура банкротства, деятельность заявителя субсидии не должна быть приостановлена в порядке, предусмотренном законодательством Российской Федерации;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>4) заявитель не должен являться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доля участия которых в совокупности</w:t>
      </w:r>
      <w:proofErr w:type="gramEnd"/>
      <w:r>
        <w:t xml:space="preserve"> превышает 50 (пятьдесят) процентов;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5) заявитель не должен быть включен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6) заявитель не должен в 2021 году получать средства из местного бюджета в соответствии с иными муниципальными правовыми актами </w:t>
      </w:r>
      <w:proofErr w:type="gramStart"/>
      <w:r>
        <w:t>г</w:t>
      </w:r>
      <w:proofErr w:type="gramEnd"/>
      <w:r>
        <w:t xml:space="preserve">. Заречного на цели, указанные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1.5.5. принимают на себя обязательство по достижению следующих результатов в году предоставления субсидии: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lastRenderedPageBreak/>
        <w:t xml:space="preserve">1) число резидентов приборостроительного кластера </w:t>
      </w:r>
      <w:proofErr w:type="gramStart"/>
      <w:r>
        <w:t>г</w:t>
      </w:r>
      <w:proofErr w:type="gramEnd"/>
      <w:r>
        <w:t>. Заречного на 31.12.2021, единиц (не менее 14);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2) число резидентов приборостроительного кластера </w:t>
      </w:r>
      <w:proofErr w:type="gramStart"/>
      <w:r>
        <w:t>г</w:t>
      </w:r>
      <w:proofErr w:type="gramEnd"/>
      <w:r>
        <w:t>. Заречного, являющихся субъектами малого и среднего предпринимательства, на 31.12.2021, единиц (не менее 10);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3) объем внутренней кооперации резидентов приборостроительного кластера </w:t>
      </w:r>
      <w:proofErr w:type="gramStart"/>
      <w:r>
        <w:t>г</w:t>
      </w:r>
      <w:proofErr w:type="gramEnd"/>
      <w:r>
        <w:t>. Заречного за 2021 год, млн. руб. (не менее 24,48);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4) объем внутренней кооперации резидентов приборостроительного кластера </w:t>
      </w:r>
      <w:proofErr w:type="gramStart"/>
      <w:r>
        <w:t>г</w:t>
      </w:r>
      <w:proofErr w:type="gramEnd"/>
      <w:r>
        <w:t>. Заречного, являющихся субъектами малого и среднего предпринимательства, за 2021 год, млн. руб. (не менее 12,24);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1.5.6. принимают на себя обязательство по выполнению следующих показателей в году предоставления субсидии: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1) количество полугодовых отчетов о проведении анализа программы "Льготный лизинг оборудования" в АО "Корпорация "МСП", направленных резидентам приборостроительного кластера г.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2) количество полугодовых отчетов о проведении анализа программы "</w:t>
      </w:r>
      <w:proofErr w:type="spellStart"/>
      <w:r>
        <w:t>Займ</w:t>
      </w:r>
      <w:proofErr w:type="spellEnd"/>
      <w:r>
        <w:t xml:space="preserve"> для субъектов МСП под 0%" в АО "Корпорация "МСП", направленных резидентам приборостроительного кластера г.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3) количество полугодовых отчетов о проведении анализа программ федерального государственного бюджетного учреждения - Фонд содействия развитию малых форм предприятий в научно-технической сфере (Фонд содействия инновациям), направленных резидентам приборостроительного кластера </w:t>
      </w:r>
      <w:proofErr w:type="gramStart"/>
      <w:r>
        <w:t>г</w:t>
      </w:r>
      <w:proofErr w:type="gramEnd"/>
      <w:r>
        <w:t>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4) количество полугодовых отчетов о проведении анализа программ Фонда развития моногородов, направленных резидентам приборостроительного кластера </w:t>
      </w:r>
      <w:proofErr w:type="gramStart"/>
      <w:r>
        <w:t>г</w:t>
      </w:r>
      <w:proofErr w:type="gramEnd"/>
      <w:r>
        <w:t>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5) количество полугодовых отчетов о проведении анализа программ АО "Поручитель" Пензенской области, направленных резидентам приборостроительного кластера г.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6) количество полугодовых отчетов о проведении анализа программ АО "Центр кластерного развития" Пензенской области, направленных резидентам приборостроительного кластера г.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7) количество полугодовых отчетов о проведении анализа программ некоммерческой организации "Фонд поддержки предпринимательства Пензенской области" (включая программы ее структурных подразделений Центр поддержки предпринимательства и Центр поддержки экспорта), направленных резидентам приборостроительного кластера </w:t>
      </w:r>
      <w:proofErr w:type="gramStart"/>
      <w:r>
        <w:t>г</w:t>
      </w:r>
      <w:proofErr w:type="gramEnd"/>
      <w:r>
        <w:t>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8) количество общих собраний резидентов приборостроительного кластера </w:t>
      </w:r>
      <w:proofErr w:type="gramStart"/>
      <w:r>
        <w:t>г</w:t>
      </w:r>
      <w:proofErr w:type="gramEnd"/>
      <w:r>
        <w:t>. Заречного, на которых рассмотрены меры поддержки АО "Корпорация "МСП", ФГБУ "Фонд содействия инновациям", Фонда развития моногородов, АО "Поручитель", АО "Центр кластерного развития", Фонда поддержки предпринимательства Пензенской области, единиц (не менее 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9) количество резидентов приборостроительного кластера г. Заречного, являющихся субъектами малого и среднего предпринимательства, получивших услуги </w:t>
      </w:r>
      <w:proofErr w:type="gramStart"/>
      <w:r>
        <w:t>Центра поддержки экспорта Фонда поддержки предпринимательства Пензенской</w:t>
      </w:r>
      <w:proofErr w:type="gramEnd"/>
      <w:r>
        <w:t xml:space="preserve"> области, единиц (не менее 3);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lastRenderedPageBreak/>
        <w:t xml:space="preserve">10) количество заявок на продвижение продукции резидентов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11) количество заявок на повышение квалификации персонала резидентов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12) количество заявок на оказание консультационных услуг резидентам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13) количество заявок по программе "Коммерциализация", поданных резидентами приборостроительного кластера </w:t>
      </w:r>
      <w:proofErr w:type="gramStart"/>
      <w:r>
        <w:t>г</w:t>
      </w:r>
      <w:proofErr w:type="gramEnd"/>
      <w:r>
        <w:t>. Заречного в Фонд содействия инновациям,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14) количество заявок по программе "Старт", поданных резидентами приборостроительного кластера </w:t>
      </w:r>
      <w:proofErr w:type="gramStart"/>
      <w:r>
        <w:t>г</w:t>
      </w:r>
      <w:proofErr w:type="gramEnd"/>
      <w:r>
        <w:t>. Заречного в Фонд содействия инновациям,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15) количество заявок по программе "УМНИК", поданных резидентами приборостроительного кластера </w:t>
      </w:r>
      <w:proofErr w:type="gramStart"/>
      <w:r>
        <w:t>г</w:t>
      </w:r>
      <w:proofErr w:type="gramEnd"/>
      <w:r>
        <w:t>. Заречного в Фонд содействия инновациям,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16) сбор информации у резидентов приборостроительного кластера г. Заречного о номенклатурных позициях производимых ими товаров, работ, услуг, которые можно поставлять крупнейшим заказчикам в рамках осуществления ими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также - Закон N 223-ФЗ), раз (не менее 2);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>1.5.7. принимают на себя обязательство по использованию субсидии на оплату труда персонала НКО в размере, не превышающем 55 процентов от величины всех затрат, произведенных за счет субсидии, предоставленной в 2021 году;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1.5.8. согласны на осуществление главным распорядителем как получателем бюджетных средств, предоставившим субсидии,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Отбор получателей субсидии осуществляется путем проведения конкурса в один этап, который проводится исходя из наилучших условий достижения результатов и выполнения показателей использования субсидии, установленных в </w:t>
      </w:r>
      <w:hyperlink w:anchor="P78" w:history="1">
        <w:r>
          <w:rPr>
            <w:color w:val="0000FF"/>
          </w:rPr>
          <w:t>пунктах 1.5.5</w:t>
        </w:r>
      </w:hyperlink>
      <w:r>
        <w:t xml:space="preserve"> и </w:t>
      </w:r>
      <w:hyperlink w:anchor="P83" w:history="1">
        <w:r>
          <w:rPr>
            <w:color w:val="0000FF"/>
          </w:rPr>
          <w:t>1.5.6</w:t>
        </w:r>
      </w:hyperlink>
      <w:r>
        <w:t xml:space="preserve"> настоящего Порядка соответственно, на основании оценки заявок участников отбора, осуществляемой путем начисления баллов в соответствии с критериями отбора получателей субсидии, установленных в </w:t>
      </w:r>
      <w:hyperlink w:anchor="P150" w:history="1">
        <w:r>
          <w:rPr>
            <w:color w:val="0000FF"/>
          </w:rPr>
          <w:t>пункте 2.17</w:t>
        </w:r>
      </w:hyperlink>
      <w:r>
        <w:t xml:space="preserve"> настоящего Порядка.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1.7. Решение о предоставлении или об отказе предоставления субсидии принимает комиссия по отбору НКО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Заречного, (далее также - Комиссия), состав и регламент работы которой утверждается постановлением Администрации г. Заречного.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Предоставление субсидии, указанной в </w:t>
      </w:r>
      <w:hyperlink w:anchor="P51" w:history="1">
        <w:r>
          <w:rPr>
            <w:color w:val="0000FF"/>
          </w:rPr>
          <w:t>пункте 1.1</w:t>
        </w:r>
      </w:hyperlink>
      <w:r>
        <w:t xml:space="preserve"> настоящего Порядка, осуществляется за счет средств, предусмотренных на эти цели в бюджете г. Заречного на соответствующий финансовый год в размере представленной заявителем сметы затрат на реализацию мероприятий, связанных с содействием развитию приборостроительной отрасли в пределах бюджетных ассигнований, предусмотренных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Пензенской области 25.12.2020 N 111 "О бюджете закрытого административно-территориального образования г</w:t>
      </w:r>
      <w:proofErr w:type="gramEnd"/>
      <w:r>
        <w:t xml:space="preserve">. </w:t>
      </w:r>
      <w:proofErr w:type="gramStart"/>
      <w:r>
        <w:t>Заречного</w:t>
      </w:r>
      <w:proofErr w:type="gramEnd"/>
      <w:r>
        <w:t xml:space="preserve"> Пензенской области на 2021 год и плановый период 2022 - 2023 годов".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lastRenderedPageBreak/>
        <w:t xml:space="preserve">1.9. При формировании проекта решения о </w:t>
      </w:r>
      <w:proofErr w:type="gramStart"/>
      <w:r>
        <w:t>бюджете</w:t>
      </w:r>
      <w:proofErr w:type="gramEnd"/>
      <w:r>
        <w:t xml:space="preserve"> ЗАТО г. Заречного (проекта решения о внесении изменений в решение о бюджете ЗАТО г. Заречного) сведения о субсидии, предоставляемой в соответствии с настоящим Порядком, подлежат размещению на едином портале бюджетной системы Российской Федерации в информационно-телекоммуникационной сети "Интернет" (далее также - Единый портал).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Title"/>
        <w:jc w:val="center"/>
        <w:outlineLvl w:val="1"/>
      </w:pPr>
      <w:r>
        <w:t>2. Порядок проведения отбора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r>
        <w:t>2.1. Администрация не более чем через 5 рабочих дней после принятия решения о проведении Отбора и не менее чем за 3 рабочих дня до дня начала приема заявок размещает в информационно-телекоммуникационной сети "Интернет" на Едином портале и официальном сайте Администрации (</w:t>
      </w:r>
      <w:proofErr w:type="spellStart"/>
      <w:r>
        <w:t>www.zarechny.zato.ru</w:t>
      </w:r>
      <w:proofErr w:type="spellEnd"/>
      <w:r>
        <w:t>) извещение о проведении отбора (далее - Извещение).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2.2. Извещение должно содержать сведения об отборе с указанием информации о: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сроках</w:t>
      </w:r>
      <w:proofErr w:type="gramEnd"/>
      <w:r>
        <w:t xml:space="preserve"> проведения отбора (даты и времени начала (окончания) подачи (приема) заявок на отбор от заявителей);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наименовании</w:t>
      </w:r>
      <w:proofErr w:type="gramEnd"/>
      <w:r>
        <w:t>, месте нахождения, почтовом адресе, адресе электронной почты Администрации и Организатора;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целях</w:t>
      </w:r>
      <w:proofErr w:type="gramEnd"/>
      <w:r>
        <w:t xml:space="preserve"> предоставления субсидии, а также результатах предоставления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4) доменном имени, и (или) сетевом адресе, и (или) указателях страниц сайта в информационно-телекоммуникационной сети "Интернет", на котором обеспечивается проведение отбора;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требованиях</w:t>
      </w:r>
      <w:proofErr w:type="gramEnd"/>
      <w:r>
        <w:t xml:space="preserve"> к участникам отбора и перечне документов, представляемых участниками отбора для подтверждения их соответствия указанным требованиям;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порядке</w:t>
      </w:r>
      <w:proofErr w:type="gramEnd"/>
      <w:r>
        <w:t xml:space="preserve"> подачи заявок участниками отбора и требованиях, предъявляемых к форме и содержанию заявок, подаваемых участниками отбора;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7) порядке отзыва заявок заявителей и участников отбора, порядке возврата заявок заявителей и участников отбора, </w:t>
      </w:r>
      <w:proofErr w:type="gramStart"/>
      <w:r>
        <w:t>определяющем</w:t>
      </w:r>
      <w:proofErr w:type="gramEnd"/>
      <w:r>
        <w:t xml:space="preserve"> в том числе основания для возврата заявок, порядке внесения изменений в заявки заявителей;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8) </w:t>
      </w:r>
      <w:proofErr w:type="gramStart"/>
      <w:r>
        <w:t>правилах</w:t>
      </w:r>
      <w:proofErr w:type="gramEnd"/>
      <w:r>
        <w:t xml:space="preserve"> рассмотрения заявок заявителей и оценки заявок участников отбора;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9) </w:t>
      </w:r>
      <w:proofErr w:type="gramStart"/>
      <w:r>
        <w:t>порядке</w:t>
      </w:r>
      <w:proofErr w:type="gramEnd"/>
      <w:r>
        <w:t xml:space="preserve"> предоставления заявителям разъяснений положений объявления о проведении отбора, дате начала и окончания срока такого предоставления;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10) </w:t>
      </w:r>
      <w:proofErr w:type="gramStart"/>
      <w:r>
        <w:t>сроке</w:t>
      </w:r>
      <w:proofErr w:type="gramEnd"/>
      <w:r>
        <w:t>, в течение которого победитель (победители) должен подписать соглашение;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11) условиях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12) дате размещения результатов отбора на Едином портале и на официальном сайте Администрации, в информационно-телекоммуникационной сети "Интернет".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2.3. Срок приема заявок составляет не менее 30 календарных дней </w:t>
      </w:r>
      <w:proofErr w:type="gramStart"/>
      <w:r>
        <w:t>с даты начала</w:t>
      </w:r>
      <w:proofErr w:type="gramEnd"/>
      <w:r>
        <w:t xml:space="preserve"> приема заявок, указанной в извещении.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2.4. В случае необходимости Администрация отменяет проведение Отбора, приняв соответствующее решение не </w:t>
      </w:r>
      <w:proofErr w:type="gramStart"/>
      <w:r>
        <w:t>позднее</w:t>
      </w:r>
      <w:proofErr w:type="gramEnd"/>
      <w:r>
        <w:t xml:space="preserve"> чем за 5 календарных дней до даты окончания приема </w:t>
      </w:r>
      <w:r>
        <w:lastRenderedPageBreak/>
        <w:t>заявок. В день вступления в силу решения об отмене Отбора размещает в информационно-телекоммуникационной сети "Интернет" на Едином портале и официальном сайте Администрации (</w:t>
      </w:r>
      <w:proofErr w:type="spellStart"/>
      <w:r>
        <w:t>www.zarechny.zato.ru</w:t>
      </w:r>
      <w:proofErr w:type="spellEnd"/>
      <w:r>
        <w:t>) объявление об отмене Отбора.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2.5. Для участия в Отборе и получения субсидии Заявитель должен отвечать требованиям всех критериев отбора, установленным </w:t>
      </w:r>
      <w:hyperlink w:anchor="P67" w:history="1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6" w:name="P126"/>
      <w:bookmarkEnd w:id="6"/>
      <w:r>
        <w:t xml:space="preserve">2.6. Для участия в отборе заявитель в сроки, указанные в извещении о проведении отбора, предоставляет в адрес Администрации заявку, содержащую достоверные сведения, составленную по форме и в соответствии с требованиями настоящего Порядка, в составе которой содержаться документы и материалы, указанные в </w:t>
      </w:r>
      <w:hyperlink w:anchor="P182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Заявитель для участия в отборе может подать только одну заявку.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К заявке и ее подаче предъявляются следующие требования: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2.6.1. все представляемые документы заявки должны быть четко напечатаны (читабельны) и заполнены по всем пунктам. Подчистки и исправления не допускаются. Все листы заявки должны быть пронумерованы. </w:t>
      </w:r>
      <w:proofErr w:type="gramStart"/>
      <w:r>
        <w:t>Заявка должна быть прошита, с указанием общего количества листов, заверена подписью руководителя либо уполномоченного лица по нотариальной доверенности с включением ее копии и копии документа, удостоверяющего личность данного листа, в состав заявки, и печатью НКО;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2.6.2. заявка представляется на бумажном носителе и </w:t>
      </w:r>
      <w:proofErr w:type="spellStart"/>
      <w:r>
        <w:t>флэш-накопителе</w:t>
      </w:r>
      <w:proofErr w:type="spellEnd"/>
      <w:r>
        <w:t xml:space="preserve"> с отсканированными документами, содержащиеся на бумажном носителе заявки.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2.7. Расходы, связанные с подготовкой заявки, несет заявитель.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2.8. Администрация в день поступления заявки, представленной заявителем, регистрирует ее в соответствии с установленными правилами делопроизводства в порядке очередности их поступления с указанием даты и регистрационного номера и передает Организатору отбора.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2.9. Внесение заявителем изменений в принятую и зарегистрированную заявку не предусмотрено.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8" w:name="P134"/>
      <w:bookmarkEnd w:id="8"/>
      <w:r>
        <w:t xml:space="preserve">2.10. Заявитель имеет право отозвать поданную заявку </w:t>
      </w:r>
      <w:proofErr w:type="gramStart"/>
      <w:r>
        <w:t>для участия в Отборе до принятия Комиссией решения об определении получателя субсидии путем письменного уведомления об этом Администрации</w:t>
      </w:r>
      <w:proofErr w:type="gramEnd"/>
      <w:r>
        <w:t>. В случае</w:t>
      </w:r>
      <w:proofErr w:type="gramStart"/>
      <w:r>
        <w:t>,</w:t>
      </w:r>
      <w:proofErr w:type="gramEnd"/>
      <w:r>
        <w:t xml:space="preserve"> если заявитель отозвал поданную заявку до окончания срока приема заявок, он сохраняет за собой право подать заявку повторно до истечения срока приема заявок.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2.11. Организатор отбора обеспечивает хранение поступивших заявок на участие в Отборе, а также протоколов заседаний Комиссии.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2.12. В течение 5 рабочих дней после даты окончания приема заявок Организатор отбора направляет копии заявок членам Комиссии для изучения и анализа (в электронном или печатном виде).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2.13. Срок рассмотрения и оценки Комиссией представленных на Отбор заявок - не позднее 10 (десяти) рабочих дней </w:t>
      </w:r>
      <w:proofErr w:type="gramStart"/>
      <w:r>
        <w:t>с даты окончания</w:t>
      </w:r>
      <w:proofErr w:type="gramEnd"/>
      <w:r>
        <w:t xml:space="preserve"> срока приема заявок, указанной в Извещении.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2.14. Заявитель приобретает статус участника отбора со дня принятия Комиссией соответствующего решения.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 xml:space="preserve">2.15. Основаниями для отклонения Заявки на стадии рассмотрения и оценки Заявок, для отказа в признании заявителя участником отбора, а также для отказа получателю субсидии в </w:t>
      </w:r>
      <w:r>
        <w:lastRenderedPageBreak/>
        <w:t>предоставлении субсидии являются: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1) несоответствие заявителя категориям и (или) требованиям, установленным настоящим Порядком;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2) несоответствие заявления и документов, представленных заявителем в составе Заявки требованиям, установленным </w:t>
      </w:r>
      <w:hyperlink w:anchor="P126" w:history="1">
        <w:r>
          <w:rPr>
            <w:color w:val="0000FF"/>
          </w:rPr>
          <w:t>пунктом 2.6</w:t>
        </w:r>
      </w:hyperlink>
      <w:r>
        <w:t xml:space="preserve"> настоящего Порядка и извещением о проведении отбора;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3) недостоверность информации, содержащейся в документах, представленных заявителем, в том числе информации о месте нахождения и адресе юридического лица;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4) подача заявителем заявки после даты и (или) времени, </w:t>
      </w:r>
      <w:proofErr w:type="gramStart"/>
      <w:r>
        <w:t>определенных</w:t>
      </w:r>
      <w:proofErr w:type="gramEnd"/>
      <w:r>
        <w:t xml:space="preserve"> для этого.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5) отсутствие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6) отсутствие бюджетных ассигнований, предусмотренных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Заречного Пензенской области о бюджете закрытого административно-территориального образования г. Заречного Пензенской области на 2021 год и плановый период 2022 - 2023 годов на выплату данной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7) поступление письменного заявления от заявителя об отказе в участии в отборе до принятия решения Комиссии о признании заявителя участником отбора.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>2.16. Отбор признается несостоявшимся в случаях, если: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2.16.1. на участие в Отборе не подана ни одна заявка либо в результате рассмотрения Заявок на участие в Отборе принято решение о непризнании всех заявителей участниками отбора;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2.16.2. участником Отбора признан один заявитель. В этом случае Комиссией принимается решение о предоставлении субсидии единственному участнику Отбора.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2.17. В случае</w:t>
      </w:r>
      <w:proofErr w:type="gramStart"/>
      <w:r>
        <w:t>,</w:t>
      </w:r>
      <w:proofErr w:type="gramEnd"/>
      <w:r>
        <w:t xml:space="preserve"> если участниками отбора признаны два или более заявителей, решение о предоставлении субсидии принимается Комиссией на основании оценки Заявок участников отбора, которая осуществляется путем начисления баллов в соответствии со следующими критериями отбора, имеющим равное весовое значение: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1) наличие у участника отбора опыта поддержки малого и среднего предпринимательства </w:t>
      </w:r>
      <w:proofErr w:type="gramStart"/>
      <w:r>
        <w:t>г</w:t>
      </w:r>
      <w:proofErr w:type="gramEnd"/>
      <w:r>
        <w:t>. Заречного в приборостроительной сфере: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0 баллов - отсутствие опыта или его наличие до 1 года;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 балл - наличие опыта от 1 до 3 лет;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 балла - наличие опыта более 3 лет.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2) количество мероприятий, направленных на поддержку малого и среднего предпринимательства </w:t>
      </w:r>
      <w:proofErr w:type="gramStart"/>
      <w:r>
        <w:t>г</w:t>
      </w:r>
      <w:proofErr w:type="gramEnd"/>
      <w:r>
        <w:t>. Заречного в приборостроительной сфере, проведенных участником отбора в году, предшествующем году проведения отбора: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0 баллов - от 0 до 3 мероприятий;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 балл - от 4 до 10 мероприятий;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 балла - от 11 до 15 мероприятий;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lastRenderedPageBreak/>
        <w:t>3 балла - от 16 до 20 мероприятий;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4 балла - более 20 мероприятий.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3) количество субъектов малого и среднего предпринимательства </w:t>
      </w:r>
      <w:proofErr w:type="gramStart"/>
      <w:r>
        <w:t>г</w:t>
      </w:r>
      <w:proofErr w:type="gramEnd"/>
      <w:r>
        <w:t>. Заречного, получивших поддержку в результате мероприятий, направленных на развитие приборостроительной сферы: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0 баллов - от 0 до 4 субъектов;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 балл - от 5 до 8 субъектов;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 балла - от 9 до 12 субъектов;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 балла - от 13 до 16 субъектов;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4 балла - более 16 субъектов.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4) объем внутренней кооперации между субъектами малого и среднего предпринимательства, получившими поддержку некоммерческой организации, в предшествующем году (в млн. руб.):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0 баллов - от 0 до 1 млн. руб.;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 балл - от 1 до 5 млн. руб.;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 балла - от 6 до 15 млн. руб.;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 балла - от 16 до 20 млн. руб.;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4 балла - от 21 и более млн. руб.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Комиссия осуществляет оценку заявок путем выставления баллов по каждому критерию в </w:t>
      </w:r>
      <w:hyperlink w:anchor="P479" w:history="1">
        <w:r>
          <w:rPr>
            <w:color w:val="0000FF"/>
          </w:rPr>
          <w:t>ведомости</w:t>
        </w:r>
      </w:hyperlink>
      <w:r>
        <w:t xml:space="preserve"> оценки заявок, форма которой определена в приложении N 3.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В зависимости от количества набранных баллов заявки ранжируются в порядке убывания баллов (составляется рейтинг заявок). При равном количестве баллов приоритет имеет заявка, поступившая раньше (согласно регистрационным порядковым номерам заявок).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13" w:name="P175"/>
      <w:bookmarkEnd w:id="13"/>
      <w:r>
        <w:t xml:space="preserve">2.18. На основании результатов оценки заявок Комиссия определяет победителя отбора - получателя субсидии и размер субсидии. Победителем отбора признается участник отбора, занявший 1 место в рейтинге, сформированном в соответствии с </w:t>
      </w:r>
      <w:hyperlink w:anchor="P150" w:history="1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14" w:name="P176"/>
      <w:bookmarkEnd w:id="14"/>
      <w:r>
        <w:t xml:space="preserve">2.19. </w:t>
      </w:r>
      <w:proofErr w:type="gramStart"/>
      <w:r>
        <w:t>Размер субсидии определяется согласно смете затрат на реализацию мероприятий, направленных на поддержку субъектов малого и среднего предпринимательства в области инноваций и промышленного производства - содействие развитию приборостроительной отрасли г. Заречного, представленной заявителем, признанным получателем субсидии, в составе своей заявки, в пределах лимитов бюджетных обязательств на 2021 финансовый год, доведенными до Администрации в установленном порядке.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2.20. </w:t>
      </w:r>
      <w:proofErr w:type="gramStart"/>
      <w:r>
        <w:t>Администрация уведомляет заявителя о принятом Комиссией решении в течение 3 рабочих дней со дня подписания соответствующего протокола Комиссии и размещает информацию об итогах рассмотрения Заявок и о результатах Отбора на официальном сайте Администрации и Едином портале в течение 3 (трех) рабочих дней со дня подписания протокола об итогах рассмотрения Заявок и об определении победителей Отбора (Получателей субсидии).</w:t>
      </w:r>
      <w:proofErr w:type="gramEnd"/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bookmarkStart w:id="15" w:name="P181"/>
      <w:bookmarkEnd w:id="15"/>
      <w:r>
        <w:t xml:space="preserve">3.1. Заявитель должен отвечать требованиям, установленным </w:t>
      </w:r>
      <w:hyperlink w:anchor="P67" w:history="1">
        <w:r>
          <w:rPr>
            <w:color w:val="0000FF"/>
          </w:rPr>
          <w:t>пунктом 1.5</w:t>
        </w:r>
      </w:hyperlink>
      <w:r>
        <w:t xml:space="preserve"> настоящего Порядка и содержащимся в извещении о проведении отбора.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16" w:name="P182"/>
      <w:bookmarkEnd w:id="16"/>
      <w:r>
        <w:t xml:space="preserve">3.2. Для подтверждения соответствия требованиям, указанным в </w:t>
      </w:r>
      <w:hyperlink w:anchor="P181" w:history="1">
        <w:r>
          <w:rPr>
            <w:color w:val="0000FF"/>
          </w:rPr>
          <w:t>пункте 3.1</w:t>
        </w:r>
      </w:hyperlink>
      <w:r>
        <w:t xml:space="preserve"> настоящего Порядка, заявитель представляет в адрес Организатора отбора следующие документы: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1) </w:t>
      </w:r>
      <w:hyperlink w:anchor="P272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Порядку;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w:anchor="P367" w:history="1">
        <w:r>
          <w:rPr>
            <w:color w:val="0000FF"/>
          </w:rPr>
          <w:t>план</w:t>
        </w:r>
      </w:hyperlink>
      <w:r>
        <w:t xml:space="preserve"> мероприятий, направленных на достижение результатов и показателей предоставления субсидии по оказанию содействия развитию приборостроительной отрасли г. Заречного, и смета затрат в пределах бюджетных ассигнований на 2021 финансовый год, для определения размера субсидии некоммерческой организации, не являющейся муниципальным учреждением, на реализацию мероприятий, связанных с содействием развитию приборостроительной отрасли г. Заречного, по форме согласно приложению N 2 к настоящему Порядку</w:t>
      </w:r>
      <w:proofErr w:type="gramEnd"/>
      <w:r>
        <w:t>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4) план-график перечисления субсидии с указанием суммы и сроков предоставления субсидии, составленный в произвольной форме;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5) копию учредительных документов, заверенную руководителем организации;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6) копию документа, подтверждающего назначение на должность руководителя некоммерческой организации;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7) документ, подтверждающий полномочия лица на осуществление действий от имени заявителя на получение субсидии, подписанный руководителем (в случае, если данные полномочия доверены какому-то лицу);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8) справку, составленную в произвольной форме, подписанную руководителем организации: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а) о количестве субъектов малого и среднего предпринимательства, получивших поддержку, связанную с развитием приборостроения на территории </w:t>
      </w:r>
      <w:proofErr w:type="gramStart"/>
      <w:r>
        <w:t>г</w:t>
      </w:r>
      <w:proofErr w:type="gramEnd"/>
      <w:r>
        <w:t>. Заречного, в году, предшествующем году проведения отбора;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б) о наличии опыта поддержки малого и среднего предпринимательства </w:t>
      </w:r>
      <w:proofErr w:type="gramStart"/>
      <w:r>
        <w:t>г</w:t>
      </w:r>
      <w:proofErr w:type="gramEnd"/>
      <w:r>
        <w:t>. Заречного Пензенской области в приборостроительной сфере;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в) о количестве мероприятий, направленных на поддержку малого и среднего предпринимательства </w:t>
      </w:r>
      <w:proofErr w:type="gramStart"/>
      <w:r>
        <w:t>г</w:t>
      </w:r>
      <w:proofErr w:type="gramEnd"/>
      <w:r>
        <w:t>. Заречного Пензенской области в приборостроительной сфере, проведенных в году, предшествующем году проведения отбора;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г) об объемах внутренней кооперации между субъектами малого и среднего предпринимательства, получившими поддержку некоммерческой организаций, в году, предшествующем году проведения отбора.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3.3. В рамках межведомственного информационного взаимодействия Администрация запрашивает следующие документы: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3) справки о состоянии расчетов по страховым взносам, пеням и штрафам.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lastRenderedPageBreak/>
        <w:t>Заявитель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3.4. При принятии решения о заключении Соглашения Администрация в течение 5 (пяти) рабочих дней направляет в адрес заявителя Соглашение, подписанное со стороны Администрации города, в двух экземплярах.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3.5. Получатель субсидии в течение 10 (десяти) рабочих дней со дня поступления Соглашения направляет в адрес Администрации один экземпляр Соглашения, подписанный со стороны получателя субсидии (в противном случае признается уклонившимся от заключения Соглашения).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3.6. При принятии Комиссией решения об отказе в заключени</w:t>
      </w:r>
      <w:proofErr w:type="gramStart"/>
      <w:r>
        <w:t>и</w:t>
      </w:r>
      <w:proofErr w:type="gramEnd"/>
      <w:r>
        <w:t xml:space="preserve"> Соглашения в течение 3 (трех) рабочих дней со дня подписания соответствующего протокола Комиссии Администрацией в адрес заявителя направляется мотивированный отказ.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3.7. Субсидия перечисляется на расчетный счет некоммерческой организации в соответствии с планом-графиком перечисления субсидии, указанным в Соглашении, в срок, не превышающий 10 (десяти) рабочих дней </w:t>
      </w:r>
      <w:proofErr w:type="gramStart"/>
      <w:r>
        <w:t>с даты получения</w:t>
      </w:r>
      <w:proofErr w:type="gramEnd"/>
      <w:r>
        <w:t xml:space="preserve"> заявки на финансирование, поданной в произвольной форме, при условии наличия соответствующих лимитов бюджетных обязательств.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3.8. Соглашение с получателем субсидии,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приказом Финансового управления города Заречного Пензенской области.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3.9. Соглашением о предоставлении субсидии устанавливаются в том числе: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1) порядок и сроки возврата субсидии (остатка субсидии) в </w:t>
      </w:r>
      <w:proofErr w:type="gramStart"/>
      <w:r>
        <w:t>бюджет</w:t>
      </w:r>
      <w:proofErr w:type="gramEnd"/>
      <w:r>
        <w:t xml:space="preserve"> ЗАТО Заречный в случае: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а) нарушения условий, установленных при ее предоставлении;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недостижения</w:t>
      </w:r>
      <w:proofErr w:type="spellEnd"/>
      <w:r>
        <w:t xml:space="preserve"> получателем субсидии результатов предоставления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2) результаты предоставления субсидии и показатели предоставления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3) обязательства Получателя субсидии по достижению результатов предоставления субсидии и выполнению показателей предоставления субсидии, по реализации заявленного плана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Заречного, по использованию субсидии на оплату труда персонала НКО в размере, не превышающем 55 процентов от величины всех затрат, произведенных за счет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4) сроки и формы представления получателем субсидии отчетности о достижении результатов предоставления субсидии и выполнении показателей предоставления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5) график перечисления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6) порядок согласования новых условий соглашения или расторжения соглашения, при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7)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целей, условий и порядка предоставления субсидии, а также о </w:t>
      </w:r>
      <w:r>
        <w:lastRenderedPageBreak/>
        <w:t>включении таких положений в соглашение.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3.10. Субсидия подлежит возврату в случае нарушения получателем субсидии условий, установленных при ее предоставлении, выявленного по фактам проверок, проведенных Администрацией и органом муниципального финансового контроля в соответствии с </w:t>
      </w:r>
      <w:hyperlink w:anchor="P233" w:history="1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3.11. В случае </w:t>
      </w:r>
      <w:proofErr w:type="spellStart"/>
      <w:r>
        <w:t>неподписания</w:t>
      </w:r>
      <w:proofErr w:type="spellEnd"/>
      <w:r>
        <w:t xml:space="preserve"> Соглашения получателем субсидии в установленные сроки Комиссия принимает решение об отказе в предоставлении субсидии, о чем в течение 5 (пяти) рабочих дней Организатор направляет получателю субсидии соответствующее уведомление.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При официальном отказе получателя субсидии от заключения Соглашения о предоставлении субсидии или в случае </w:t>
      </w:r>
      <w:proofErr w:type="spellStart"/>
      <w:r>
        <w:t>неподписания</w:t>
      </w:r>
      <w:proofErr w:type="spellEnd"/>
      <w:r>
        <w:t xml:space="preserve"> Соглашения о перечислении субсидии по тем или иным причинам в установленные сроки право заключения Соглашения о предоставлении субсидии, предоставляется участнику отбора, чья заявка является следующей в рейтинге заявок. Данный участник отбора решением Комиссии признается получателем субсидии.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Title"/>
        <w:jc w:val="center"/>
        <w:outlineLvl w:val="1"/>
      </w:pPr>
      <w:r>
        <w:t>4. Требования к отчетности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r>
        <w:t>4.1. Получатель субсидии обязан представить в Администрацию: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17" w:name="P221"/>
      <w:bookmarkEnd w:id="17"/>
      <w:r>
        <w:t xml:space="preserve">4.1.1. </w:t>
      </w:r>
      <w:hyperlink w:anchor="P550" w:history="1">
        <w:r>
          <w:rPr>
            <w:color w:val="0000FF"/>
          </w:rPr>
          <w:t>отчет</w:t>
        </w:r>
      </w:hyperlink>
      <w:r>
        <w:t xml:space="preserve"> о выполнении плана мероприятий и реестр расходов, источником финансового обеспечения которых </w:t>
      </w:r>
      <w:proofErr w:type="gramStart"/>
      <w:r>
        <w:t>является субсидия по формам согласно приложению N 4 к настоящему Порядку предоставляется</w:t>
      </w:r>
      <w:proofErr w:type="gramEnd"/>
      <w:r>
        <w:t xml:space="preserve"> ежеквартально в срок не позднее 10 (десяти) числа месяца, следующего за отчетным кварталом (нарастающим итогом);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18" w:name="P222"/>
      <w:bookmarkEnd w:id="18"/>
      <w:proofErr w:type="gramStart"/>
      <w:r>
        <w:t>4.1.2. отчет о достижении значений результатов предоставления субсидии, отчет о достижении показателей, необходимых для достижения результатов предоставления субсидии, по формам, определенным типовой формой соглашения, установленной Финансовым управлением города Заречного Пензенской области, с приложением документации, подтверждающей достижение значений указанных результатов и показателей в соответствии с в срок не позднее 25 января 2022 года.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>4.2. Получатель субсидии должен обеспечить достижение результатов и выполнение показателей предоставления субсидии.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В случае не достижения результатов и (или) невыполнения показателей предоставления субсидии, получатель субсидии должен к отчету приложить пояснительную записку с указанием причин не достижения результатов и невыполнения по каждому из показателей.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19" w:name="P225"/>
      <w:bookmarkEnd w:id="19"/>
      <w:r>
        <w:t xml:space="preserve">4.3. Достижение результатов и выполнение показателей использования субсидии оценивается </w:t>
      </w:r>
      <w:proofErr w:type="gramStart"/>
      <w:r>
        <w:t>Комиссией</w:t>
      </w:r>
      <w:proofErr w:type="gramEnd"/>
      <w:r>
        <w:t xml:space="preserve">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показателей, установленных в Соглашении, и достигнутых фактических значений результатов и показателей, в срок не позднее 1 мая 2022 года.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субсидии, а также о возврате субсидии получателем субсидии по основаниям, указанным в </w:t>
      </w:r>
      <w:hyperlink w:anchor="P227" w:history="1">
        <w:r>
          <w:rPr>
            <w:color w:val="0000FF"/>
          </w:rPr>
          <w:t>пункте 4.4</w:t>
        </w:r>
      </w:hyperlink>
      <w:r>
        <w:t xml:space="preserve"> настоящего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20" w:name="P227"/>
      <w:bookmarkEnd w:id="20"/>
      <w:r>
        <w:t xml:space="preserve">4.4. Основанием для расторжения Соглашения о предоставлении субсидии и возврата субсидии в порядке, определенном </w:t>
      </w:r>
      <w:hyperlink w:anchor="P233" w:history="1">
        <w:r>
          <w:rPr>
            <w:color w:val="0000FF"/>
          </w:rPr>
          <w:t>разделом 5</w:t>
        </w:r>
      </w:hyperlink>
      <w:r>
        <w:t xml:space="preserve"> настоящего Порядка, является: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21" w:name="P228"/>
      <w:bookmarkEnd w:id="21"/>
      <w:r>
        <w:t>1) нарушение условий, целей и порядка предоставления субсидии, предусмотренных настоящим Порядком или Соглашением о предоставлении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22" w:name="P229"/>
      <w:bookmarkEnd w:id="22"/>
      <w:r>
        <w:lastRenderedPageBreak/>
        <w:t xml:space="preserve">2) непредставление отчетности в соответствии с </w:t>
      </w:r>
      <w:hyperlink w:anchor="P222" w:history="1">
        <w:r>
          <w:rPr>
            <w:color w:val="0000FF"/>
          </w:rPr>
          <w:t>пунктом 4.1.2</w:t>
        </w:r>
      </w:hyperlink>
      <w:r>
        <w:t xml:space="preserve"> настоящего Порядка и соответствующего пункта Соглашения о предоставлении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23" w:name="P230"/>
      <w:bookmarkEnd w:id="23"/>
      <w:r>
        <w:t xml:space="preserve">3) </w:t>
      </w:r>
      <w:proofErr w:type="spellStart"/>
      <w:r>
        <w:t>недостижение</w:t>
      </w:r>
      <w:proofErr w:type="spellEnd"/>
      <w:r>
        <w:t xml:space="preserve"> одного или более значений результатов и (или) не выполнение одного или более показателей, установленных настоящим Порядком и Соглашением;</w:t>
      </w:r>
    </w:p>
    <w:p w:rsidR="00DF4CC3" w:rsidRDefault="00DF4CC3">
      <w:pPr>
        <w:pStyle w:val="ConsPlusNormal"/>
        <w:spacing w:before="220"/>
        <w:ind w:firstLine="540"/>
        <w:jc w:val="both"/>
      </w:pPr>
      <w:bookmarkStart w:id="24" w:name="P231"/>
      <w:bookmarkEnd w:id="24"/>
      <w:r>
        <w:t>4) использование субсидии на оплату труда персонала НКО в размере, превышающем 55 процентов от величины всех затрат, произведенных за счет субсидии в году ее предоставления.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Title"/>
        <w:jc w:val="center"/>
        <w:outlineLvl w:val="1"/>
      </w:pPr>
      <w:bookmarkStart w:id="25" w:name="P233"/>
      <w:bookmarkEnd w:id="25"/>
      <w:r>
        <w:t>5. Требования об осуществлении контроля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r>
        <w:t>5.1.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Администрацией по результатам проверок, фактов, указанных в </w:t>
      </w:r>
      <w:hyperlink w:anchor="P227" w:history="1">
        <w:r>
          <w:rPr>
            <w:color w:val="0000FF"/>
          </w:rPr>
          <w:t>пункте 4.4</w:t>
        </w:r>
      </w:hyperlink>
      <w:r>
        <w:t xml:space="preserve"> настоящего Порядка, либо поступления в Администрацию из органов муниципального финансового контроля материалов, содержащих сведения о таких фактах, Администрация в течение 5 (пяти)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(далее также - требование).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>5.2. В требовании указываются следующие сведения: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1) размер подлежащей возврату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2) правовое основание возврата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3) срок для добровольного возврата субсидии ее получателем;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4) порядок возврата субсидии и банковские реквизиты;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5) 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5.3. Определение размера подлежащей возврату субсидии осуществляется следующим образом: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1) при наступлении указанных в </w:t>
      </w:r>
      <w:hyperlink w:anchor="P228" w:history="1">
        <w:r>
          <w:rPr>
            <w:color w:val="0000FF"/>
          </w:rPr>
          <w:t>подпунктах 1</w:t>
        </w:r>
      </w:hyperlink>
      <w:r>
        <w:t xml:space="preserve">) и </w:t>
      </w:r>
      <w:hyperlink w:anchor="P229" w:history="1">
        <w:r>
          <w:rPr>
            <w:color w:val="0000FF"/>
          </w:rPr>
          <w:t>2) пункта 4.4</w:t>
        </w:r>
      </w:hyperlink>
      <w:r>
        <w:t xml:space="preserve"> настоящего Порядка случаев субсидия подлежит возврату в полном объеме;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2) при наступлении указанного в </w:t>
      </w:r>
      <w:hyperlink w:anchor="P230" w:history="1">
        <w:r>
          <w:rPr>
            <w:color w:val="0000FF"/>
          </w:rPr>
          <w:t>подпункте 3) пункта 4.4</w:t>
        </w:r>
      </w:hyperlink>
      <w:r>
        <w:t xml:space="preserve"> настоящего Порядка случае не достижения одного или более установленных в </w:t>
      </w:r>
      <w:hyperlink w:anchor="P78" w:history="1">
        <w:r>
          <w:rPr>
            <w:color w:val="0000FF"/>
          </w:rPr>
          <w:t>пункте 1.5.5</w:t>
        </w:r>
      </w:hyperlink>
      <w:r>
        <w:t xml:space="preserve"> настоящего Порядка значений результатов, размер субсидии, подлежащей возврату, определяется как произведение размера субсидии, подлежащей к предоставлению ее получателю в соответствии с заключенным с ним Соглашением, и отношения среднеарифметического значения фактически достигнутых результатов к среднеарифметическому значению плановых значений результатов.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>При этом если фактическое значение одного результата равно или более планового значение данного результата, то при применении настоящего подпункта процент исполнения признается равным 100%;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3) при наступлении указанного в </w:t>
      </w:r>
      <w:hyperlink w:anchor="P230" w:history="1">
        <w:r>
          <w:rPr>
            <w:color w:val="0000FF"/>
          </w:rPr>
          <w:t>подпункте 3) пункта 4.4</w:t>
        </w:r>
      </w:hyperlink>
      <w:r>
        <w:t xml:space="preserve"> настоящего Порядка случае не выполнения одного или более установленных в </w:t>
      </w:r>
      <w:hyperlink w:anchor="P83" w:history="1">
        <w:r>
          <w:rPr>
            <w:color w:val="0000FF"/>
          </w:rPr>
          <w:t>пункте 1.5.6</w:t>
        </w:r>
      </w:hyperlink>
      <w:r>
        <w:t xml:space="preserve"> настоящего Порядка значений показателей, размер субсидии, подлежащей возврату, определяется по каждому мероприятию, указанному в соответствующих отчетах, предоставленных получателем субсидии согласно </w:t>
      </w:r>
      <w:hyperlink w:anchor="P221" w:history="1">
        <w:r>
          <w:rPr>
            <w:color w:val="0000FF"/>
          </w:rPr>
          <w:t>пунктам 4.1.1</w:t>
        </w:r>
      </w:hyperlink>
      <w:r>
        <w:t xml:space="preserve"> и </w:t>
      </w:r>
      <w:hyperlink w:anchor="P222" w:history="1">
        <w:r>
          <w:rPr>
            <w:color w:val="0000FF"/>
          </w:rPr>
          <w:t>4.1.2</w:t>
        </w:r>
      </w:hyperlink>
      <w:r>
        <w:t xml:space="preserve"> настоящего Порядка, в результате проведения которого не было достигнуто установленное в отчетном периоде плановое значение</w:t>
      </w:r>
      <w:proofErr w:type="gramEnd"/>
      <w:r>
        <w:t xml:space="preserve"> показателей, пропорционально фактически достигнутого результата к </w:t>
      </w:r>
      <w:proofErr w:type="gramStart"/>
      <w:r>
        <w:t>плановому</w:t>
      </w:r>
      <w:proofErr w:type="gramEnd"/>
      <w:r>
        <w:t>. В отношении показателей, выполнение которых возможно определить только по результатам работы получателя субсидии в течение всего 2021 года, настоящий пункт применяется на основе отчета получателя субсидии за весь финансовый год.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При этом если значение одного или более установленных в </w:t>
      </w:r>
      <w:hyperlink w:anchor="P83" w:history="1">
        <w:r>
          <w:rPr>
            <w:color w:val="0000FF"/>
          </w:rPr>
          <w:t>пункте 1.5.6</w:t>
        </w:r>
      </w:hyperlink>
      <w:r>
        <w:t xml:space="preserve"> настоящего Порядка показателей по результатам работы получателя субсидии в течение всего 2021 года не выполнено, но при этом значения всех установленных в </w:t>
      </w:r>
      <w:hyperlink w:anchor="P78" w:history="1">
        <w:r>
          <w:rPr>
            <w:color w:val="0000FF"/>
          </w:rPr>
          <w:t>пункте 1.5.5</w:t>
        </w:r>
      </w:hyperlink>
      <w:r>
        <w:t xml:space="preserve"> настоящего Порядка результатов достигнуты, то при применении настоящего подпункта используется коэффициент равный 0,5;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4) при наступлении указанного в </w:t>
      </w:r>
      <w:hyperlink w:anchor="P231" w:history="1">
        <w:r>
          <w:rPr>
            <w:color w:val="0000FF"/>
          </w:rPr>
          <w:t>подпункте 4) пункта 4.4</w:t>
        </w:r>
      </w:hyperlink>
      <w:r>
        <w:t xml:space="preserve"> настоящего Порядка случае, субсидия подлежит возврату в размере, определенном как разница между фактической величиной затрат на оплату труда персонала НКО, произведенных за счет субсидии в году ее предоставления, и 55 процентами от величины всех затрат, произведенных за счет субсидии в году ее предоставления, умноженная на коэффициент 1,5.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>Настоящий подпункт применяется только по результатам работы получателя субсидии в течение всего 2021 года на основе отчета получателя субсидии за весь финансовый год.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5.4. Администрация направляет требование получателю заказным письмом с уведомлением по адресу, указанному получателем субсидии в Соглашении.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5.5. Получатель обязан возвратить субсидию в срок, не превышающий 30 (тридцати) календарных дней </w:t>
      </w:r>
      <w:proofErr w:type="gramStart"/>
      <w:r>
        <w:t>с даты получения</w:t>
      </w:r>
      <w:proofErr w:type="gramEnd"/>
      <w:r>
        <w:t xml:space="preserve"> требования почтовой связью. Возврат субсидии осуществляется путем ее перечисления в безналичном порядке на реквизиты, указанные в требовании.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Получатель субсидии считается надлежащим </w:t>
      </w:r>
      <w:proofErr w:type="gramStart"/>
      <w:r>
        <w:t>образом</w:t>
      </w:r>
      <w:proofErr w:type="gramEnd"/>
      <w:r>
        <w:t xml:space="preserve">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5.6. В случае </w:t>
      </w:r>
      <w:proofErr w:type="spellStart"/>
      <w:r>
        <w:t>невозврата</w:t>
      </w:r>
      <w:proofErr w:type="spellEnd"/>
      <w:r>
        <w:t xml:space="preserve"> субсидии получателем добровольно в сроки, установленные требованием, Администрация принимает меры к ее взысканию в судебном порядке в соответствии с законодательством Российской Федерации.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5.7. В случае выявления в ходе проверок Администрацией и органом муниципального финансового контроля нарушений, указанных в </w:t>
      </w:r>
      <w:hyperlink w:anchor="P227" w:history="1">
        <w:r>
          <w:rPr>
            <w:color w:val="0000FF"/>
          </w:rPr>
          <w:t>пункте 4.4</w:t>
        </w:r>
      </w:hyperlink>
      <w:r>
        <w:t xml:space="preserve"> настоящего Порядка, Администрация вправе досрочно в одностороннем порядке расторгнуть Соглашение.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  <w:outlineLvl w:val="1"/>
      </w:pPr>
      <w:r>
        <w:t>Приложение N 1</w:t>
      </w:r>
    </w:p>
    <w:p w:rsidR="00DF4CC3" w:rsidRDefault="00DF4CC3">
      <w:pPr>
        <w:pStyle w:val="ConsPlusNormal"/>
        <w:jc w:val="right"/>
      </w:pPr>
      <w:r>
        <w:t>к Порядку</w:t>
      </w:r>
    </w:p>
    <w:p w:rsidR="00DF4CC3" w:rsidRDefault="00DF4CC3">
      <w:pPr>
        <w:pStyle w:val="ConsPlusNormal"/>
        <w:jc w:val="right"/>
      </w:pPr>
      <w:r>
        <w:t>предоставления субсидий</w:t>
      </w:r>
    </w:p>
    <w:p w:rsidR="00DF4CC3" w:rsidRDefault="00DF4CC3">
      <w:pPr>
        <w:pStyle w:val="ConsPlusNormal"/>
        <w:jc w:val="right"/>
      </w:pPr>
      <w:r>
        <w:t>некоммерческим организациям,</w:t>
      </w:r>
    </w:p>
    <w:p w:rsidR="00DF4CC3" w:rsidRDefault="00DF4CC3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DF4CC3" w:rsidRDefault="00DF4CC3">
      <w:pPr>
        <w:pStyle w:val="ConsPlusNormal"/>
        <w:jc w:val="right"/>
      </w:pPr>
      <w:r>
        <w:t>учреждениями, на реализацию</w:t>
      </w:r>
    </w:p>
    <w:p w:rsidR="00DF4CC3" w:rsidRDefault="00DF4CC3">
      <w:pPr>
        <w:pStyle w:val="ConsPlusNormal"/>
        <w:jc w:val="right"/>
      </w:pPr>
      <w:r>
        <w:t>мероприятий, связанных</w:t>
      </w:r>
    </w:p>
    <w:p w:rsidR="00DF4CC3" w:rsidRDefault="00DF4CC3">
      <w:pPr>
        <w:pStyle w:val="ConsPlusNormal"/>
        <w:jc w:val="right"/>
      </w:pPr>
      <w:r>
        <w:t>с содействием развитию</w:t>
      </w:r>
    </w:p>
    <w:p w:rsidR="00DF4CC3" w:rsidRDefault="00DF4CC3">
      <w:pPr>
        <w:pStyle w:val="ConsPlusNormal"/>
        <w:jc w:val="right"/>
      </w:pPr>
      <w:r>
        <w:t>приборостроительной отрасли</w:t>
      </w:r>
    </w:p>
    <w:p w:rsidR="00DF4CC3" w:rsidRDefault="00DF4CC3">
      <w:pPr>
        <w:pStyle w:val="ConsPlusNormal"/>
        <w:jc w:val="right"/>
      </w:pPr>
      <w:r>
        <w:t>г. Заречного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center"/>
      </w:pPr>
      <w:bookmarkStart w:id="26" w:name="P272"/>
      <w:bookmarkEnd w:id="26"/>
      <w:r>
        <w:t>ЗАЯВЛЕНИЕ</w:t>
      </w:r>
    </w:p>
    <w:p w:rsidR="00DF4CC3" w:rsidRDefault="00DF4CC3">
      <w:pPr>
        <w:pStyle w:val="ConsPlusNormal"/>
        <w:jc w:val="center"/>
      </w:pPr>
      <w:r>
        <w:t>на получение субсидии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nformat"/>
        <w:jc w:val="both"/>
      </w:pPr>
      <w:r>
        <w:t>от _______________________________________________________________________.</w:t>
      </w:r>
    </w:p>
    <w:p w:rsidR="00DF4CC3" w:rsidRDefault="00DF4CC3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 xml:space="preserve">Прошу   предоставить   субсидию  на  реализацию  мероприятий,  связанных  </w:t>
      </w:r>
      <w:proofErr w:type="gramStart"/>
      <w:r>
        <w:t>с</w:t>
      </w:r>
      <w:proofErr w:type="gramEnd"/>
    </w:p>
    <w:p w:rsidR="00DF4CC3" w:rsidRDefault="00DF4CC3">
      <w:pPr>
        <w:pStyle w:val="ConsPlusNonformat"/>
        <w:jc w:val="both"/>
      </w:pPr>
      <w:r>
        <w:t xml:space="preserve">содействием  развитию  приборостроительной  отрасли г. </w:t>
      </w:r>
      <w:proofErr w:type="gramStart"/>
      <w:r>
        <w:t>Заречного</w:t>
      </w:r>
      <w:proofErr w:type="gramEnd"/>
      <w:r>
        <w:t>, в размере</w:t>
      </w:r>
    </w:p>
    <w:p w:rsidR="00DF4CC3" w:rsidRDefault="00DF4CC3">
      <w:pPr>
        <w:pStyle w:val="ConsPlusNonformat"/>
        <w:jc w:val="both"/>
      </w:pPr>
      <w:r>
        <w:t>___________________________________________________________________ рублей.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Реквизиты получателя субсидии:</w:t>
      </w:r>
    </w:p>
    <w:p w:rsidR="00DF4CC3" w:rsidRDefault="00DF4CC3">
      <w:pPr>
        <w:pStyle w:val="ConsPlusNonformat"/>
        <w:jc w:val="both"/>
      </w:pPr>
      <w:r>
        <w:t>Наименование банка ________________________________________________________</w:t>
      </w:r>
    </w:p>
    <w:p w:rsidR="00DF4CC3" w:rsidRDefault="00DF4CC3">
      <w:pPr>
        <w:pStyle w:val="ConsPlusNonformat"/>
        <w:jc w:val="both"/>
      </w:pPr>
      <w:r>
        <w:t>БИК ______________________________ ОГРН ___________________________________</w:t>
      </w:r>
    </w:p>
    <w:p w:rsidR="00DF4CC3" w:rsidRDefault="00DF4CC3">
      <w:pPr>
        <w:pStyle w:val="ConsPlusNonformat"/>
        <w:jc w:val="both"/>
      </w:pPr>
      <w:r>
        <w:t xml:space="preserve">к/с ____________________________ </w:t>
      </w:r>
      <w:proofErr w:type="spellStart"/>
      <w:proofErr w:type="gramStart"/>
      <w:r>
        <w:t>р</w:t>
      </w:r>
      <w:proofErr w:type="spellEnd"/>
      <w:proofErr w:type="gramEnd"/>
      <w:r>
        <w:t>/с ______________________________________</w:t>
      </w:r>
    </w:p>
    <w:p w:rsidR="00DF4CC3" w:rsidRDefault="00DF4CC3">
      <w:pPr>
        <w:pStyle w:val="ConsPlusNonformat"/>
        <w:jc w:val="both"/>
      </w:pPr>
      <w:r>
        <w:t>ИНН/КПП ___________________________________________________________________</w:t>
      </w:r>
    </w:p>
    <w:p w:rsidR="00DF4CC3" w:rsidRDefault="00DF4CC3">
      <w:pPr>
        <w:pStyle w:val="ConsPlusNonformat"/>
        <w:jc w:val="both"/>
      </w:pPr>
      <w:r>
        <w:t>Дата регистрации __________________________________________________________</w:t>
      </w:r>
    </w:p>
    <w:p w:rsidR="00DF4CC3" w:rsidRDefault="00DF4CC3">
      <w:pPr>
        <w:pStyle w:val="ConsPlusNonformat"/>
        <w:jc w:val="both"/>
      </w:pPr>
      <w:r>
        <w:t>Сведения о руководителе и лицах, уполномоченных заключать соглашение:</w:t>
      </w:r>
    </w:p>
    <w:p w:rsidR="00DF4CC3" w:rsidRDefault="00DF4CC3">
      <w:pPr>
        <w:pStyle w:val="ConsPlusNonformat"/>
        <w:jc w:val="both"/>
      </w:pPr>
      <w:r>
        <w:t>Ф.И.О. руководителя (полностью) ___________________________________________</w:t>
      </w:r>
    </w:p>
    <w:p w:rsidR="00DF4CC3" w:rsidRDefault="00DF4CC3">
      <w:pPr>
        <w:pStyle w:val="ConsPlusNonformat"/>
        <w:jc w:val="both"/>
      </w:pPr>
      <w:r>
        <w:t>Должность _________________________________________________________________</w:t>
      </w:r>
    </w:p>
    <w:p w:rsidR="00DF4CC3" w:rsidRDefault="00DF4CC3">
      <w:pPr>
        <w:pStyle w:val="ConsPlusNonformat"/>
        <w:jc w:val="both"/>
      </w:pPr>
      <w:r>
        <w:t>Юридический адрес _________________________________________________________</w:t>
      </w:r>
    </w:p>
    <w:p w:rsidR="00DF4CC3" w:rsidRDefault="00DF4CC3">
      <w:pPr>
        <w:pStyle w:val="ConsPlusNonformat"/>
        <w:jc w:val="both"/>
      </w:pPr>
      <w:r>
        <w:t>Фактическое место нахождения ______________________________________________</w:t>
      </w:r>
    </w:p>
    <w:p w:rsidR="00DF4CC3" w:rsidRDefault="00DF4CC3">
      <w:pPr>
        <w:pStyle w:val="ConsPlusNonformat"/>
        <w:jc w:val="both"/>
      </w:pPr>
      <w:r>
        <w:t>Факс ____________________</w:t>
      </w:r>
    </w:p>
    <w:p w:rsidR="00DF4CC3" w:rsidRDefault="00DF4CC3">
      <w:pPr>
        <w:pStyle w:val="ConsPlusNonformat"/>
        <w:jc w:val="both"/>
      </w:pPr>
      <w:r>
        <w:t>Телефон _________________</w:t>
      </w:r>
    </w:p>
    <w:p w:rsidR="00DF4CC3" w:rsidRDefault="00DF4CC3">
      <w:pPr>
        <w:pStyle w:val="ConsPlusNonformat"/>
        <w:jc w:val="both"/>
      </w:pPr>
      <w:proofErr w:type="spellStart"/>
      <w:r>
        <w:t>E-mail</w:t>
      </w:r>
      <w:proofErr w:type="spellEnd"/>
      <w:r>
        <w:t>: __________________</w:t>
      </w:r>
    </w:p>
    <w:p w:rsidR="00DF4CC3" w:rsidRDefault="00DF4CC3">
      <w:pPr>
        <w:pStyle w:val="ConsPlusNonformat"/>
        <w:jc w:val="both"/>
      </w:pPr>
      <w:r>
        <w:t>Контактное лицо: __________________________________________________________</w:t>
      </w:r>
    </w:p>
    <w:p w:rsidR="00DF4CC3" w:rsidRDefault="00DF4CC3">
      <w:pPr>
        <w:pStyle w:val="ConsPlusNonformat"/>
        <w:jc w:val="both"/>
      </w:pPr>
      <w:r>
        <w:t xml:space="preserve">                          (должность, Ф.И.О. полностью, телефон)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Настоящим подтверждаю, что организация ___________________________________:</w:t>
      </w:r>
    </w:p>
    <w:p w:rsidR="00DF4CC3" w:rsidRDefault="00DF4CC3">
      <w:pPr>
        <w:pStyle w:val="ConsPlusNonformat"/>
        <w:jc w:val="both"/>
      </w:pPr>
      <w:r>
        <w:t xml:space="preserve">                                            (полное наименование НКО)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r>
        <w:t>- зарегистрирована и осуществляет деятельность на территории города Заречного Пензенской области;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- в соответствии с учредительными документами осуществляет деятельность, направленную на содействие развитию приборостроительной отрасли и поддержку субъектов малого и среднего предпринимательства, не менее одного года;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- не является политической партией и движением, религиозным объединением, благотворительным фондом;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согласна</w:t>
      </w:r>
      <w:proofErr w:type="gramEnd"/>
      <w:r>
        <w:t xml:space="preserve">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заявки на получение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- не имеет просроченной задолженности по возврату в местный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местным бюджетом на первое число месяца подачи заявки на получение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-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- не является некоммерческой организацией, участниками которой являются иностранные </w:t>
      </w:r>
      <w:r>
        <w:lastRenderedPageBreak/>
        <w:t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доля участия которых в совокупности превышает 55 процентов;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включена</w:t>
      </w:r>
      <w:proofErr w:type="gramEnd"/>
      <w:r>
        <w:t xml:space="preserve">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- не получает средства из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К заявлению прилагаются документы, установленные Порядком. Достоверность и подлинность представленных сведений гарантирую.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DF4CC3" w:rsidRDefault="00DF4CC3">
      <w:pPr>
        <w:pStyle w:val="ConsPlusNonformat"/>
        <w:jc w:val="both"/>
      </w:pPr>
      <w:r>
        <w:t xml:space="preserve">                              (полное наименование НКО)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r>
        <w:t>а) обязуюсь обеспечить в году предоставления субсидии (в случае предоставления Субсидии) достижение следующих результатов: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а.1) число резидентов приборостроительного кластера </w:t>
      </w:r>
      <w:proofErr w:type="gramStart"/>
      <w:r>
        <w:t>г</w:t>
      </w:r>
      <w:proofErr w:type="gramEnd"/>
      <w:r>
        <w:t>. Заречного на 31.12.2021, единиц (не менее 14);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а.2) число резидентов приборостроительного кластера </w:t>
      </w:r>
      <w:proofErr w:type="gramStart"/>
      <w:r>
        <w:t>г</w:t>
      </w:r>
      <w:proofErr w:type="gramEnd"/>
      <w:r>
        <w:t>. Заречного, являющихся субъектами малого и среднего предпринимательства, на 31.12.2021, единиц (не менее 10);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а.3) объем внутренней кооперации резидентов приборостроительного кластера </w:t>
      </w:r>
      <w:proofErr w:type="gramStart"/>
      <w:r>
        <w:t>г</w:t>
      </w:r>
      <w:proofErr w:type="gramEnd"/>
      <w:r>
        <w:t>. Заречного за 2021 год, млн. руб. (не менее 24, 48);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а.4) объем внутренней кооперации резидентов приборостроительного кластера </w:t>
      </w:r>
      <w:proofErr w:type="gramStart"/>
      <w:r>
        <w:t>г</w:t>
      </w:r>
      <w:proofErr w:type="gramEnd"/>
      <w:r>
        <w:t>. Заречного, являющихся субъектами малого и среднего предпринимательства, за 2021 год, млн. руб. (не менее 12, 24);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б) обязуюсь обеспечить в году предоставления субсидии (в случае предоставления Субсидии) выполнение следующих показателей в году предоставления субсидии: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.1) количество полугодовых отчетов о проведении анализа программы "Льготный лизинг оборудования" в АО "Корпорация "МСП", направленных резидентам приборостроительного кластера г.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.2) количество полугодовых отчетов о проведении анализа программы "</w:t>
      </w:r>
      <w:proofErr w:type="spellStart"/>
      <w:r>
        <w:t>Займ</w:t>
      </w:r>
      <w:proofErr w:type="spellEnd"/>
      <w:r>
        <w:t xml:space="preserve"> для субъектов МСП под 0%" в АО "Корпорация "МСП", направленных резидентам приборостроительного кластера г.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б.3) количество полугодовых отчетов о проведении анализа программ федерального государственного бюджетного учреждения - Фонд содействия развитию малых форм предприятий в научно-технической сфере (Фонд содействия инновациям), направленных резидентам приборостроительного кластера </w:t>
      </w:r>
      <w:proofErr w:type="gramStart"/>
      <w:r>
        <w:t>г</w:t>
      </w:r>
      <w:proofErr w:type="gramEnd"/>
      <w:r>
        <w:t>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б.4) количество полугодовых отчетов о проведении анализа программ Фонда развития моногородов, направленных резидентам приборостроительного кластера </w:t>
      </w:r>
      <w:proofErr w:type="gramStart"/>
      <w:r>
        <w:t>г</w:t>
      </w:r>
      <w:proofErr w:type="gramEnd"/>
      <w:r>
        <w:t>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.5) количество полугодовых отчетов о проведении анализа программ АО "Поручитель" Пензенской области, направленных резидентам приборостроительного кластера г.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.6) количество полугодовых отчетов о проведении анализа программ АО "Центр кластерного развития" Пензенской области, направленных резидентам приборостроительного кластера г.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б.7) количество полугодовых отчетов о проведении анализа программ некоммерческой организации "Фонд поддержки предпринимательства Пензенской области" (включая программы ее структурных подразделений Центр поддержки предпринимательства и Центр поддержки экспорта), направленных резидентам приборостроительного кластера </w:t>
      </w:r>
      <w:proofErr w:type="gramStart"/>
      <w:r>
        <w:t>г</w:t>
      </w:r>
      <w:proofErr w:type="gramEnd"/>
      <w:r>
        <w:t>. Заречного и в Администрацию, единиц (2);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б.8) количество общих собраний резидентов приборостроительного кластера </w:t>
      </w:r>
      <w:proofErr w:type="gramStart"/>
      <w:r>
        <w:t>г</w:t>
      </w:r>
      <w:proofErr w:type="gramEnd"/>
      <w:r>
        <w:t>. Заречного, на которых рассмотрены меры поддержки АО "Корпорация "МСП", ФГБУ "Фонд содействия инновациям", Фонда развития моногородов, АО "Поручитель", АО "Центр кластерного развития", Фонда поддержки предпринимательства Пензенской области, единиц (не менее 2);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б.9) количество резидентов приборостроительного кластера г. Заречного, являющихся субъектами малого и среднего предпринимательства, получивших услуги </w:t>
      </w:r>
      <w:proofErr w:type="gramStart"/>
      <w:r>
        <w:t>Центра поддержки экспорта Фонда поддержки предпринимательства Пензенской</w:t>
      </w:r>
      <w:proofErr w:type="gramEnd"/>
      <w:r>
        <w:t xml:space="preserve"> области, единиц (не менее 3);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б.10) количество заявок на продвижение продукции резидентов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б.11) количество заявок на повышение квалификации персонала резидентов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б.12) количество заявок на оказание консультационных услуг резидентам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б.13) количество заявок по программе "Коммерциализация", поданных резидентами приборостроительного кластера </w:t>
      </w:r>
      <w:proofErr w:type="gramStart"/>
      <w:r>
        <w:t>г</w:t>
      </w:r>
      <w:proofErr w:type="gramEnd"/>
      <w:r>
        <w:t>. Заречного в Фонд содействия инновациям,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б.14) количество заявок по программе "Старт", поданных резидентами приборостроительного кластера </w:t>
      </w:r>
      <w:proofErr w:type="gramStart"/>
      <w:r>
        <w:t>г</w:t>
      </w:r>
      <w:proofErr w:type="gramEnd"/>
      <w:r>
        <w:t>. Заречного в Фонд содействия инновациям,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б.15) количество заявок по программе "УМНИК", поданных резидентами приборостроительного кластера </w:t>
      </w:r>
      <w:proofErr w:type="gramStart"/>
      <w:r>
        <w:t>г</w:t>
      </w:r>
      <w:proofErr w:type="gramEnd"/>
      <w:r>
        <w:t>. Заречного в Фонд содействия инновациям, единиц (не менее 1);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б.16) сбор информации у резидентов приборостроительного кластера г. Заречного о номенклатурных позициях производимых ими товаров, работ, услуг, которые можно поставлять крупнейшим заказчикам в рамках осуществления ими закупок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также - Закон N 223-ФЗ), раз (не менее 2);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>в) обязуюсь не использовать субсидию на оплату труда персонала НКО в размере, превышающем 55 процентов от величины всех затрат, производимых за счет субсидии в году ее предоставления.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lastRenderedPageBreak/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предоставления Субсидии согласен на осуществление главным распорядителем как получателем бюджетных средств, предоставившим субсидии, органами муниципального финансового контроля проверок соблюдения получателями субсидий условий, целей и порядка их предоставления, а также достижения результатов и выполнения показателей предоставления субсидии в соответствии с </w:t>
      </w:r>
      <w:hyperlink w:anchor="P78" w:history="1">
        <w:r>
          <w:rPr>
            <w:color w:val="0000FF"/>
          </w:rPr>
          <w:t>пунктами 1.5.5</w:t>
        </w:r>
      </w:hyperlink>
      <w:r>
        <w:t xml:space="preserve"> и </w:t>
      </w:r>
      <w:hyperlink w:anchor="P83" w:history="1">
        <w:r>
          <w:rPr>
            <w:color w:val="0000FF"/>
          </w:rPr>
          <w:t>1.5.6</w:t>
        </w:r>
      </w:hyperlink>
      <w:r>
        <w:t xml:space="preserve"> Порядка предоставления субсидий некоммерческим организациям, не являющимся муниципальными учреждениям, на реализацию мероприятий, связанных с содействием</w:t>
      </w:r>
      <w:proofErr w:type="gramEnd"/>
      <w:r>
        <w:t xml:space="preserve"> развитию приборостроительной отрасли </w:t>
      </w:r>
      <w:proofErr w:type="gramStart"/>
      <w:r>
        <w:t>г</w:t>
      </w:r>
      <w:proofErr w:type="gramEnd"/>
      <w:r>
        <w:t>. Заречного, в рамках реализации которого подается настоящее заявление.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Некоммерческая 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nformat"/>
        <w:jc w:val="both"/>
      </w:pPr>
      <w:r>
        <w:t xml:space="preserve">    Руководитель организации ______________________ _______________________</w:t>
      </w:r>
    </w:p>
    <w:p w:rsidR="00DF4CC3" w:rsidRDefault="00DF4CC3">
      <w:pPr>
        <w:pStyle w:val="ConsPlusNonformat"/>
        <w:jc w:val="both"/>
      </w:pPr>
      <w:r>
        <w:t xml:space="preserve">                                   (подпись)               (Ф.И.О.)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 xml:space="preserve">    "___" _____________ 20___ г.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 xml:space="preserve">    М.П.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  <w:outlineLvl w:val="1"/>
      </w:pPr>
      <w:r>
        <w:t>Приложение N 2</w:t>
      </w:r>
    </w:p>
    <w:p w:rsidR="00DF4CC3" w:rsidRDefault="00DF4CC3">
      <w:pPr>
        <w:pStyle w:val="ConsPlusNormal"/>
        <w:jc w:val="right"/>
      </w:pPr>
      <w:r>
        <w:t>к Порядку</w:t>
      </w:r>
    </w:p>
    <w:p w:rsidR="00DF4CC3" w:rsidRDefault="00DF4CC3">
      <w:pPr>
        <w:pStyle w:val="ConsPlusNormal"/>
        <w:jc w:val="right"/>
      </w:pPr>
      <w:r>
        <w:t>предоставления субсидий</w:t>
      </w:r>
    </w:p>
    <w:p w:rsidR="00DF4CC3" w:rsidRDefault="00DF4CC3">
      <w:pPr>
        <w:pStyle w:val="ConsPlusNormal"/>
        <w:jc w:val="right"/>
      </w:pPr>
      <w:r>
        <w:t>некоммерческим организациям,</w:t>
      </w:r>
    </w:p>
    <w:p w:rsidR="00DF4CC3" w:rsidRDefault="00DF4CC3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DF4CC3" w:rsidRDefault="00DF4CC3">
      <w:pPr>
        <w:pStyle w:val="ConsPlusNormal"/>
        <w:jc w:val="right"/>
      </w:pPr>
      <w:r>
        <w:t>учреждениями, на реализацию</w:t>
      </w:r>
    </w:p>
    <w:p w:rsidR="00DF4CC3" w:rsidRDefault="00DF4CC3">
      <w:pPr>
        <w:pStyle w:val="ConsPlusNormal"/>
        <w:jc w:val="right"/>
      </w:pPr>
      <w:r>
        <w:t>мероприятий, связанных</w:t>
      </w:r>
    </w:p>
    <w:p w:rsidR="00DF4CC3" w:rsidRDefault="00DF4CC3">
      <w:pPr>
        <w:pStyle w:val="ConsPlusNormal"/>
        <w:jc w:val="right"/>
      </w:pPr>
      <w:r>
        <w:t>с содействием развитию</w:t>
      </w:r>
    </w:p>
    <w:p w:rsidR="00DF4CC3" w:rsidRDefault="00DF4CC3">
      <w:pPr>
        <w:pStyle w:val="ConsPlusNormal"/>
        <w:jc w:val="right"/>
      </w:pPr>
      <w:r>
        <w:t>приборостроительной отрасли</w:t>
      </w:r>
    </w:p>
    <w:p w:rsidR="00DF4CC3" w:rsidRDefault="00DF4CC3">
      <w:pPr>
        <w:pStyle w:val="ConsPlusNormal"/>
        <w:jc w:val="right"/>
      </w:pPr>
      <w:r>
        <w:t>г. Заречного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center"/>
      </w:pPr>
      <w:bookmarkStart w:id="27" w:name="P367"/>
      <w:bookmarkEnd w:id="27"/>
      <w:r>
        <w:t>План</w:t>
      </w:r>
    </w:p>
    <w:p w:rsidR="00DF4CC3" w:rsidRDefault="00DF4CC3">
      <w:pPr>
        <w:pStyle w:val="ConsPlusNormal"/>
        <w:jc w:val="center"/>
      </w:pPr>
      <w:r>
        <w:t>мероприятий, связанных с содействием развитию</w:t>
      </w:r>
    </w:p>
    <w:p w:rsidR="00DF4CC3" w:rsidRDefault="00DF4CC3">
      <w:pPr>
        <w:pStyle w:val="ConsPlusNormal"/>
        <w:jc w:val="center"/>
      </w:pPr>
      <w:r>
        <w:t xml:space="preserve">приборостроительной отрасли г. </w:t>
      </w:r>
      <w:proofErr w:type="gramStart"/>
      <w:r>
        <w:t>Заречного</w:t>
      </w:r>
      <w:proofErr w:type="gramEnd"/>
      <w:r>
        <w:t xml:space="preserve"> и смета затрат</w:t>
      </w:r>
    </w:p>
    <w:p w:rsidR="00DF4CC3" w:rsidRDefault="00DF4CC3">
      <w:pPr>
        <w:pStyle w:val="ConsPlusNormal"/>
        <w:jc w:val="center"/>
      </w:pPr>
      <w:r>
        <w:t>на их реализацию</w:t>
      </w:r>
    </w:p>
    <w:p w:rsidR="00DF4CC3" w:rsidRDefault="00DF4CC3">
      <w:pPr>
        <w:pStyle w:val="ConsPlusNormal"/>
        <w:jc w:val="both"/>
      </w:pPr>
    </w:p>
    <w:p w:rsidR="00DF4CC3" w:rsidRDefault="00DF4CC3">
      <w:pPr>
        <w:sectPr w:rsidR="00DF4CC3" w:rsidSect="00EB3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494"/>
        <w:gridCol w:w="2835"/>
        <w:gridCol w:w="3231"/>
        <w:gridCol w:w="1531"/>
        <w:gridCol w:w="1669"/>
        <w:gridCol w:w="1669"/>
      </w:tblGrid>
      <w:tr w:rsidR="00DF4CC3">
        <w:tc>
          <w:tcPr>
            <w:tcW w:w="551" w:type="dxa"/>
          </w:tcPr>
          <w:p w:rsidR="00DF4CC3" w:rsidRDefault="00DF4CC3">
            <w:pPr>
              <w:pStyle w:val="ConsPlusNormal"/>
              <w:jc w:val="center"/>
            </w:pPr>
            <w:r>
              <w:lastRenderedPageBreak/>
              <w:t>N</w:t>
            </w:r>
          </w:p>
          <w:p w:rsidR="00DF4CC3" w:rsidRDefault="00DF4CC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DF4CC3" w:rsidRDefault="00DF4CC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:rsidR="00DF4CC3" w:rsidRDefault="00DF4CC3">
            <w:pPr>
              <w:pStyle w:val="ConsPlusNormal"/>
              <w:jc w:val="center"/>
            </w:pPr>
            <w:r>
              <w:t>Перечень планируемых затрат</w:t>
            </w:r>
          </w:p>
        </w:tc>
        <w:tc>
          <w:tcPr>
            <w:tcW w:w="3231" w:type="dxa"/>
          </w:tcPr>
          <w:p w:rsidR="00DF4CC3" w:rsidRDefault="00DF4CC3">
            <w:pPr>
              <w:pStyle w:val="ConsPlusNormal"/>
              <w:jc w:val="center"/>
            </w:pPr>
            <w:r>
              <w:t>Результат/показатель &lt;*&gt;</w:t>
            </w:r>
          </w:p>
        </w:tc>
        <w:tc>
          <w:tcPr>
            <w:tcW w:w="1531" w:type="dxa"/>
          </w:tcPr>
          <w:p w:rsidR="00DF4CC3" w:rsidRDefault="00DF4CC3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1669" w:type="dxa"/>
          </w:tcPr>
          <w:p w:rsidR="00DF4CC3" w:rsidRDefault="00DF4CC3">
            <w:pPr>
              <w:pStyle w:val="ConsPlusNormal"/>
              <w:jc w:val="center"/>
            </w:pPr>
            <w:r>
              <w:t>Цена за ед., руб.</w:t>
            </w:r>
          </w:p>
        </w:tc>
        <w:tc>
          <w:tcPr>
            <w:tcW w:w="1669" w:type="dxa"/>
          </w:tcPr>
          <w:p w:rsidR="00DF4CC3" w:rsidRDefault="00DF4CC3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F4CC3">
        <w:tc>
          <w:tcPr>
            <w:tcW w:w="551" w:type="dxa"/>
          </w:tcPr>
          <w:p w:rsidR="00DF4CC3" w:rsidRDefault="00DF4C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835" w:type="dxa"/>
          </w:tcPr>
          <w:p w:rsidR="00DF4CC3" w:rsidRDefault="00DF4CC3">
            <w:pPr>
              <w:pStyle w:val="ConsPlusNormal"/>
            </w:pPr>
          </w:p>
        </w:tc>
        <w:tc>
          <w:tcPr>
            <w:tcW w:w="323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3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669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669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551" w:type="dxa"/>
          </w:tcPr>
          <w:p w:rsidR="00DF4CC3" w:rsidRDefault="00DF4C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835" w:type="dxa"/>
          </w:tcPr>
          <w:p w:rsidR="00DF4CC3" w:rsidRDefault="00DF4CC3">
            <w:pPr>
              <w:pStyle w:val="ConsPlusNormal"/>
            </w:pPr>
          </w:p>
        </w:tc>
        <w:tc>
          <w:tcPr>
            <w:tcW w:w="323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3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669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669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551" w:type="dxa"/>
          </w:tcPr>
          <w:p w:rsidR="00DF4CC3" w:rsidRDefault="00DF4C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835" w:type="dxa"/>
          </w:tcPr>
          <w:p w:rsidR="00DF4CC3" w:rsidRDefault="00DF4CC3">
            <w:pPr>
              <w:pStyle w:val="ConsPlusNormal"/>
            </w:pPr>
          </w:p>
        </w:tc>
        <w:tc>
          <w:tcPr>
            <w:tcW w:w="323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3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669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669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3045" w:type="dxa"/>
            <w:gridSpan w:val="2"/>
          </w:tcPr>
          <w:p w:rsidR="00DF4CC3" w:rsidRDefault="00DF4CC3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835" w:type="dxa"/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231" w:type="dxa"/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31" w:type="dxa"/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69" w:type="dxa"/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69" w:type="dxa"/>
          </w:tcPr>
          <w:p w:rsidR="00DF4CC3" w:rsidRDefault="00DF4CC3">
            <w:pPr>
              <w:pStyle w:val="ConsPlusNormal"/>
            </w:pPr>
          </w:p>
        </w:tc>
      </w:tr>
    </w:tbl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r>
        <w:t>--------------------------------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&lt;*&gt; - в смете затрат должны быть отражены мероприятия по достижению каждого результата и показателя, указанных в </w:t>
      </w:r>
      <w:hyperlink w:anchor="P78" w:history="1">
        <w:r>
          <w:rPr>
            <w:color w:val="0000FF"/>
          </w:rPr>
          <w:t>пунктах 1.5.5</w:t>
        </w:r>
      </w:hyperlink>
      <w:r>
        <w:t xml:space="preserve"> и </w:t>
      </w:r>
      <w:hyperlink w:anchor="P83" w:history="1">
        <w:r>
          <w:rPr>
            <w:color w:val="0000FF"/>
          </w:rPr>
          <w:t>1.5.6</w:t>
        </w:r>
      </w:hyperlink>
      <w:r>
        <w:t xml:space="preserve"> Порядка.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nformat"/>
        <w:jc w:val="both"/>
      </w:pPr>
      <w:r>
        <w:t>Некоммерческая</w:t>
      </w:r>
    </w:p>
    <w:p w:rsidR="00DF4CC3" w:rsidRDefault="00DF4CC3">
      <w:pPr>
        <w:pStyle w:val="ConsPlusNonformat"/>
        <w:jc w:val="both"/>
      </w:pPr>
      <w:r>
        <w:t>организация: ______________________________________________________________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Руководитель ______________________ _________________ _____________________</w:t>
      </w:r>
    </w:p>
    <w:p w:rsidR="00DF4CC3" w:rsidRDefault="00DF4CC3">
      <w:pPr>
        <w:pStyle w:val="ConsPlusNonformat"/>
        <w:jc w:val="both"/>
      </w:pPr>
      <w:r>
        <w:t xml:space="preserve">                    должность             подпись      расшифровка подписи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"___" ___________ 20 __ года              М.П.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center"/>
        <w:outlineLvl w:val="2"/>
      </w:pPr>
      <w:r>
        <w:t>Средства,</w:t>
      </w:r>
    </w:p>
    <w:p w:rsidR="00DF4CC3" w:rsidRDefault="00DF4CC3">
      <w:pPr>
        <w:pStyle w:val="ConsPlusNormal"/>
        <w:jc w:val="center"/>
      </w:pPr>
      <w:proofErr w:type="gramStart"/>
      <w:r>
        <w:t>привлекаемые</w:t>
      </w:r>
      <w:proofErr w:type="gramEnd"/>
      <w:r>
        <w:t xml:space="preserve"> некоммерческой организацией из внебюджетных</w:t>
      </w:r>
    </w:p>
    <w:p w:rsidR="00DF4CC3" w:rsidRDefault="00DF4CC3">
      <w:pPr>
        <w:pStyle w:val="ConsPlusNormal"/>
        <w:jc w:val="center"/>
      </w:pPr>
      <w:r>
        <w:t>источников, для реализации мероприятий, связанных</w:t>
      </w:r>
    </w:p>
    <w:p w:rsidR="00DF4CC3" w:rsidRDefault="00DF4CC3">
      <w:pPr>
        <w:pStyle w:val="ConsPlusNormal"/>
        <w:jc w:val="center"/>
      </w:pPr>
      <w:r>
        <w:t xml:space="preserve">с содействием развитию </w:t>
      </w:r>
      <w:proofErr w:type="gramStart"/>
      <w:r>
        <w:t>приборостроительной</w:t>
      </w:r>
      <w:proofErr w:type="gramEnd"/>
    </w:p>
    <w:p w:rsidR="00DF4CC3" w:rsidRDefault="00DF4CC3">
      <w:pPr>
        <w:pStyle w:val="ConsPlusNormal"/>
        <w:jc w:val="center"/>
      </w:pPr>
      <w:r>
        <w:t xml:space="preserve">отрасли г. </w:t>
      </w:r>
      <w:proofErr w:type="gramStart"/>
      <w:r>
        <w:t>Заречного</w:t>
      </w:r>
      <w:proofErr w:type="gramEnd"/>
    </w:p>
    <w:p w:rsidR="00DF4CC3" w:rsidRDefault="00DF4C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3798"/>
        <w:gridCol w:w="2665"/>
        <w:gridCol w:w="1984"/>
        <w:gridCol w:w="1984"/>
        <w:gridCol w:w="1985"/>
      </w:tblGrid>
      <w:tr w:rsidR="00DF4CC3">
        <w:tc>
          <w:tcPr>
            <w:tcW w:w="551" w:type="dxa"/>
          </w:tcPr>
          <w:p w:rsidR="00DF4CC3" w:rsidRDefault="00DF4CC3">
            <w:pPr>
              <w:pStyle w:val="ConsPlusNormal"/>
              <w:jc w:val="center"/>
            </w:pPr>
            <w:r>
              <w:t>N</w:t>
            </w:r>
          </w:p>
          <w:p w:rsidR="00DF4CC3" w:rsidRDefault="00DF4CC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</w:tcPr>
          <w:p w:rsidR="00DF4CC3" w:rsidRDefault="00DF4CC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</w:tcPr>
          <w:p w:rsidR="00DF4CC3" w:rsidRDefault="00DF4CC3">
            <w:pPr>
              <w:pStyle w:val="ConsPlusNormal"/>
              <w:jc w:val="center"/>
            </w:pPr>
            <w:r>
              <w:t>Перечень планируемых затрат</w:t>
            </w:r>
          </w:p>
        </w:tc>
        <w:tc>
          <w:tcPr>
            <w:tcW w:w="1984" w:type="dxa"/>
          </w:tcPr>
          <w:p w:rsidR="00DF4CC3" w:rsidRDefault="00DF4CC3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1984" w:type="dxa"/>
          </w:tcPr>
          <w:p w:rsidR="00DF4CC3" w:rsidRDefault="00DF4CC3">
            <w:pPr>
              <w:pStyle w:val="ConsPlusNormal"/>
              <w:jc w:val="center"/>
            </w:pPr>
            <w:r>
              <w:t>Цена за ед., руб.</w:t>
            </w:r>
          </w:p>
        </w:tc>
        <w:tc>
          <w:tcPr>
            <w:tcW w:w="1985" w:type="dxa"/>
          </w:tcPr>
          <w:p w:rsidR="00DF4CC3" w:rsidRDefault="00DF4CC3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F4CC3">
        <w:tc>
          <w:tcPr>
            <w:tcW w:w="551" w:type="dxa"/>
          </w:tcPr>
          <w:p w:rsidR="00DF4CC3" w:rsidRDefault="00DF4C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665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98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98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985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551" w:type="dxa"/>
          </w:tcPr>
          <w:p w:rsidR="00DF4CC3" w:rsidRDefault="00DF4CC3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379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665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98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98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985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551" w:type="dxa"/>
          </w:tcPr>
          <w:p w:rsidR="00DF4CC3" w:rsidRDefault="00DF4C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665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98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98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985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4349" w:type="dxa"/>
            <w:gridSpan w:val="2"/>
          </w:tcPr>
          <w:p w:rsidR="00DF4CC3" w:rsidRDefault="00DF4CC3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665" w:type="dxa"/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</w:tcPr>
          <w:p w:rsidR="00DF4CC3" w:rsidRDefault="00DF4CC3">
            <w:pPr>
              <w:pStyle w:val="ConsPlusNormal"/>
            </w:pPr>
          </w:p>
        </w:tc>
      </w:tr>
    </w:tbl>
    <w:p w:rsidR="00DF4CC3" w:rsidRDefault="00DF4CC3">
      <w:pPr>
        <w:pStyle w:val="ConsPlusNormal"/>
        <w:jc w:val="both"/>
      </w:pPr>
    </w:p>
    <w:p w:rsidR="00DF4CC3" w:rsidRDefault="00DF4CC3">
      <w:pPr>
        <w:pStyle w:val="ConsPlusNonformat"/>
        <w:jc w:val="both"/>
      </w:pPr>
      <w:r>
        <w:t>Некоммерческая</w:t>
      </w:r>
    </w:p>
    <w:p w:rsidR="00DF4CC3" w:rsidRDefault="00DF4CC3">
      <w:pPr>
        <w:pStyle w:val="ConsPlusNonformat"/>
        <w:jc w:val="both"/>
      </w:pPr>
      <w:r>
        <w:t>организация: ______________________________________________________________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Руководитель _______________________ _________________ ____________________</w:t>
      </w:r>
    </w:p>
    <w:p w:rsidR="00DF4CC3" w:rsidRDefault="00DF4CC3">
      <w:pPr>
        <w:pStyle w:val="ConsPlusNonformat"/>
        <w:jc w:val="both"/>
      </w:pPr>
      <w:r>
        <w:t xml:space="preserve">                   должность              подпись      расшифровка подписи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"___" ___________ 20 __ года               М.П.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  <w:outlineLvl w:val="1"/>
      </w:pPr>
      <w:r>
        <w:t>Приложение N 3</w:t>
      </w:r>
    </w:p>
    <w:p w:rsidR="00DF4CC3" w:rsidRDefault="00DF4CC3">
      <w:pPr>
        <w:pStyle w:val="ConsPlusNormal"/>
        <w:jc w:val="right"/>
      </w:pPr>
      <w:r>
        <w:t>к Порядку</w:t>
      </w:r>
    </w:p>
    <w:p w:rsidR="00DF4CC3" w:rsidRDefault="00DF4CC3">
      <w:pPr>
        <w:pStyle w:val="ConsPlusNormal"/>
        <w:jc w:val="right"/>
      </w:pPr>
      <w:r>
        <w:t>предоставления субсидий</w:t>
      </w:r>
    </w:p>
    <w:p w:rsidR="00DF4CC3" w:rsidRDefault="00DF4CC3">
      <w:pPr>
        <w:pStyle w:val="ConsPlusNormal"/>
        <w:jc w:val="right"/>
      </w:pPr>
      <w:r>
        <w:t>некоммерческим организациям,</w:t>
      </w:r>
    </w:p>
    <w:p w:rsidR="00DF4CC3" w:rsidRDefault="00DF4CC3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DF4CC3" w:rsidRDefault="00DF4CC3">
      <w:pPr>
        <w:pStyle w:val="ConsPlusNormal"/>
        <w:jc w:val="right"/>
      </w:pPr>
      <w:r>
        <w:t>учреждениями, на реализацию</w:t>
      </w:r>
    </w:p>
    <w:p w:rsidR="00DF4CC3" w:rsidRDefault="00DF4CC3">
      <w:pPr>
        <w:pStyle w:val="ConsPlusNormal"/>
        <w:jc w:val="right"/>
      </w:pPr>
      <w:r>
        <w:t>мероприятий, связанных</w:t>
      </w:r>
    </w:p>
    <w:p w:rsidR="00DF4CC3" w:rsidRDefault="00DF4CC3">
      <w:pPr>
        <w:pStyle w:val="ConsPlusNormal"/>
        <w:jc w:val="right"/>
      </w:pPr>
      <w:r>
        <w:t>с содействием развитию</w:t>
      </w:r>
    </w:p>
    <w:p w:rsidR="00DF4CC3" w:rsidRDefault="00DF4CC3">
      <w:pPr>
        <w:pStyle w:val="ConsPlusNormal"/>
        <w:jc w:val="right"/>
      </w:pPr>
      <w:r>
        <w:t>приборостроительной отрасли</w:t>
      </w:r>
    </w:p>
    <w:p w:rsidR="00DF4CC3" w:rsidRDefault="00DF4CC3">
      <w:pPr>
        <w:pStyle w:val="ConsPlusNormal"/>
        <w:jc w:val="right"/>
      </w:pPr>
      <w:r>
        <w:t>г. Заречного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center"/>
      </w:pPr>
      <w:bookmarkStart w:id="28" w:name="P479"/>
      <w:bookmarkEnd w:id="28"/>
      <w:r>
        <w:t>ВЕДОМОСТЬ</w:t>
      </w:r>
    </w:p>
    <w:p w:rsidR="00DF4CC3" w:rsidRDefault="00DF4CC3">
      <w:pPr>
        <w:pStyle w:val="ConsPlusNormal"/>
        <w:jc w:val="center"/>
      </w:pPr>
      <w:r>
        <w:t>оценки заявок</w:t>
      </w:r>
    </w:p>
    <w:p w:rsidR="00DF4CC3" w:rsidRDefault="00DF4C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4"/>
        <w:gridCol w:w="2721"/>
        <w:gridCol w:w="2721"/>
        <w:gridCol w:w="2154"/>
        <w:gridCol w:w="2098"/>
        <w:gridCol w:w="1077"/>
        <w:gridCol w:w="1191"/>
      </w:tblGrid>
      <w:tr w:rsidR="00DF4CC3">
        <w:tc>
          <w:tcPr>
            <w:tcW w:w="567" w:type="dxa"/>
            <w:vMerge w:val="restart"/>
          </w:tcPr>
          <w:p w:rsidR="00DF4CC3" w:rsidRDefault="00DF4C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vMerge w:val="restart"/>
          </w:tcPr>
          <w:p w:rsidR="00DF4CC3" w:rsidRDefault="00DF4CC3">
            <w:pPr>
              <w:pStyle w:val="ConsPlusNormal"/>
              <w:jc w:val="center"/>
            </w:pPr>
            <w:r>
              <w:t xml:space="preserve">Участник </w:t>
            </w:r>
            <w:r>
              <w:lastRenderedPageBreak/>
              <w:t>отбора</w:t>
            </w:r>
          </w:p>
        </w:tc>
        <w:tc>
          <w:tcPr>
            <w:tcW w:w="9694" w:type="dxa"/>
            <w:gridSpan w:val="4"/>
          </w:tcPr>
          <w:p w:rsidR="00DF4CC3" w:rsidRDefault="00DF4CC3">
            <w:pPr>
              <w:pStyle w:val="ConsPlusNormal"/>
              <w:jc w:val="center"/>
            </w:pPr>
            <w:r>
              <w:lastRenderedPageBreak/>
              <w:t>Критерии оценки и их весовые значения</w:t>
            </w:r>
          </w:p>
        </w:tc>
        <w:tc>
          <w:tcPr>
            <w:tcW w:w="1077" w:type="dxa"/>
            <w:vMerge w:val="restart"/>
          </w:tcPr>
          <w:p w:rsidR="00DF4CC3" w:rsidRDefault="00DF4CC3">
            <w:pPr>
              <w:pStyle w:val="ConsPlusNormal"/>
              <w:jc w:val="center"/>
            </w:pPr>
            <w:r>
              <w:t xml:space="preserve">Сумма </w:t>
            </w:r>
            <w:r>
              <w:lastRenderedPageBreak/>
              <w:t>баллов</w:t>
            </w:r>
          </w:p>
        </w:tc>
        <w:tc>
          <w:tcPr>
            <w:tcW w:w="1191" w:type="dxa"/>
            <w:vMerge w:val="restart"/>
          </w:tcPr>
          <w:p w:rsidR="00DF4CC3" w:rsidRDefault="00DF4CC3">
            <w:pPr>
              <w:pStyle w:val="ConsPlusNormal"/>
              <w:jc w:val="center"/>
            </w:pPr>
            <w:r>
              <w:lastRenderedPageBreak/>
              <w:t>Рейтинг</w:t>
            </w:r>
          </w:p>
        </w:tc>
      </w:tr>
      <w:tr w:rsidR="00DF4CC3">
        <w:tc>
          <w:tcPr>
            <w:tcW w:w="567" w:type="dxa"/>
            <w:vMerge/>
          </w:tcPr>
          <w:p w:rsidR="00DF4CC3" w:rsidRDefault="00DF4CC3"/>
        </w:tc>
        <w:tc>
          <w:tcPr>
            <w:tcW w:w="1304" w:type="dxa"/>
            <w:vMerge/>
          </w:tcPr>
          <w:p w:rsidR="00DF4CC3" w:rsidRDefault="00DF4CC3"/>
        </w:tc>
        <w:tc>
          <w:tcPr>
            <w:tcW w:w="2721" w:type="dxa"/>
          </w:tcPr>
          <w:p w:rsidR="00DF4CC3" w:rsidRDefault="00DF4CC3">
            <w:pPr>
              <w:pStyle w:val="ConsPlusNormal"/>
              <w:jc w:val="center"/>
            </w:pPr>
            <w:r>
              <w:t xml:space="preserve">наличие у участника отбора опыта поддержки малого и среднего предпринимательства </w:t>
            </w:r>
            <w:proofErr w:type="gramStart"/>
            <w:r>
              <w:t>г</w:t>
            </w:r>
            <w:proofErr w:type="gramEnd"/>
            <w:r>
              <w:t>. Заречного в приборостроительной сфере</w:t>
            </w:r>
          </w:p>
        </w:tc>
        <w:tc>
          <w:tcPr>
            <w:tcW w:w="2721" w:type="dxa"/>
          </w:tcPr>
          <w:p w:rsidR="00DF4CC3" w:rsidRDefault="00DF4CC3">
            <w:pPr>
              <w:pStyle w:val="ConsPlusNormal"/>
              <w:jc w:val="center"/>
            </w:pPr>
            <w:r>
              <w:t xml:space="preserve">количество мероприятий, направленных на поддержку малого и среднего предпринимательства </w:t>
            </w:r>
            <w:proofErr w:type="gramStart"/>
            <w:r>
              <w:t>г</w:t>
            </w:r>
            <w:proofErr w:type="gramEnd"/>
            <w:r>
              <w:t>. Заречного в приборостроительной сфере, проведенных участником отбора в году, предшествующем году проведения отбора</w:t>
            </w:r>
          </w:p>
        </w:tc>
        <w:tc>
          <w:tcPr>
            <w:tcW w:w="2154" w:type="dxa"/>
          </w:tcPr>
          <w:p w:rsidR="00DF4CC3" w:rsidRDefault="00DF4CC3">
            <w:pPr>
              <w:pStyle w:val="ConsPlusNormal"/>
              <w:jc w:val="center"/>
            </w:pPr>
            <w:r>
              <w:t xml:space="preserve">количество субъектов малого и среднего предпринимательства </w:t>
            </w:r>
            <w:proofErr w:type="gramStart"/>
            <w:r>
              <w:t>г</w:t>
            </w:r>
            <w:proofErr w:type="gramEnd"/>
            <w:r>
              <w:t>. Заречного, получивших поддержку в результате мероприятий, направленных на развитие приборостроительной сферы</w:t>
            </w:r>
          </w:p>
        </w:tc>
        <w:tc>
          <w:tcPr>
            <w:tcW w:w="2098" w:type="dxa"/>
          </w:tcPr>
          <w:p w:rsidR="00DF4CC3" w:rsidRDefault="00DF4CC3">
            <w:pPr>
              <w:pStyle w:val="ConsPlusNormal"/>
              <w:jc w:val="center"/>
            </w:pPr>
            <w:r>
              <w:t>объем внутренней кооперации между субъектами малого и среднего предпринимательства, получившими поддержку некоммерческой организации, в предшествующем году</w:t>
            </w:r>
          </w:p>
        </w:tc>
        <w:tc>
          <w:tcPr>
            <w:tcW w:w="1077" w:type="dxa"/>
            <w:vMerge/>
          </w:tcPr>
          <w:p w:rsidR="00DF4CC3" w:rsidRDefault="00DF4CC3"/>
        </w:tc>
        <w:tc>
          <w:tcPr>
            <w:tcW w:w="1191" w:type="dxa"/>
            <w:vMerge/>
          </w:tcPr>
          <w:p w:rsidR="00DF4CC3" w:rsidRDefault="00DF4CC3"/>
        </w:tc>
      </w:tr>
      <w:tr w:rsidR="00DF4CC3">
        <w:tc>
          <w:tcPr>
            <w:tcW w:w="567" w:type="dxa"/>
            <w:vMerge/>
          </w:tcPr>
          <w:p w:rsidR="00DF4CC3" w:rsidRDefault="00DF4CC3"/>
        </w:tc>
        <w:tc>
          <w:tcPr>
            <w:tcW w:w="1304" w:type="dxa"/>
            <w:vMerge/>
          </w:tcPr>
          <w:p w:rsidR="00DF4CC3" w:rsidRDefault="00DF4CC3"/>
        </w:tc>
        <w:tc>
          <w:tcPr>
            <w:tcW w:w="2721" w:type="dxa"/>
          </w:tcPr>
          <w:p w:rsidR="00DF4CC3" w:rsidRDefault="00DF4CC3">
            <w:pPr>
              <w:pStyle w:val="ConsPlusNormal"/>
              <w:jc w:val="center"/>
            </w:pPr>
            <w:r>
              <w:t>вес - 25%</w:t>
            </w:r>
          </w:p>
        </w:tc>
        <w:tc>
          <w:tcPr>
            <w:tcW w:w="2721" w:type="dxa"/>
          </w:tcPr>
          <w:p w:rsidR="00DF4CC3" w:rsidRDefault="00DF4CC3">
            <w:pPr>
              <w:pStyle w:val="ConsPlusNormal"/>
              <w:jc w:val="center"/>
            </w:pPr>
            <w:r>
              <w:t>вес - 25%</w:t>
            </w:r>
          </w:p>
        </w:tc>
        <w:tc>
          <w:tcPr>
            <w:tcW w:w="2154" w:type="dxa"/>
          </w:tcPr>
          <w:p w:rsidR="00DF4CC3" w:rsidRDefault="00DF4CC3">
            <w:pPr>
              <w:pStyle w:val="ConsPlusNormal"/>
              <w:jc w:val="center"/>
            </w:pPr>
            <w:r>
              <w:t>вес - 25%</w:t>
            </w:r>
          </w:p>
        </w:tc>
        <w:tc>
          <w:tcPr>
            <w:tcW w:w="2098" w:type="dxa"/>
          </w:tcPr>
          <w:p w:rsidR="00DF4CC3" w:rsidRDefault="00DF4CC3">
            <w:pPr>
              <w:pStyle w:val="ConsPlusNormal"/>
              <w:jc w:val="center"/>
            </w:pPr>
            <w:r>
              <w:t>вес - 25%</w:t>
            </w:r>
          </w:p>
        </w:tc>
        <w:tc>
          <w:tcPr>
            <w:tcW w:w="1077" w:type="dxa"/>
            <w:vMerge/>
          </w:tcPr>
          <w:p w:rsidR="00DF4CC3" w:rsidRDefault="00DF4CC3"/>
        </w:tc>
        <w:tc>
          <w:tcPr>
            <w:tcW w:w="1191" w:type="dxa"/>
            <w:vMerge/>
          </w:tcPr>
          <w:p w:rsidR="00DF4CC3" w:rsidRDefault="00DF4CC3"/>
        </w:tc>
      </w:tr>
      <w:tr w:rsidR="00DF4CC3">
        <w:tc>
          <w:tcPr>
            <w:tcW w:w="567" w:type="dxa"/>
          </w:tcPr>
          <w:p w:rsidR="00DF4CC3" w:rsidRDefault="00DF4C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72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72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15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09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07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191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567" w:type="dxa"/>
          </w:tcPr>
          <w:p w:rsidR="00DF4CC3" w:rsidRDefault="00DF4C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72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72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15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09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07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191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567" w:type="dxa"/>
          </w:tcPr>
          <w:p w:rsidR="00DF4CC3" w:rsidRDefault="00DF4C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72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721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15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209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07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191" w:type="dxa"/>
          </w:tcPr>
          <w:p w:rsidR="00DF4CC3" w:rsidRDefault="00DF4CC3">
            <w:pPr>
              <w:pStyle w:val="ConsPlusNormal"/>
            </w:pPr>
          </w:p>
        </w:tc>
      </w:tr>
    </w:tbl>
    <w:p w:rsidR="00DF4CC3" w:rsidRDefault="00DF4CC3">
      <w:pPr>
        <w:pStyle w:val="ConsPlusNormal"/>
        <w:jc w:val="both"/>
      </w:pPr>
    </w:p>
    <w:p w:rsidR="00DF4CC3" w:rsidRDefault="00DF4CC3">
      <w:pPr>
        <w:pStyle w:val="ConsPlusNonformat"/>
        <w:jc w:val="both"/>
      </w:pPr>
      <w:r>
        <w:t>Члены комиссии ____________________________________________________________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_______________ ____________________________ "___" _____________ 20____ год</w:t>
      </w:r>
    </w:p>
    <w:p w:rsidR="00DF4CC3" w:rsidRDefault="00DF4CC3">
      <w:pPr>
        <w:pStyle w:val="ConsPlusNonformat"/>
        <w:jc w:val="both"/>
      </w:pPr>
      <w:r>
        <w:t xml:space="preserve">   (подпись)        (расшифровка подписи)              (дата)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_______________ ____________________________ "___" _____________ 20____ год</w:t>
      </w:r>
    </w:p>
    <w:p w:rsidR="00DF4CC3" w:rsidRDefault="00DF4CC3">
      <w:pPr>
        <w:pStyle w:val="ConsPlusNonformat"/>
        <w:jc w:val="both"/>
      </w:pPr>
      <w:r>
        <w:t xml:space="preserve">   (подпись)        (расшифровка подписи)              (дата)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.....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.....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_______________ ____________________________ "___" _____________ 20____ год</w:t>
      </w:r>
    </w:p>
    <w:p w:rsidR="00DF4CC3" w:rsidRDefault="00DF4CC3">
      <w:pPr>
        <w:pStyle w:val="ConsPlusNonformat"/>
        <w:jc w:val="both"/>
      </w:pPr>
      <w:r>
        <w:t xml:space="preserve">   (подпись)        (расшифровка подписи)              (дата)</w:t>
      </w:r>
    </w:p>
    <w:p w:rsidR="00DF4CC3" w:rsidRDefault="00DF4CC3">
      <w:pPr>
        <w:sectPr w:rsidR="00DF4C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  <w:outlineLvl w:val="1"/>
      </w:pPr>
      <w:r>
        <w:t>Приложение N 4</w:t>
      </w:r>
    </w:p>
    <w:p w:rsidR="00DF4CC3" w:rsidRDefault="00DF4CC3">
      <w:pPr>
        <w:pStyle w:val="ConsPlusNormal"/>
        <w:jc w:val="right"/>
      </w:pPr>
      <w:r>
        <w:t>к Порядку</w:t>
      </w:r>
    </w:p>
    <w:p w:rsidR="00DF4CC3" w:rsidRDefault="00DF4CC3">
      <w:pPr>
        <w:pStyle w:val="ConsPlusNormal"/>
        <w:jc w:val="right"/>
      </w:pPr>
      <w:r>
        <w:t>предоставления субсидий</w:t>
      </w:r>
    </w:p>
    <w:p w:rsidR="00DF4CC3" w:rsidRDefault="00DF4CC3">
      <w:pPr>
        <w:pStyle w:val="ConsPlusNormal"/>
        <w:jc w:val="right"/>
      </w:pPr>
      <w:r>
        <w:t>некоммерческим организациям,</w:t>
      </w:r>
    </w:p>
    <w:p w:rsidR="00DF4CC3" w:rsidRDefault="00DF4CC3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DF4CC3" w:rsidRDefault="00DF4CC3">
      <w:pPr>
        <w:pStyle w:val="ConsPlusNormal"/>
        <w:jc w:val="right"/>
      </w:pPr>
      <w:r>
        <w:t>учреждениями, на реализацию</w:t>
      </w:r>
    </w:p>
    <w:p w:rsidR="00DF4CC3" w:rsidRDefault="00DF4CC3">
      <w:pPr>
        <w:pStyle w:val="ConsPlusNormal"/>
        <w:jc w:val="right"/>
      </w:pPr>
      <w:r>
        <w:t>мероприятий, связанных</w:t>
      </w:r>
    </w:p>
    <w:p w:rsidR="00DF4CC3" w:rsidRDefault="00DF4CC3">
      <w:pPr>
        <w:pStyle w:val="ConsPlusNormal"/>
        <w:jc w:val="right"/>
      </w:pPr>
      <w:r>
        <w:t>с содействием развитию</w:t>
      </w:r>
    </w:p>
    <w:p w:rsidR="00DF4CC3" w:rsidRDefault="00DF4CC3">
      <w:pPr>
        <w:pStyle w:val="ConsPlusNormal"/>
        <w:jc w:val="right"/>
      </w:pPr>
      <w:r>
        <w:t>приборостроительной отрасли</w:t>
      </w:r>
    </w:p>
    <w:p w:rsidR="00DF4CC3" w:rsidRDefault="00DF4CC3">
      <w:pPr>
        <w:pStyle w:val="ConsPlusNormal"/>
        <w:jc w:val="right"/>
      </w:pPr>
      <w:r>
        <w:t>г. Заречного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center"/>
      </w:pPr>
      <w:bookmarkStart w:id="29" w:name="P550"/>
      <w:bookmarkEnd w:id="29"/>
      <w:r>
        <w:t>Отчет</w:t>
      </w:r>
    </w:p>
    <w:p w:rsidR="00DF4CC3" w:rsidRDefault="00DF4CC3">
      <w:pPr>
        <w:pStyle w:val="ConsPlusNormal"/>
        <w:jc w:val="center"/>
      </w:pPr>
      <w:r>
        <w:t>о выполнении плана мероприятий</w:t>
      </w:r>
    </w:p>
    <w:p w:rsidR="00DF4CC3" w:rsidRDefault="00DF4CC3">
      <w:pPr>
        <w:pStyle w:val="ConsPlusNormal"/>
        <w:jc w:val="center"/>
      </w:pPr>
      <w:r>
        <w:t>__________________________________________________</w:t>
      </w:r>
    </w:p>
    <w:p w:rsidR="00DF4CC3" w:rsidRDefault="00DF4CC3">
      <w:pPr>
        <w:pStyle w:val="ConsPlusNormal"/>
        <w:jc w:val="center"/>
      </w:pPr>
      <w:r>
        <w:t>(наименование некоммерческой организации)</w:t>
      </w:r>
    </w:p>
    <w:p w:rsidR="00DF4CC3" w:rsidRDefault="00DF4CC3">
      <w:pPr>
        <w:pStyle w:val="ConsPlusNormal"/>
        <w:jc w:val="center"/>
      </w:pPr>
      <w:r>
        <w:t>на "____" ___________ 20__ года</w:t>
      </w:r>
    </w:p>
    <w:p w:rsidR="00DF4CC3" w:rsidRDefault="00DF4C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09"/>
        <w:gridCol w:w="1757"/>
        <w:gridCol w:w="1757"/>
        <w:gridCol w:w="1814"/>
        <w:gridCol w:w="1572"/>
        <w:gridCol w:w="1572"/>
      </w:tblGrid>
      <w:tr w:rsidR="00DF4CC3">
        <w:tc>
          <w:tcPr>
            <w:tcW w:w="680" w:type="dxa"/>
          </w:tcPr>
          <w:p w:rsidR="00DF4CC3" w:rsidRDefault="00DF4CC3">
            <w:pPr>
              <w:pStyle w:val="ConsPlusNormal"/>
              <w:jc w:val="center"/>
            </w:pPr>
            <w:r>
              <w:t>N</w:t>
            </w:r>
          </w:p>
          <w:p w:rsidR="00DF4CC3" w:rsidRDefault="00DF4CC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09" w:type="dxa"/>
          </w:tcPr>
          <w:p w:rsidR="00DF4CC3" w:rsidRDefault="00DF4CC3">
            <w:pPr>
              <w:pStyle w:val="ConsPlusNormal"/>
              <w:jc w:val="center"/>
            </w:pPr>
            <w:r>
              <w:t>Направления расходования</w:t>
            </w:r>
          </w:p>
        </w:tc>
        <w:tc>
          <w:tcPr>
            <w:tcW w:w="1757" w:type="dxa"/>
          </w:tcPr>
          <w:p w:rsidR="00DF4CC3" w:rsidRDefault="00DF4CC3">
            <w:pPr>
              <w:pStyle w:val="ConsPlusNormal"/>
              <w:jc w:val="center"/>
            </w:pPr>
            <w:r>
              <w:t>Результат/показатель &lt;*&gt;</w:t>
            </w:r>
          </w:p>
        </w:tc>
        <w:tc>
          <w:tcPr>
            <w:tcW w:w="1757" w:type="dxa"/>
          </w:tcPr>
          <w:p w:rsidR="00DF4CC3" w:rsidRDefault="00DF4CC3">
            <w:pPr>
              <w:pStyle w:val="ConsPlusNormal"/>
              <w:jc w:val="center"/>
            </w:pPr>
            <w:r>
              <w:t>Плановое значение результата/показателя, ед.</w:t>
            </w:r>
          </w:p>
        </w:tc>
        <w:tc>
          <w:tcPr>
            <w:tcW w:w="1814" w:type="dxa"/>
          </w:tcPr>
          <w:p w:rsidR="00DF4CC3" w:rsidRDefault="00DF4CC3">
            <w:pPr>
              <w:pStyle w:val="ConsPlusNormal"/>
              <w:jc w:val="center"/>
            </w:pPr>
            <w:r>
              <w:t>Значение фактически достигнутого результата/показателя, ед.</w:t>
            </w:r>
          </w:p>
        </w:tc>
        <w:tc>
          <w:tcPr>
            <w:tcW w:w="1572" w:type="dxa"/>
          </w:tcPr>
          <w:p w:rsidR="00DF4CC3" w:rsidRDefault="00DF4CC3">
            <w:pPr>
              <w:pStyle w:val="ConsPlusNormal"/>
              <w:jc w:val="center"/>
            </w:pPr>
            <w:r>
              <w:t>Плановая сумма затрат, руб.</w:t>
            </w:r>
          </w:p>
        </w:tc>
        <w:tc>
          <w:tcPr>
            <w:tcW w:w="1572" w:type="dxa"/>
          </w:tcPr>
          <w:p w:rsidR="00DF4CC3" w:rsidRDefault="00DF4CC3">
            <w:pPr>
              <w:pStyle w:val="ConsPlusNormal"/>
              <w:jc w:val="center"/>
            </w:pPr>
            <w:r>
              <w:t>Фактическая сумма затрат, руб.</w:t>
            </w:r>
          </w:p>
        </w:tc>
      </w:tr>
      <w:tr w:rsidR="00DF4CC3">
        <w:tc>
          <w:tcPr>
            <w:tcW w:w="680" w:type="dxa"/>
          </w:tcPr>
          <w:p w:rsidR="00DF4CC3" w:rsidRDefault="00DF4C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DF4CC3" w:rsidRDefault="00DF4CC3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81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680" w:type="dxa"/>
          </w:tcPr>
          <w:p w:rsidR="00DF4CC3" w:rsidRDefault="00DF4C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DF4CC3" w:rsidRDefault="00DF4CC3">
            <w:pPr>
              <w:pStyle w:val="ConsPlusNormal"/>
            </w:pPr>
            <w:r>
              <w:t>Мероприятие 2</w:t>
            </w: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81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680" w:type="dxa"/>
          </w:tcPr>
          <w:p w:rsidR="00DF4CC3" w:rsidRDefault="00DF4C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09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81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680" w:type="dxa"/>
          </w:tcPr>
          <w:p w:rsidR="00DF4CC3" w:rsidRDefault="00DF4CC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909" w:type="dxa"/>
          </w:tcPr>
          <w:p w:rsidR="00DF4CC3" w:rsidRDefault="00DF4CC3">
            <w:pPr>
              <w:pStyle w:val="ConsPlusNormal"/>
            </w:pPr>
            <w:r>
              <w:t>Мероприятие N</w:t>
            </w: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81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2589" w:type="dxa"/>
            <w:gridSpan w:val="2"/>
          </w:tcPr>
          <w:p w:rsidR="00DF4CC3" w:rsidRDefault="00DF4CC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757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814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72" w:type="dxa"/>
          </w:tcPr>
          <w:p w:rsidR="00DF4CC3" w:rsidRDefault="00DF4CC3">
            <w:pPr>
              <w:pStyle w:val="ConsPlusNormal"/>
            </w:pPr>
          </w:p>
        </w:tc>
      </w:tr>
    </w:tbl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r>
        <w:t>--------------------------------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&lt;*&gt; - должны быть отражены мероприятия по достижению каждого результата и показателя предоставления субсидии, </w:t>
      </w:r>
      <w:proofErr w:type="gramStart"/>
      <w:r>
        <w:t>установленных</w:t>
      </w:r>
      <w:proofErr w:type="gramEnd"/>
      <w:r>
        <w:t xml:space="preserve"> Соглашением за отчетный период.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nformat"/>
        <w:jc w:val="both"/>
      </w:pPr>
      <w:r>
        <w:t>Некоммерческая</w:t>
      </w:r>
    </w:p>
    <w:p w:rsidR="00DF4CC3" w:rsidRDefault="00DF4CC3">
      <w:pPr>
        <w:pStyle w:val="ConsPlusNonformat"/>
        <w:jc w:val="both"/>
      </w:pPr>
      <w:r>
        <w:t>организация: ______________________________________________________________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Руководитель _______________________ _________________ ____________________</w:t>
      </w:r>
    </w:p>
    <w:p w:rsidR="00DF4CC3" w:rsidRDefault="00DF4CC3">
      <w:pPr>
        <w:pStyle w:val="ConsPlusNonformat"/>
        <w:jc w:val="both"/>
      </w:pPr>
      <w:r>
        <w:t xml:space="preserve">                   должность              подпись      расшифровка подписи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Главный</w:t>
      </w:r>
    </w:p>
    <w:p w:rsidR="00DF4CC3" w:rsidRDefault="00DF4CC3">
      <w:pPr>
        <w:pStyle w:val="ConsPlusNonformat"/>
        <w:jc w:val="both"/>
      </w:pPr>
      <w:r>
        <w:t>бухгалтер _________________ _____________________</w:t>
      </w:r>
    </w:p>
    <w:p w:rsidR="00DF4CC3" w:rsidRDefault="00DF4CC3">
      <w:pPr>
        <w:pStyle w:val="ConsPlusNonformat"/>
        <w:jc w:val="both"/>
      </w:pPr>
      <w:r>
        <w:t xml:space="preserve">              подпись        расшифровка подписи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"___" ___________ 20 __ года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М.П.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center"/>
        <w:outlineLvl w:val="2"/>
      </w:pPr>
      <w:r>
        <w:t>Реестр</w:t>
      </w:r>
    </w:p>
    <w:p w:rsidR="00DF4CC3" w:rsidRDefault="00DF4CC3">
      <w:pPr>
        <w:pStyle w:val="ConsPlusNormal"/>
        <w:jc w:val="center"/>
      </w:pPr>
      <w:r>
        <w:t>расходов на "___" ___________ 20__ года</w:t>
      </w:r>
    </w:p>
    <w:p w:rsidR="00DF4CC3" w:rsidRDefault="00DF4C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304"/>
        <w:gridCol w:w="1271"/>
        <w:gridCol w:w="1428"/>
        <w:gridCol w:w="1565"/>
        <w:gridCol w:w="2268"/>
      </w:tblGrid>
      <w:tr w:rsidR="00DF4CC3">
        <w:tc>
          <w:tcPr>
            <w:tcW w:w="567" w:type="dxa"/>
            <w:vMerge w:val="restart"/>
            <w:vAlign w:val="center"/>
          </w:tcPr>
          <w:p w:rsidR="00DF4CC3" w:rsidRDefault="00DF4C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  <w:vMerge w:val="restart"/>
            <w:vAlign w:val="center"/>
          </w:tcPr>
          <w:p w:rsidR="00DF4CC3" w:rsidRDefault="00DF4CC3">
            <w:pPr>
              <w:pStyle w:val="ConsPlusNormal"/>
              <w:jc w:val="center"/>
            </w:pPr>
            <w:r>
              <w:t>Наименование мероприятий, основные виды расходов</w:t>
            </w:r>
          </w:p>
        </w:tc>
        <w:tc>
          <w:tcPr>
            <w:tcW w:w="1304" w:type="dxa"/>
            <w:vMerge w:val="restart"/>
            <w:vAlign w:val="center"/>
          </w:tcPr>
          <w:p w:rsidR="00DF4CC3" w:rsidRDefault="00DF4CC3">
            <w:pPr>
              <w:pStyle w:val="ConsPlusNormal"/>
              <w:jc w:val="center"/>
            </w:pPr>
            <w:r>
              <w:t>Дата расхода</w:t>
            </w:r>
          </w:p>
        </w:tc>
        <w:tc>
          <w:tcPr>
            <w:tcW w:w="2699" w:type="dxa"/>
            <w:gridSpan w:val="2"/>
            <w:vAlign w:val="center"/>
          </w:tcPr>
          <w:p w:rsidR="00DF4CC3" w:rsidRDefault="00DF4CC3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565" w:type="dxa"/>
            <w:vMerge w:val="restart"/>
            <w:vAlign w:val="center"/>
          </w:tcPr>
          <w:p w:rsidR="00DF4CC3" w:rsidRDefault="00DF4CC3">
            <w:pPr>
              <w:pStyle w:val="ConsPlusNormal"/>
              <w:jc w:val="center"/>
            </w:pPr>
            <w:r>
              <w:t>Источник обеспечения расходов</w:t>
            </w:r>
          </w:p>
        </w:tc>
        <w:tc>
          <w:tcPr>
            <w:tcW w:w="2268" w:type="dxa"/>
            <w:vMerge w:val="restart"/>
            <w:vAlign w:val="center"/>
          </w:tcPr>
          <w:p w:rsidR="00DF4CC3" w:rsidRDefault="00DF4CC3">
            <w:pPr>
              <w:pStyle w:val="ConsPlusNormal"/>
              <w:jc w:val="center"/>
            </w:pPr>
            <w:r>
              <w:t>Документы, подтверждающие осуществление расходов &lt;*&gt;</w:t>
            </w:r>
          </w:p>
        </w:tc>
      </w:tr>
      <w:tr w:rsidR="00DF4CC3">
        <w:tc>
          <w:tcPr>
            <w:tcW w:w="567" w:type="dxa"/>
            <w:vMerge/>
          </w:tcPr>
          <w:p w:rsidR="00DF4CC3" w:rsidRDefault="00DF4CC3"/>
        </w:tc>
        <w:tc>
          <w:tcPr>
            <w:tcW w:w="2098" w:type="dxa"/>
            <w:vMerge/>
          </w:tcPr>
          <w:p w:rsidR="00DF4CC3" w:rsidRDefault="00DF4CC3"/>
        </w:tc>
        <w:tc>
          <w:tcPr>
            <w:tcW w:w="1304" w:type="dxa"/>
            <w:vMerge/>
          </w:tcPr>
          <w:p w:rsidR="00DF4CC3" w:rsidRDefault="00DF4CC3"/>
        </w:tc>
        <w:tc>
          <w:tcPr>
            <w:tcW w:w="1271" w:type="dxa"/>
            <w:vAlign w:val="center"/>
          </w:tcPr>
          <w:p w:rsidR="00DF4CC3" w:rsidRDefault="00DF4CC3">
            <w:pPr>
              <w:pStyle w:val="ConsPlusNormal"/>
              <w:jc w:val="center"/>
            </w:pPr>
            <w:r>
              <w:t>затраты на оплату труда персонала НКО</w:t>
            </w:r>
          </w:p>
        </w:tc>
        <w:tc>
          <w:tcPr>
            <w:tcW w:w="1428" w:type="dxa"/>
          </w:tcPr>
          <w:p w:rsidR="00DF4CC3" w:rsidRDefault="00DF4CC3">
            <w:pPr>
              <w:pStyle w:val="ConsPlusNormal"/>
              <w:jc w:val="center"/>
            </w:pPr>
            <w:r>
              <w:t>общая сумма расхода</w:t>
            </w:r>
          </w:p>
        </w:tc>
        <w:tc>
          <w:tcPr>
            <w:tcW w:w="1565" w:type="dxa"/>
            <w:vMerge/>
          </w:tcPr>
          <w:p w:rsidR="00DF4CC3" w:rsidRDefault="00DF4CC3"/>
        </w:tc>
        <w:tc>
          <w:tcPr>
            <w:tcW w:w="2268" w:type="dxa"/>
            <w:vMerge/>
          </w:tcPr>
          <w:p w:rsidR="00DF4CC3" w:rsidRDefault="00DF4CC3"/>
        </w:tc>
      </w:tr>
      <w:tr w:rsidR="00DF4CC3">
        <w:tc>
          <w:tcPr>
            <w:tcW w:w="567" w:type="dxa"/>
            <w:vAlign w:val="center"/>
          </w:tcPr>
          <w:p w:rsidR="00DF4CC3" w:rsidRDefault="00DF4CC3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DF4CC3" w:rsidRDefault="00DF4CC3">
            <w:pPr>
              <w:pStyle w:val="ConsPlusNormal"/>
            </w:pPr>
            <w:r>
              <w:t>Мероприятие 1</w:t>
            </w:r>
          </w:p>
        </w:tc>
        <w:tc>
          <w:tcPr>
            <w:tcW w:w="1304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1271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142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567" w:type="dxa"/>
            <w:vAlign w:val="center"/>
          </w:tcPr>
          <w:p w:rsidR="00DF4CC3" w:rsidRDefault="00DF4CC3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098" w:type="dxa"/>
            <w:vAlign w:val="center"/>
          </w:tcPr>
          <w:p w:rsidR="00DF4CC3" w:rsidRDefault="00DF4CC3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1271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142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567" w:type="dxa"/>
            <w:vAlign w:val="center"/>
          </w:tcPr>
          <w:p w:rsidR="00DF4CC3" w:rsidRDefault="00DF4CC3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DF4CC3" w:rsidRDefault="00DF4CC3">
            <w:pPr>
              <w:pStyle w:val="ConsPlusNormal"/>
            </w:pPr>
            <w:r>
              <w:t>Мероприятие 2</w:t>
            </w:r>
          </w:p>
        </w:tc>
        <w:tc>
          <w:tcPr>
            <w:tcW w:w="1304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1271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142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3969" w:type="dxa"/>
            <w:gridSpan w:val="3"/>
            <w:vAlign w:val="center"/>
          </w:tcPr>
          <w:p w:rsidR="00DF4CC3" w:rsidRDefault="00DF4CC3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271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1428" w:type="dxa"/>
          </w:tcPr>
          <w:p w:rsidR="00DF4CC3" w:rsidRDefault="00DF4CC3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DF4CC3" w:rsidRDefault="00DF4CC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DF4CC3" w:rsidRDefault="00DF4CC3">
            <w:pPr>
              <w:pStyle w:val="ConsPlusNormal"/>
            </w:pPr>
          </w:p>
        </w:tc>
      </w:tr>
    </w:tbl>
    <w:p w:rsidR="00DF4CC3" w:rsidRDefault="00DF4CC3">
      <w:pPr>
        <w:sectPr w:rsidR="00DF4C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r>
        <w:t>--------------------------------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&lt;*&gt; - наименование и реквизиты документов, подтверждающих расходы. К отчету прилагаются копии документов, подтверждающих расходы, связанные с реализацией мероприятий (контрактов, договоров, актов приема-передачи, актов выполненных работ, платежных поручений, кассовых документов и др.).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nformat"/>
        <w:jc w:val="both"/>
      </w:pPr>
      <w:r>
        <w:t>Руководитель _______________________ _________________ ____________________</w:t>
      </w:r>
    </w:p>
    <w:p w:rsidR="00DF4CC3" w:rsidRDefault="00DF4CC3">
      <w:pPr>
        <w:pStyle w:val="ConsPlusNonformat"/>
        <w:jc w:val="both"/>
      </w:pPr>
      <w:r>
        <w:t xml:space="preserve">                   должность               подпись     расшифровка подписи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Главный</w:t>
      </w:r>
    </w:p>
    <w:p w:rsidR="00DF4CC3" w:rsidRDefault="00DF4CC3">
      <w:pPr>
        <w:pStyle w:val="ConsPlusNonformat"/>
        <w:jc w:val="both"/>
      </w:pPr>
      <w:r>
        <w:t>бухгалтер _________________ _____________________</w:t>
      </w:r>
    </w:p>
    <w:p w:rsidR="00DF4CC3" w:rsidRDefault="00DF4CC3">
      <w:pPr>
        <w:pStyle w:val="ConsPlusNonformat"/>
        <w:jc w:val="both"/>
      </w:pPr>
      <w:r>
        <w:t xml:space="preserve">               подпись       расшифровка подписи</w:t>
      </w:r>
    </w:p>
    <w:p w:rsidR="00DF4CC3" w:rsidRDefault="00DF4CC3">
      <w:pPr>
        <w:pStyle w:val="ConsPlusNonformat"/>
        <w:jc w:val="both"/>
      </w:pPr>
    </w:p>
    <w:p w:rsidR="00DF4CC3" w:rsidRDefault="00DF4CC3">
      <w:pPr>
        <w:pStyle w:val="ConsPlusNonformat"/>
        <w:jc w:val="both"/>
      </w:pPr>
      <w:r>
        <w:t>"___" ____________ 20__ г.          М.П.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  <w:outlineLvl w:val="0"/>
      </w:pPr>
      <w:r>
        <w:t>Приложение N 2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</w:pPr>
      <w:r>
        <w:t>Утвержден</w:t>
      </w:r>
    </w:p>
    <w:p w:rsidR="00DF4CC3" w:rsidRDefault="00DF4CC3">
      <w:pPr>
        <w:pStyle w:val="ConsPlusNormal"/>
        <w:jc w:val="right"/>
      </w:pPr>
      <w:r>
        <w:t>постановлением</w:t>
      </w:r>
    </w:p>
    <w:p w:rsidR="00DF4CC3" w:rsidRDefault="00DF4CC3">
      <w:pPr>
        <w:pStyle w:val="ConsPlusNormal"/>
        <w:jc w:val="right"/>
      </w:pPr>
      <w:r>
        <w:t>Администрации города Заречного</w:t>
      </w:r>
    </w:p>
    <w:p w:rsidR="00DF4CC3" w:rsidRDefault="00DF4CC3">
      <w:pPr>
        <w:pStyle w:val="ConsPlusNormal"/>
        <w:jc w:val="right"/>
      </w:pPr>
      <w:r>
        <w:t>Пензенской области</w:t>
      </w:r>
    </w:p>
    <w:p w:rsidR="00DF4CC3" w:rsidRDefault="00DF4CC3">
      <w:pPr>
        <w:pStyle w:val="ConsPlusNormal"/>
        <w:jc w:val="right"/>
      </w:pPr>
      <w:r>
        <w:t>от 15 апреля 2021 г. N 660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Title"/>
        <w:jc w:val="center"/>
      </w:pPr>
      <w:bookmarkStart w:id="30" w:name="P678"/>
      <w:bookmarkEnd w:id="30"/>
      <w:r>
        <w:t>РЕГЛАМЕНТ</w:t>
      </w:r>
    </w:p>
    <w:p w:rsidR="00DF4CC3" w:rsidRDefault="00DF4CC3">
      <w:pPr>
        <w:pStyle w:val="ConsPlusTitle"/>
        <w:jc w:val="center"/>
      </w:pPr>
      <w:r>
        <w:t>РАБОТЫ КОМИССИИ ПО ОТБОРУ НЕКОММЕРЧЕСКИХ ОРГАНИЗАЦИЙ,</w:t>
      </w:r>
    </w:p>
    <w:p w:rsidR="00DF4CC3" w:rsidRDefault="00DF4CC3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МУНИЦИПАЛЬНЫМИ УЧРЕЖДЕНИЯМИ, НА РЕАЛИЗАЦИЮ</w:t>
      </w:r>
    </w:p>
    <w:p w:rsidR="00DF4CC3" w:rsidRDefault="00DF4CC3">
      <w:pPr>
        <w:pStyle w:val="ConsPlusTitle"/>
        <w:jc w:val="center"/>
      </w:pPr>
      <w:r>
        <w:t>МЕРОПРИЯТИЙ, СВЯЗАННЫХ С СОДЕЙСТВИЕМ РАЗВИТИЮ</w:t>
      </w:r>
    </w:p>
    <w:p w:rsidR="00DF4CC3" w:rsidRDefault="00DF4CC3">
      <w:pPr>
        <w:pStyle w:val="ConsPlusTitle"/>
        <w:jc w:val="center"/>
      </w:pPr>
      <w:r>
        <w:t xml:space="preserve">ПРИБОРОСТРОИТЕЛЬНОЙ ОТРАСЛИ Г. </w:t>
      </w:r>
      <w:proofErr w:type="gramStart"/>
      <w:r>
        <w:t>ЗАРЕЧНОГО</w:t>
      </w:r>
      <w:proofErr w:type="gramEnd"/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отбору некоммерческих организаций, не являющихся муниципальными учреждениями, на получение субсидии на финансовое обеспечение затрат некоммерческих организаций, связанных с осуществлением деятельности, направленной на поддержку субъектов малого и среднего предпринимательства в области инноваций и промышленного производства - содействие развитию приборостроительной отрасли г. Заречного в 2021 году (далее также - Комиссия) состоит из председателя, заместителя председателя, секретаря и членов Комиссии.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>Состав Комиссии утверждается постановлением Администрации города Заречного и формируется из заместителя Главы Администрации города Заречного, курирующего вопросы развития предпринимательства, начальников и (или) работников структурных подразделений Администрации города Заречного, занимающихся вопросами экономики и развития предпринимательства, бухгалтерского учета, финансового органа города Заречного, иных специалистов органов местного самоуправления и муниципальных учреждений города Заречного, компетенции которых необходимы для эффективного функционирования Комиссии, а также представителей</w:t>
      </w:r>
      <w:proofErr w:type="gramEnd"/>
      <w:r>
        <w:t xml:space="preserve"> некоммерческих организаций, деятельность которых направлена на развитие предпринимательства и защиту интересов хозяйствующих субъектов, и общественных советов при органах местного самоуправления города Заречного.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осуществляет свою деятельность в целях реализации мероприятий муниципальной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"Малое и среднее предпринимательство и поддержка индивидуальной предпринимательской инициативы в г. Заречном Пензенской области", </w:t>
      </w:r>
      <w:r>
        <w:lastRenderedPageBreak/>
        <w:t>утвержденной постановлением Администрации города Заречного от 28.12.2020 N 2411, в части предоставления субсидии на финансовое обеспечение затрат некоммерческой организации, связанных с осуществлением в 2021 году ее деятельности, направленной на поддержку субъектов малого и среднего предпринимательства в</w:t>
      </w:r>
      <w:proofErr w:type="gramEnd"/>
      <w:r>
        <w:t xml:space="preserve"> области инноваций и промышленного производства - содействие развитию приборостроительной отрасли </w:t>
      </w:r>
      <w:proofErr w:type="gramStart"/>
      <w:r>
        <w:t>г</w:t>
      </w:r>
      <w:proofErr w:type="gramEnd"/>
      <w:r>
        <w:t>. Заречного в рамках реализации.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>В своей работе Комиссия руководствуется порядком предоставления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- содействием развитию приборостроительной отрасли г. Заречного в 2021 году (далее также - Порядок), настоящим Регламентом, законодательством Российской Федерации и муниципальными правовыми актами города Заречного Пензенской области.</w:t>
      </w:r>
      <w:proofErr w:type="gramEnd"/>
    </w:p>
    <w:p w:rsidR="00DF4CC3" w:rsidRDefault="00DF4CC3">
      <w:pPr>
        <w:pStyle w:val="ConsPlusNormal"/>
        <w:spacing w:before="220"/>
        <w:ind w:firstLine="540"/>
        <w:jc w:val="both"/>
      </w:pPr>
      <w:r>
        <w:t>3. Комиссия осуществляет следующие функции: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3.1) рассмотрение представленных на отбор </w:t>
      </w:r>
      <w:proofErr w:type="gramStart"/>
      <w:r>
        <w:t>заявок</w:t>
      </w:r>
      <w:proofErr w:type="gramEnd"/>
      <w:r>
        <w:t xml:space="preserve"> на предмет наличия в них необходимых документов, правильность их оформления и соответствия требованиям Порядка;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gramStart"/>
      <w:r>
        <w:t>3.2) осуществление оценки достижения результатов и выполнение показателей использования субсидии на основании представляемого получателем субсидии в Администрацию города отчета о достижении результатов и выполнении показателей использования субсидии путем сравнения плановых значений результатов и показателей, установленных в соглашении, заключенном между Администрацией города Заречного и некоммерческой организацией о предоставлении из бюджета города Заречного субсидии на финансовое обеспечение затрат некоммерческой организации по реализации</w:t>
      </w:r>
      <w:proofErr w:type="gramEnd"/>
      <w:r>
        <w:t xml:space="preserve"> мероприятий, связанных с содействием развитию приборостроительной отрасли города Заречного, и достигнутых фактических значений результатов и показателей;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3.3) принятие решений: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а) о признании заявителя участником отбора;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б) о признании отбора </w:t>
      </w:r>
      <w:proofErr w:type="gramStart"/>
      <w:r>
        <w:t>состоявшимся</w:t>
      </w:r>
      <w:proofErr w:type="gramEnd"/>
      <w:r>
        <w:t xml:space="preserve"> или несостоявшимся;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в) о признании участника отбора получателем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г) о предоставлении субсид</w:t>
      </w:r>
      <w:proofErr w:type="gramStart"/>
      <w:r>
        <w:t>ии и ее</w:t>
      </w:r>
      <w:proofErr w:type="gramEnd"/>
      <w:r>
        <w:t xml:space="preserve"> размере;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 отказе в предоставлении субсидии в соответствии с </w:t>
      </w:r>
      <w:hyperlink w:anchor="P139" w:history="1">
        <w:r>
          <w:rPr>
            <w:color w:val="0000FF"/>
          </w:rPr>
          <w:t>пунктом 2.15</w:t>
        </w:r>
      </w:hyperlink>
      <w:r>
        <w:t xml:space="preserve">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е) о достижении результатов и выполнении показателей использования субсидии по каждому получателю субсидии;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ж) о возврате субсидии получателем субсидии в случаях, предусмотренных </w:t>
      </w:r>
      <w:hyperlink w:anchor="P225" w:history="1">
        <w:r>
          <w:rPr>
            <w:color w:val="0000FF"/>
          </w:rPr>
          <w:t>пунктами 4.3</w:t>
        </w:r>
      </w:hyperlink>
      <w:r>
        <w:t xml:space="preserve"> и </w:t>
      </w:r>
      <w:hyperlink w:anchor="P227" w:history="1">
        <w:r>
          <w:rPr>
            <w:color w:val="0000FF"/>
          </w:rPr>
          <w:t>4.4</w:t>
        </w:r>
      </w:hyperlink>
      <w:r>
        <w:t>. Порядка;</w:t>
      </w:r>
    </w:p>
    <w:p w:rsidR="00DF4CC3" w:rsidRDefault="00DF4CC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иных решений, предусмотренных Порядком;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3.4) ведение протоколов заседаний Комиссии;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3.5) иных функций, предусмотренных Порядком.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4. Работа Комиссии проводится в форме заседания. Заседания Комиссии протоколируются.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5. Заседание проводит председатель Комиссии, который инициирует проведения заседаний Комиссии, руководит ее деятельностью и контролирует ход выполнения решений Комиссии. В </w:t>
      </w:r>
      <w:r>
        <w:lastRenderedPageBreak/>
        <w:t>отсутствие председателя Комиссии его обязанности исполняет заместитель председателя Комиссии. В случае одновременного отсутствия председателя Комиссии и заместителя председателя Комиссии, председательствующий на заседании Комиссии определяется по решению присутствующих на заседании Комиссии ее членов.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В случае отсутствия на заседании Комиссии ее секретаря, лицо, ведущее (составляющее) протокол заседания Комиссии, определяется по решению присутствующих на заседании Комиссии ее членов.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6. Заседания Комиссии считаются неправомочными и не проводятся в случае присутствия на заседании Комиссии менее 50 процентов ее членов (без учета секретаря Комиссии).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7. Заседание Комиссии по рассмотрению представленных на отбор заявок назначается не позднее 10 (десяти) рабочих дней </w:t>
      </w:r>
      <w:proofErr w:type="gramStart"/>
      <w:r>
        <w:t>с даты окончания</w:t>
      </w:r>
      <w:proofErr w:type="gramEnd"/>
      <w:r>
        <w:t xml:space="preserve"> приема заявок на отбор.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Секретарь Комиссии в течение 1 (одного) рабочего дня </w:t>
      </w:r>
      <w:proofErr w:type="gramStart"/>
      <w:r>
        <w:t>с даты окончания</w:t>
      </w:r>
      <w:proofErr w:type="gramEnd"/>
      <w:r>
        <w:t xml:space="preserve"> приема заявок на отбор направляет членам Комиссии для изучения и анализа копии документов, содержащихся в заявках (в электронном виде).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8. Все члены Комиссии при принятии решений обладают равными правами. Секретарь Комиссии не имеет права голоса при принятии решений Комиссией.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Решения Комиссии оформляются протоколом, который подписывается председательствующим на заседании Комиссии и секретарем (либо лицом, ведущим (составляющим) протокол заседания Комиссии) в течение 3 (трех) рабочих дней, следующих после дня заседания Комиссии.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9. Решения принимаются членами Комиссии простым большинством голосов. При равном количестве голосов приоритет имеет голос председательствующего на заседании Комиссии.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  <w:outlineLvl w:val="0"/>
      </w:pPr>
      <w:r>
        <w:t>Приложение N 3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</w:pPr>
      <w:r>
        <w:t>Утвержден</w:t>
      </w:r>
    </w:p>
    <w:p w:rsidR="00DF4CC3" w:rsidRDefault="00DF4CC3">
      <w:pPr>
        <w:pStyle w:val="ConsPlusNormal"/>
        <w:jc w:val="right"/>
      </w:pPr>
      <w:r>
        <w:t>постановлением</w:t>
      </w:r>
    </w:p>
    <w:p w:rsidR="00DF4CC3" w:rsidRDefault="00DF4CC3">
      <w:pPr>
        <w:pStyle w:val="ConsPlusNormal"/>
        <w:jc w:val="right"/>
      </w:pPr>
      <w:r>
        <w:t>Администрации города Заречного</w:t>
      </w:r>
    </w:p>
    <w:p w:rsidR="00DF4CC3" w:rsidRDefault="00DF4CC3">
      <w:pPr>
        <w:pStyle w:val="ConsPlusNormal"/>
        <w:jc w:val="right"/>
      </w:pPr>
      <w:r>
        <w:t>Пензенской области</w:t>
      </w:r>
    </w:p>
    <w:p w:rsidR="00DF4CC3" w:rsidRDefault="00DF4CC3">
      <w:pPr>
        <w:pStyle w:val="ConsPlusNormal"/>
        <w:jc w:val="right"/>
      </w:pPr>
      <w:r>
        <w:t>от 15 апреля 2021 г. N 660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Title"/>
        <w:jc w:val="center"/>
      </w:pPr>
      <w:bookmarkStart w:id="31" w:name="P724"/>
      <w:bookmarkEnd w:id="31"/>
      <w:r>
        <w:t>СОСТАВ</w:t>
      </w:r>
    </w:p>
    <w:p w:rsidR="00DF4CC3" w:rsidRDefault="00DF4CC3">
      <w:pPr>
        <w:pStyle w:val="ConsPlusTitle"/>
        <w:jc w:val="center"/>
      </w:pPr>
      <w:r>
        <w:t>КОМИССИИ ПО ОТБОРУ НЕКОММЕРЧЕСКИХ ОРГАНИЗАЦИЙ, НЕ ЯВЛЯЮЩИХСЯ</w:t>
      </w:r>
    </w:p>
    <w:p w:rsidR="00DF4CC3" w:rsidRDefault="00DF4CC3">
      <w:pPr>
        <w:pStyle w:val="ConsPlusTitle"/>
        <w:jc w:val="center"/>
      </w:pPr>
      <w:r>
        <w:t>МУНИЦИПАЛЬНЫМИ УЧРЕЖДЕНИЯМИ, НА ПОЛУЧЕНИЕ СУБСИДИИ</w:t>
      </w:r>
    </w:p>
    <w:p w:rsidR="00DF4CC3" w:rsidRDefault="00DF4CC3">
      <w:pPr>
        <w:pStyle w:val="ConsPlusTitle"/>
        <w:jc w:val="center"/>
      </w:pPr>
      <w:r>
        <w:t>НА РЕАЛИЗАЦИЮ МЕРОПРИЯТИЙ, СВЯЗАННЫХ С СОДЕЙСТВИЕМ РАЗВИТИЮ</w:t>
      </w:r>
    </w:p>
    <w:p w:rsidR="00DF4CC3" w:rsidRDefault="00DF4CC3">
      <w:pPr>
        <w:pStyle w:val="ConsPlusTitle"/>
        <w:jc w:val="center"/>
      </w:pPr>
      <w:r>
        <w:t xml:space="preserve">ПРИБОРОСТРОИТЕЛЬНОЙ ОТРАСЛИ Г. </w:t>
      </w:r>
      <w:proofErr w:type="gramStart"/>
      <w:r>
        <w:t>ЗАРЕЧНОГО</w:t>
      </w:r>
      <w:proofErr w:type="gramEnd"/>
    </w:p>
    <w:p w:rsidR="00DF4CC3" w:rsidRDefault="00DF4C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9"/>
        <w:gridCol w:w="340"/>
        <w:gridCol w:w="5499"/>
      </w:tblGrid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Рябов</w:t>
            </w:r>
          </w:p>
          <w:p w:rsidR="00DF4CC3" w:rsidRDefault="00DF4CC3">
            <w:pPr>
              <w:pStyle w:val="ConsPlusNormal"/>
              <w:jc w:val="center"/>
            </w:pPr>
            <w:r>
              <w:t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Первый заместитель Главы Администрации города Заречного, председатель комиссии;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Геращенко</w:t>
            </w:r>
          </w:p>
          <w:p w:rsidR="00DF4CC3" w:rsidRDefault="00DF4CC3">
            <w:pPr>
              <w:pStyle w:val="ConsPlusNormal"/>
              <w:jc w:val="center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начальник отдела развития предпринимательства и сферы услуг Администрации города Заречного, заместитель председателя комиссии;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lastRenderedPageBreak/>
              <w:t>Романовскова</w:t>
            </w:r>
            <w:proofErr w:type="spellEnd"/>
          </w:p>
          <w:p w:rsidR="00DF4CC3" w:rsidRDefault="00DF4CC3">
            <w:pPr>
              <w:pStyle w:val="ConsPlusNormal"/>
              <w:jc w:val="center"/>
            </w:pPr>
            <w:r>
              <w:t>Вера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главный специалист отдела развития предпринимательства и сферы услуг Администрации города Заречного, секретарь комиссии;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</w:pP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Баскаков</w:t>
            </w:r>
          </w:p>
          <w:p w:rsidR="00DF4CC3" w:rsidRDefault="00DF4CC3">
            <w:pPr>
              <w:pStyle w:val="ConsPlusNormal"/>
              <w:jc w:val="center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председатель Ассоциация предпринимателей города Заречного Пензенской области (по согласованию);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Давыдов</w:t>
            </w:r>
          </w:p>
          <w:p w:rsidR="00DF4CC3" w:rsidRDefault="00DF4CC3">
            <w:pPr>
              <w:pStyle w:val="ConsPlusNormal"/>
              <w:jc w:val="center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юрисконсульт МУ "Правовое управление" (по согласованию);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Журавлев</w:t>
            </w:r>
          </w:p>
          <w:p w:rsidR="00DF4CC3" w:rsidRDefault="00DF4CC3">
            <w:pPr>
              <w:pStyle w:val="ConsPlusNormal"/>
              <w:jc w:val="center"/>
            </w:pPr>
            <w:r>
              <w:t>Олег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заместитель директора - начальник отдела специальных поручений и мониторинга правотворчества МКУ "Управление городского развития и проектной деятельности" (по согласованию);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Камышев</w:t>
            </w:r>
          </w:p>
          <w:p w:rsidR="00DF4CC3" w:rsidRDefault="00DF4CC3">
            <w:pPr>
              <w:pStyle w:val="ConsPlusNormal"/>
              <w:jc w:val="center"/>
            </w:pPr>
            <w:r>
              <w:t>Аскар Булатович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Кривов</w:t>
            </w:r>
          </w:p>
          <w:p w:rsidR="00DF4CC3" w:rsidRDefault="00DF4CC3">
            <w:pPr>
              <w:pStyle w:val="ConsPlusNormal"/>
              <w:jc w:val="center"/>
            </w:pPr>
            <w:r>
              <w:t>Валерий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советник Главы города Заречного по профилактике коррупции и правонарушений;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Лакина</w:t>
            </w:r>
            <w:proofErr w:type="spellEnd"/>
          </w:p>
          <w:p w:rsidR="00DF4CC3" w:rsidRDefault="00DF4CC3">
            <w:pPr>
              <w:pStyle w:val="ConsPlusNormal"/>
              <w:jc w:val="center"/>
            </w:pPr>
            <w:r>
              <w:t>Валентина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начальник Финансового управления города Заречного;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Обоимова</w:t>
            </w:r>
            <w:proofErr w:type="spellEnd"/>
          </w:p>
          <w:p w:rsidR="00DF4CC3" w:rsidRDefault="00DF4CC3">
            <w:pPr>
              <w:pStyle w:val="ConsPlusNormal"/>
              <w:jc w:val="center"/>
            </w:pPr>
            <w:r>
              <w:t>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 xml:space="preserve">исполняющий обязанности </w:t>
            </w:r>
            <w:proofErr w:type="gramStart"/>
            <w:r>
              <w:t>начальника отдела экономики Администрации города Заречного</w:t>
            </w:r>
            <w:proofErr w:type="gramEnd"/>
            <w:r>
              <w:t>;</w:t>
            </w:r>
          </w:p>
        </w:tc>
      </w:tr>
      <w:tr w:rsidR="00DF4CC3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proofErr w:type="spellStart"/>
            <w:r>
              <w:t>Чувашова</w:t>
            </w:r>
            <w:proofErr w:type="spellEnd"/>
          </w:p>
          <w:p w:rsidR="00DF4CC3" w:rsidRDefault="00DF4CC3">
            <w:pPr>
              <w:pStyle w:val="ConsPlusNormal"/>
              <w:jc w:val="center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F4CC3" w:rsidRDefault="00DF4CC3">
            <w:pPr>
              <w:pStyle w:val="ConsPlusNormal"/>
              <w:jc w:val="both"/>
            </w:pPr>
            <w:r>
              <w:t>начальник отдела бухгалтерского учета - главный бухгалтер Администрации города Заречного.</w:t>
            </w:r>
          </w:p>
        </w:tc>
      </w:tr>
    </w:tbl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  <w:outlineLvl w:val="0"/>
      </w:pPr>
      <w:r>
        <w:t>Приложение N 4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right"/>
      </w:pPr>
      <w:r>
        <w:t>Утверждено</w:t>
      </w:r>
    </w:p>
    <w:p w:rsidR="00DF4CC3" w:rsidRDefault="00DF4CC3">
      <w:pPr>
        <w:pStyle w:val="ConsPlusNormal"/>
        <w:jc w:val="right"/>
      </w:pPr>
      <w:r>
        <w:t>постановлением</w:t>
      </w:r>
    </w:p>
    <w:p w:rsidR="00DF4CC3" w:rsidRDefault="00DF4CC3">
      <w:pPr>
        <w:pStyle w:val="ConsPlusNormal"/>
        <w:jc w:val="right"/>
      </w:pPr>
      <w:r>
        <w:t>Администрации города Заречного</w:t>
      </w:r>
    </w:p>
    <w:p w:rsidR="00DF4CC3" w:rsidRDefault="00DF4CC3">
      <w:pPr>
        <w:pStyle w:val="ConsPlusNormal"/>
        <w:jc w:val="right"/>
      </w:pPr>
      <w:r>
        <w:t>Пензенской области</w:t>
      </w:r>
    </w:p>
    <w:p w:rsidR="00DF4CC3" w:rsidRDefault="00DF4CC3">
      <w:pPr>
        <w:pStyle w:val="ConsPlusNormal"/>
        <w:jc w:val="right"/>
      </w:pPr>
      <w:r>
        <w:t>от 15 апреля 2021 г. N 660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Title"/>
        <w:jc w:val="center"/>
      </w:pPr>
      <w:bookmarkStart w:id="32" w:name="P790"/>
      <w:bookmarkEnd w:id="32"/>
      <w:r>
        <w:t>ИЗВЕЩЕНИЕ</w:t>
      </w:r>
    </w:p>
    <w:p w:rsidR="00DF4CC3" w:rsidRDefault="00DF4CC3">
      <w:pPr>
        <w:pStyle w:val="ConsPlusTitle"/>
        <w:jc w:val="center"/>
      </w:pPr>
      <w:r>
        <w:t>О ПРОВЕДЕНИИ ОТБОРА ЗАЯВОК НА ПРЕДОСТАВЛЕНИЕ СУБСИДИЙ</w:t>
      </w:r>
    </w:p>
    <w:p w:rsidR="00DF4CC3" w:rsidRDefault="00DF4CC3">
      <w:pPr>
        <w:pStyle w:val="ConsPlusTitle"/>
        <w:jc w:val="center"/>
      </w:pPr>
      <w:r>
        <w:t>НЕКОММЕРЧЕСКИМ ОРГАНИЗАЦИЯМ НА РЕАЛИЗАЦИЮ МЕРОПРИЯТИЙ,</w:t>
      </w:r>
    </w:p>
    <w:p w:rsidR="00DF4CC3" w:rsidRDefault="00DF4CC3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СОДЕЙСТВИЕМ РАЗВИТИЮ ПРИБОРОСТРОИТЕЛЬНОЙ</w:t>
      </w:r>
    </w:p>
    <w:p w:rsidR="00DF4CC3" w:rsidRDefault="00DF4CC3">
      <w:pPr>
        <w:pStyle w:val="ConsPlusTitle"/>
        <w:jc w:val="center"/>
      </w:pPr>
      <w:r>
        <w:t xml:space="preserve">ОТРАСЛИ Г. </w:t>
      </w:r>
      <w:proofErr w:type="gramStart"/>
      <w:r>
        <w:t>ЗАРЕЧНОГО</w:t>
      </w:r>
      <w:proofErr w:type="gramEnd"/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ind w:firstLine="540"/>
        <w:jc w:val="both"/>
      </w:pPr>
      <w:proofErr w:type="gramStart"/>
      <w:r>
        <w:t xml:space="preserve">Администрация г. Заречного объявляет о начале отбора заявок на предоставление субсидий некоммерческим организациям, на реализацию мероприятий, связанных с содействием развитию приборостроительной отрасли г. Заречного в соответствии с порядком предоставления субсидий некоммерческим организациям, не являющимся муниципальными учреждениям, на реализацию </w:t>
      </w:r>
      <w:r>
        <w:lastRenderedPageBreak/>
        <w:t>мероприятий, связанных с поддержкой субъектов малого и среднего предпринимательства в области инноваций и промышленного производства - содействием развитию приборостроительной отрасли г. Заречного в</w:t>
      </w:r>
      <w:proofErr w:type="gramEnd"/>
      <w:r>
        <w:t xml:space="preserve"> 2021 году (далее также - Порядок).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Вид поддержки: субсидии.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Лимит бюджетных обязательств на 2021 год: 1200,0 тыс. руб.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Адрес приема документов: город Заречный, проспект 30-летия Победы, 27, комната 111, ежедневно с 9.00 до 13.00 и с 14.00 до 18.00, кроме выходных (суббота и воскресенье) и праздничных (3, 10, 11 мая) дней, 24 мая с 9.00 </w:t>
      </w:r>
      <w:proofErr w:type="gramStart"/>
      <w:r>
        <w:t>до</w:t>
      </w:r>
      <w:proofErr w:type="gramEnd"/>
      <w:r>
        <w:t xml:space="preserve"> 13.00.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Адрес электронной почты Администрации г. </w:t>
      </w:r>
      <w:proofErr w:type="gramStart"/>
      <w:r>
        <w:t>Заречного</w:t>
      </w:r>
      <w:proofErr w:type="gramEnd"/>
      <w:r>
        <w:t xml:space="preserve">: </w:t>
      </w:r>
      <w:proofErr w:type="spellStart"/>
      <w:r>
        <w:t>adm@zarechny.zato.ru</w:t>
      </w:r>
      <w:proofErr w:type="spellEnd"/>
      <w:r>
        <w:t>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Сроки проведения отбора, сроки и время приема документов: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Дата начала подачи заявок 9 часов 00 минут 22 апреля 2021 года.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Дата окончания подачи заявок 13 часов 00 минут 24 мая 2021 года.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Дата заседания комиссии по отбору некоммерческих организаций, не являющихся муниципальными учреждениями,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 - 31 мая 2021 года.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Консультирование по вопросам участия в отборе по телефонам: 61-01-13, 61-19-67.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Организатор отбора: Отдел развития предпринимательства и сферы услуг Администрации </w:t>
      </w:r>
      <w:proofErr w:type="gramStart"/>
      <w:r>
        <w:t>г</w:t>
      </w:r>
      <w:proofErr w:type="gramEnd"/>
      <w:r>
        <w:t xml:space="preserve">. Заречного. Адрес: город Заречный, пр. 30-летия Победы, 27, комнаты 222, 224. Адрес электронной почты: </w:t>
      </w:r>
      <w:proofErr w:type="spellStart"/>
      <w:r>
        <w:t>mgerashhenko@zarechny.zato.ru</w:t>
      </w:r>
      <w:proofErr w:type="spellEnd"/>
      <w:r>
        <w:t>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Цели предоставления субсидии и результаты: в соответствии с </w:t>
      </w:r>
      <w:hyperlink w:anchor="P65" w:history="1">
        <w:r>
          <w:rPr>
            <w:color w:val="0000FF"/>
          </w:rPr>
          <w:t>пунктами 1.3</w:t>
        </w:r>
      </w:hyperlink>
      <w:r>
        <w:t xml:space="preserve"> и </w:t>
      </w:r>
      <w:hyperlink w:anchor="P78" w:history="1">
        <w:r>
          <w:rPr>
            <w:color w:val="0000FF"/>
          </w:rPr>
          <w:t>1.5.5</w:t>
        </w:r>
      </w:hyperlink>
      <w:r>
        <w:t xml:space="preserve">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Нормативно-правовые документы по отбору и порядку предоставления субсидий размещены на официальном сайте Администрации города Заречного в разделе "Субсидии некоммерческим организациям" по ссылке: http://zarechny.zato.ru/otrasli/predprinimatelstvo-i-sfera/subsidii-nekommerceskim.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и перечень документов, предъявляемых участниками отбора для подтверждения их соответствия указанным требованиям: в соответствии с </w:t>
      </w:r>
      <w:hyperlink w:anchor="P181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182" w:history="1">
        <w:r>
          <w:rPr>
            <w:color w:val="0000FF"/>
          </w:rPr>
          <w:t>3.2</w:t>
        </w:r>
      </w:hyperlink>
      <w:r>
        <w:t xml:space="preserve">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Порядок подачи заявок участниками отбора и </w:t>
      </w:r>
      <w:proofErr w:type="gramStart"/>
      <w:r>
        <w:t>требованиях</w:t>
      </w:r>
      <w:proofErr w:type="gramEnd"/>
      <w:r>
        <w:t xml:space="preserve">, предъявляемых к форме и содержанию заявок, подаваемых участниками отбора: в соответствии с </w:t>
      </w:r>
      <w:hyperlink w:anchor="P126" w:history="1">
        <w:r>
          <w:rPr>
            <w:color w:val="0000FF"/>
          </w:rPr>
          <w:t>пунктом 2.6</w:t>
        </w:r>
      </w:hyperlink>
      <w:r>
        <w:t xml:space="preserve">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Порядок отзыва заявок заявителей и участников отбора, порядке возврата заявок заявителей и участников отбора, </w:t>
      </w:r>
      <w:proofErr w:type="gramStart"/>
      <w:r>
        <w:t>определяющем</w:t>
      </w:r>
      <w:proofErr w:type="gramEnd"/>
      <w:r>
        <w:t xml:space="preserve"> в том числе основания для возврата заявок, порядке внесения изменений в заявки заявителей: в соответствии с </w:t>
      </w:r>
      <w:hyperlink w:anchor="P133" w:history="1">
        <w:r>
          <w:rPr>
            <w:color w:val="0000FF"/>
          </w:rPr>
          <w:t>пунктами 2.9</w:t>
        </w:r>
      </w:hyperlink>
      <w:r>
        <w:t xml:space="preserve"> и </w:t>
      </w:r>
      <w:hyperlink w:anchor="P134" w:history="1">
        <w:r>
          <w:rPr>
            <w:color w:val="0000FF"/>
          </w:rPr>
          <w:t>2.10</w:t>
        </w:r>
      </w:hyperlink>
      <w:r>
        <w:t xml:space="preserve">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 xml:space="preserve">Правила рассмотрения заявок заявителей и оценки заявок участников отбора: в соответствии с </w:t>
      </w:r>
      <w:hyperlink w:anchor="P138" w:history="1">
        <w:r>
          <w:rPr>
            <w:color w:val="0000FF"/>
          </w:rPr>
          <w:t>пунктами 2.14</w:t>
        </w:r>
      </w:hyperlink>
      <w:r>
        <w:t xml:space="preserve"> и </w:t>
      </w:r>
      <w:hyperlink w:anchor="P139" w:history="1">
        <w:r>
          <w:rPr>
            <w:color w:val="0000FF"/>
          </w:rPr>
          <w:t>2.15</w:t>
        </w:r>
      </w:hyperlink>
      <w:r>
        <w:t xml:space="preserve">, </w:t>
      </w:r>
      <w:hyperlink w:anchor="P147" w:history="1">
        <w:r>
          <w:rPr>
            <w:color w:val="0000FF"/>
          </w:rPr>
          <w:t>2.16</w:t>
        </w:r>
      </w:hyperlink>
      <w:r>
        <w:t xml:space="preserve">, </w:t>
      </w:r>
      <w:hyperlink w:anchor="P150" w:history="1">
        <w:r>
          <w:rPr>
            <w:color w:val="0000FF"/>
          </w:rPr>
          <w:t>2.17</w:t>
        </w:r>
      </w:hyperlink>
      <w:r>
        <w:t xml:space="preserve">, </w:t>
      </w:r>
      <w:hyperlink w:anchor="P175" w:history="1">
        <w:r>
          <w:rPr>
            <w:color w:val="0000FF"/>
          </w:rPr>
          <w:t>2.18</w:t>
        </w:r>
      </w:hyperlink>
      <w:r>
        <w:t xml:space="preserve"> и </w:t>
      </w:r>
      <w:hyperlink w:anchor="P176" w:history="1">
        <w:r>
          <w:rPr>
            <w:color w:val="0000FF"/>
          </w:rPr>
          <w:t>2.19</w:t>
        </w:r>
      </w:hyperlink>
      <w:r>
        <w:t xml:space="preserve"> Порядка.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t>При принятии решения о заключении Соглашения Администрация в течение 5 (пяти) рабочих дней направляет в адрес заявителя Соглашение, подписанное со стороны Администрации города, в двух экземплярах. Получатель субсидии в течение 10 (десяти) рабочих дней со дня поступления Соглашения направляет в адрес Администрации один экземпляр Соглашения, подписанный со стороны получателя субсидии (в противном случае признается уклонившимся от заключения Соглашения).</w:t>
      </w:r>
    </w:p>
    <w:p w:rsidR="00DF4CC3" w:rsidRDefault="00DF4CC3">
      <w:pPr>
        <w:pStyle w:val="ConsPlusNormal"/>
        <w:spacing w:before="220"/>
        <w:ind w:firstLine="540"/>
        <w:jc w:val="both"/>
      </w:pPr>
      <w:r>
        <w:lastRenderedPageBreak/>
        <w:t>03.06.2021 результаты отбора размещаются в информационно-телекоммуникационной сети "Интернет" на Едином портале и официальном сайте Администрации (</w:t>
      </w:r>
      <w:proofErr w:type="spellStart"/>
      <w:r>
        <w:t>www.zarechny.zato.ru</w:t>
      </w:r>
      <w:proofErr w:type="spellEnd"/>
      <w:r>
        <w:t>).</w:t>
      </w: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jc w:val="both"/>
      </w:pPr>
    </w:p>
    <w:p w:rsidR="00DF4CC3" w:rsidRDefault="00DF4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9B5" w:rsidRDefault="004749B5"/>
    <w:sectPr w:rsidR="004749B5" w:rsidSect="00E061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CC3"/>
    <w:rsid w:val="004749B5"/>
    <w:rsid w:val="00D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4C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EC96AB840AAE748572F9E449DB01AB63A59B5B0DF3BC1F4271E9337F015CD060621C0C68D2221271484D7A007A0CAB87DDE21D1848F619A084E9BmB50G" TargetMode="External"/><Relationship Id="rId13" Type="http://schemas.openxmlformats.org/officeDocument/2006/relationships/hyperlink" Target="consultantplus://offline/ref=3CBEC96AB840AAE74857319352F1EE15B43906BCB7DF399FAE7118C468A0139854467F9985CC3120200882D3A2m05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EC96AB840AAE748572F9E449DB01AB63A59B5B0DF3BC9F2231E9337F015CD060621C0C68D2221271680D7A407A0CAB87DDE21D1848F619A084E9BmB50G" TargetMode="External"/><Relationship Id="rId12" Type="http://schemas.openxmlformats.org/officeDocument/2006/relationships/hyperlink" Target="consultantplus://offline/ref=3CBEC96AB840AAE748572F9E449DB01AB63A59B5B0DF3BC9F2231E9337F015CD060621C0C68D2221271680D7A407A0CAB87DDE21D1848F619A084E9BmB50G" TargetMode="External"/><Relationship Id="rId17" Type="http://schemas.openxmlformats.org/officeDocument/2006/relationships/hyperlink" Target="consultantplus://offline/ref=3CBEC96AB840AAE748572F9E449DB01AB63A59B5B0DF3BC9F2231E9337F015CD060621C0C68D2221271680D7A407A0CAB87DDE21D1848F619A084E9BmB5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BEC96AB840AAE74857319352F1EE15B43906BCB7DF399FAE7118C468A0139854467F9985CC3120200882D3A2m05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96AB840AAE74857319352F1EE15B43605BFB6DB399FAE7118C468A0139854467F9985CC3120200882D3A2m05DG" TargetMode="External"/><Relationship Id="rId11" Type="http://schemas.openxmlformats.org/officeDocument/2006/relationships/hyperlink" Target="consultantplus://offline/ref=3CBEC96AB840AAE748572F975D9AB01AB63A59B5B9DE30CBF973499166A51BC80E567BD0D0C42F25391687CDA20CF6m95AG" TargetMode="External"/><Relationship Id="rId5" Type="http://schemas.openxmlformats.org/officeDocument/2006/relationships/hyperlink" Target="consultantplus://offline/ref=3CBEC96AB840AAE74857319352F1EE15B43607BBB1DB399FAE7118C468A0139854467F9985CC3120200882D3A2m05DG" TargetMode="External"/><Relationship Id="rId15" Type="http://schemas.openxmlformats.org/officeDocument/2006/relationships/hyperlink" Target="consultantplus://offline/ref=3CBEC96AB840AAE748572F9E449DB01AB63A59B5B0DF3BCEF02C1E9337F015CD060621C0D48D7A2D27139ED3A712F69BFEm259G" TargetMode="External"/><Relationship Id="rId10" Type="http://schemas.openxmlformats.org/officeDocument/2006/relationships/hyperlink" Target="consultantplus://offline/ref=3CBEC96AB840AAE748572F9E449DB01AB63A59B5B0DE3ACEF62D1E9337F015CD060621C0D48D7A2D27139ED3A712F69BFEm259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CBEC96AB840AAE74857319352F1EE15B43904BCB1DC399FAE7118C468A013984646279585CA2B23261DD482E459F99BF936D326CA988F64m855G" TargetMode="External"/><Relationship Id="rId9" Type="http://schemas.openxmlformats.org/officeDocument/2006/relationships/hyperlink" Target="consultantplus://offline/ref=3CBEC96AB840AAE748572F9E449DB01AB63A59B5B0DF3BC1F4271E9337F015CD060621C0C68D2221271689DBA807A0CAB87DDE21D1848F619A084E9BmB50G" TargetMode="External"/><Relationship Id="rId14" Type="http://schemas.openxmlformats.org/officeDocument/2006/relationships/hyperlink" Target="consultantplus://offline/ref=3CBEC96AB840AAE748572F9E449DB01AB63A59B5B0DF3BCEF02C1E9337F015CD060621C0D48D7A2D27139ED3A712F69BFEm2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10993</Words>
  <Characters>62661</Characters>
  <Application>Microsoft Office Word</Application>
  <DocSecurity>0</DocSecurity>
  <Lines>522</Lines>
  <Paragraphs>147</Paragraphs>
  <ScaleCrop>false</ScaleCrop>
  <Company/>
  <LinksUpToDate>false</LinksUpToDate>
  <CharactersWithSpaces>73507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2021-07-05T06:57:00Z</dcterms:created>
  <dcterms:modified xsi:type="dcterms:W3CDTF">2021-07-05T06:59:00Z</dcterms:modified>
</cp:coreProperties>
</file>