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0" w:rsidRPr="003D524F" w:rsidRDefault="006037B0" w:rsidP="006037B0">
      <w:pPr>
        <w:ind w:left="-567" w:firstLine="567"/>
        <w:jc w:val="center"/>
        <w:rPr>
          <w:sz w:val="26"/>
          <w:szCs w:val="26"/>
        </w:rPr>
      </w:pPr>
      <w:r w:rsidRPr="003D524F">
        <w:rPr>
          <w:sz w:val="26"/>
          <w:szCs w:val="26"/>
        </w:rPr>
        <w:t>Положение</w:t>
      </w:r>
    </w:p>
    <w:p w:rsidR="006037B0" w:rsidRPr="003D524F" w:rsidRDefault="006037B0" w:rsidP="006037B0">
      <w:pPr>
        <w:ind w:left="-567" w:firstLine="567"/>
        <w:jc w:val="center"/>
        <w:rPr>
          <w:bCs/>
          <w:sz w:val="26"/>
          <w:szCs w:val="26"/>
        </w:rPr>
      </w:pPr>
      <w:r w:rsidRPr="003D524F">
        <w:rPr>
          <w:sz w:val="26"/>
          <w:szCs w:val="26"/>
        </w:rPr>
        <w:t>о проведении конкурса  общественных инициатив</w:t>
      </w:r>
    </w:p>
    <w:p w:rsidR="006037B0" w:rsidRPr="003D524F" w:rsidRDefault="006037B0" w:rsidP="006037B0">
      <w:pPr>
        <w:ind w:left="-567" w:firstLine="567"/>
        <w:jc w:val="center"/>
        <w:rPr>
          <w:rFonts w:eastAsia="Calibri"/>
          <w:sz w:val="26"/>
          <w:szCs w:val="26"/>
        </w:rPr>
      </w:pPr>
      <w:r w:rsidRPr="003D524F">
        <w:rPr>
          <w:bCs/>
          <w:sz w:val="26"/>
          <w:szCs w:val="26"/>
        </w:rPr>
        <w:t>«Мой дом, мой двор - 2022»</w:t>
      </w: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I. Общие положения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1.1. Конкурс общественных инициатив «Мой дом, мой двор - 2022» (далее - Конкурс) проводится в целях создания благоприятных условий для выявления и поддержки социальных инициатив горожан, стимулирования созидательной активности жителей в вопросах благоустройства и содержания городских территорий.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1.2. К</w:t>
      </w:r>
      <w:r w:rsidRPr="003D524F">
        <w:rPr>
          <w:spacing w:val="2"/>
          <w:sz w:val="26"/>
          <w:szCs w:val="26"/>
          <w:lang w:eastAsia="ru-RU"/>
        </w:rPr>
        <w:t>онкурс проводится в два этапа:</w:t>
      </w:r>
    </w:p>
    <w:p w:rsidR="006037B0" w:rsidRPr="003D524F" w:rsidRDefault="006037B0" w:rsidP="006037B0">
      <w:pPr>
        <w:shd w:val="clear" w:color="auto" w:fill="FFFFFF"/>
        <w:ind w:left="567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1.2.1. Первый этап – «Новогодний Заречный» с 01.12.2021 по 31.01.2022.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1.2.2. Второй этап – «Комфортный Заречный» с 01.02.2022 по 30.09.2022.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1.4. Организацию и проведение мероприятий Конкурса осуществляет муниципальное автономное учреждение «Управление общественных связей».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1.5. Участие в Конкурсе принимают собственники жилых помещений многоквартирных домов, расположенных на территории города Заречного Пензенской области и своевременно подавшие заявку на участие (далее – участники конкурса).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 xml:space="preserve">1.6. Заявка на участие в конкурсе, </w:t>
      </w:r>
      <w:r w:rsidRPr="003D524F">
        <w:rPr>
          <w:spacing w:val="2"/>
          <w:sz w:val="26"/>
          <w:szCs w:val="26"/>
          <w:lang w:eastAsia="ru-RU"/>
        </w:rPr>
        <w:t>согласно Приложению № 1 к настоящему Положению,</w:t>
      </w:r>
      <w:r w:rsidRPr="003D524F">
        <w:rPr>
          <w:rFonts w:eastAsia="Calibri"/>
          <w:sz w:val="26"/>
          <w:szCs w:val="26"/>
        </w:rPr>
        <w:t xml:space="preserve"> подается в период с 01.12.2021 по 31.01.2022. 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1.7. Для оценки конкурсных работ и выявления победителей конкурса создается Конкурсная комиссия. Состав Конкурсной комиссии утверждается постановлением Администрации города Заречного.</w:t>
      </w:r>
    </w:p>
    <w:p w:rsidR="006037B0" w:rsidRPr="003D524F" w:rsidRDefault="006037B0" w:rsidP="006037B0">
      <w:pPr>
        <w:shd w:val="clear" w:color="auto" w:fill="FFFFFF"/>
        <w:ind w:left="540" w:firstLine="27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1.8. Конкурсная комиссия выполняет следующие функции:</w:t>
      </w:r>
      <w:r w:rsidRPr="003D524F">
        <w:rPr>
          <w:spacing w:val="2"/>
          <w:sz w:val="26"/>
          <w:szCs w:val="26"/>
          <w:lang w:eastAsia="ru-RU"/>
        </w:rPr>
        <w:br/>
        <w:t>1.8.1. проводит оценку представленных на конкурс работ;</w:t>
      </w:r>
      <w:r w:rsidRPr="003D524F">
        <w:rPr>
          <w:spacing w:val="2"/>
          <w:sz w:val="26"/>
          <w:szCs w:val="26"/>
          <w:lang w:eastAsia="ru-RU"/>
        </w:rPr>
        <w:br/>
        <w:t xml:space="preserve">1.8.2. участвует в выездных заседаниях; 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1.8.3. принимает решение о победителях конкурса.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1.9. Заседание Конкурсной комиссии считается правомочным, если на нем присутствует не менее 2/3 членов Конкурсной комиссии.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1.10.  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II. Организация проведения Конкурса</w:t>
      </w: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2.1. Порядок организации и проведения первого этапа «Новогодний Заречный».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2.1.1. Первый этап конкурса - создание праздничного оформления дворовых территорий многоквартирных домов к новогодним и рождественским праздникам.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2.1.2. В рамках первого этапа объявляются две номинации: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- новогоднее оформление дворовой территории;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- новогоднее оформление подъездов многоквартирных  домов.</w:t>
      </w:r>
    </w:p>
    <w:p w:rsidR="006037B0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2.1.3.  Критерии оценки:</w:t>
      </w:r>
    </w:p>
    <w:p w:rsidR="006037B0" w:rsidRDefault="006037B0" w:rsidP="006037B0">
      <w:pPr>
        <w:shd w:val="clear" w:color="auto" w:fill="FFFFFF"/>
        <w:ind w:left="-851"/>
        <w:jc w:val="both"/>
        <w:textAlignment w:val="baseline"/>
        <w:rPr>
          <w:spacing w:val="2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28"/>
        <w:gridCol w:w="3118"/>
      </w:tblGrid>
      <w:tr w:rsidR="006037B0" w:rsidRPr="003D524F" w:rsidTr="003038A8">
        <w:trPr>
          <w:trHeight w:val="15"/>
        </w:trPr>
        <w:tc>
          <w:tcPr>
            <w:tcW w:w="860" w:type="dxa"/>
            <w:hideMark/>
          </w:tcPr>
          <w:p w:rsidR="006037B0" w:rsidRPr="003D524F" w:rsidRDefault="006037B0" w:rsidP="003038A8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6228" w:type="dxa"/>
            <w:hideMark/>
          </w:tcPr>
          <w:p w:rsidR="006037B0" w:rsidRPr="003D524F" w:rsidRDefault="006037B0" w:rsidP="003038A8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hideMark/>
          </w:tcPr>
          <w:p w:rsidR="006037B0" w:rsidRPr="003D524F" w:rsidRDefault="006037B0" w:rsidP="003038A8">
            <w:pPr>
              <w:rPr>
                <w:sz w:val="25"/>
                <w:szCs w:val="25"/>
                <w:lang w:eastAsia="ru-RU"/>
              </w:rPr>
            </w:pPr>
          </w:p>
        </w:tc>
      </w:tr>
      <w:tr w:rsidR="006037B0" w:rsidRPr="003D524F" w:rsidTr="003038A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Наименование критерия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 xml:space="preserve">Баллы от 0 до 5 </w:t>
            </w:r>
          </w:p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(с шагом 1)</w:t>
            </w:r>
          </w:p>
        </w:tc>
      </w:tr>
      <w:tr w:rsidR="006037B0" w:rsidRPr="003D524F" w:rsidTr="003038A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Единый стиль новогоднего оформления пространства, нестандартные оригинальные решения,  п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рименение новогодней и рождественской символики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  <w:tr w:rsidR="006037B0" w:rsidRPr="003D524F" w:rsidTr="003038A8">
        <w:trPr>
          <w:trHeight w:val="73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pacing w:val="2"/>
                <w:sz w:val="25"/>
                <w:szCs w:val="25"/>
                <w:lang w:eastAsia="ru-RU"/>
              </w:rPr>
              <w:t>Использование символа года - Тигр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</w:p>
        </w:tc>
      </w:tr>
      <w:tr w:rsidR="006037B0" w:rsidRPr="003D524F" w:rsidTr="003038A8">
        <w:trPr>
          <w:trHeight w:val="54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Творческая инициатива жителей дома</w:t>
            </w:r>
          </w:p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center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</w:tbl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</w:p>
    <w:p w:rsidR="006037B0" w:rsidRPr="003D524F" w:rsidRDefault="006037B0" w:rsidP="006037B0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D524F">
        <w:rPr>
          <w:spacing w:val="2"/>
          <w:sz w:val="26"/>
          <w:szCs w:val="26"/>
          <w:lang w:eastAsia="ru-RU"/>
        </w:rPr>
        <w:t xml:space="preserve">2.1.4. </w:t>
      </w:r>
      <w:r w:rsidRPr="003D524F">
        <w:rPr>
          <w:rFonts w:eastAsia="Calibri"/>
          <w:sz w:val="26"/>
          <w:szCs w:val="26"/>
        </w:rPr>
        <w:t>Победители первого этапа Конкурса определяются в ходе открытого заседания городской конкурсной комиссии в период с 25.12.2021 по 31.12.2021.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spacing w:val="2"/>
          <w:sz w:val="26"/>
          <w:szCs w:val="26"/>
          <w:lang w:eastAsia="ru-RU"/>
        </w:rPr>
        <w:t xml:space="preserve">2.1.5.  Награждение победителей первого этапа Конкурса состоится 09.01.2022. </w:t>
      </w:r>
    </w:p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2.2. Порядок организации и проведения второго этапа конкурса «Комфортный Заречный».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2.2.1. Второй этап конкурса - создание на дворовой территории конкурсной композиции произвольной формы и конфигурации, занятой саженцами однолетних и многолетних травянистых и древесно-кустарниковых растений. Возможно использование декоративного оформления и установка малых архитектурных форм.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2.2.2. Критерии оценки:</w:t>
      </w:r>
    </w:p>
    <w:p w:rsidR="006037B0" w:rsidRPr="003D524F" w:rsidRDefault="006037B0" w:rsidP="006037B0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6352"/>
        <w:gridCol w:w="2192"/>
      </w:tblGrid>
      <w:tr w:rsidR="006037B0" w:rsidRPr="003D524F" w:rsidTr="003038A8">
        <w:trPr>
          <w:trHeight w:val="15"/>
        </w:trPr>
        <w:tc>
          <w:tcPr>
            <w:tcW w:w="863" w:type="dxa"/>
            <w:hideMark/>
          </w:tcPr>
          <w:p w:rsidR="006037B0" w:rsidRPr="003D524F" w:rsidRDefault="006037B0" w:rsidP="003038A8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  <w:tc>
          <w:tcPr>
            <w:tcW w:w="6978" w:type="dxa"/>
            <w:hideMark/>
          </w:tcPr>
          <w:p w:rsidR="006037B0" w:rsidRPr="003D524F" w:rsidRDefault="006037B0" w:rsidP="003038A8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  <w:tc>
          <w:tcPr>
            <w:tcW w:w="2364" w:type="dxa"/>
            <w:hideMark/>
          </w:tcPr>
          <w:p w:rsidR="006037B0" w:rsidRPr="003D524F" w:rsidRDefault="006037B0" w:rsidP="003038A8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6037B0" w:rsidRPr="003D524F" w:rsidTr="003038A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Баллы от 0 до 5 (с шагом 1)</w:t>
            </w:r>
          </w:p>
        </w:tc>
      </w:tr>
      <w:tr w:rsidR="006037B0" w:rsidRPr="003D524F" w:rsidTr="003038A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6037B0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Общий вид территории</w:t>
            </w:r>
          </w:p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  <w:tr w:rsidR="006037B0" w:rsidRPr="003D524F" w:rsidTr="003038A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6037B0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rFonts w:eastAsia="Calibri"/>
                <w:sz w:val="25"/>
                <w:szCs w:val="25"/>
              </w:rPr>
              <w:t>Уникальность декоративного решения при оформлении клумб, цветников, п</w:t>
            </w:r>
            <w:r w:rsidRPr="003D524F">
              <w:rPr>
                <w:sz w:val="25"/>
                <w:szCs w:val="25"/>
                <w:lang w:eastAsia="ru-RU"/>
              </w:rPr>
              <w:t>одбор растений с разными сроками цветения</w:t>
            </w:r>
          </w:p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  <w:tr w:rsidR="006037B0" w:rsidRPr="003D524F" w:rsidTr="003038A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6037B0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5"/>
                <w:szCs w:val="25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B0" w:rsidRPr="003D524F" w:rsidRDefault="006037B0" w:rsidP="003038A8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Уход за декоративными зелеными насаждениями</w:t>
            </w:r>
          </w:p>
          <w:p w:rsidR="006037B0" w:rsidRPr="003D524F" w:rsidRDefault="006037B0" w:rsidP="003038A8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  <w:tr w:rsidR="006037B0" w:rsidRPr="003D524F" w:rsidTr="003038A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B0" w:rsidRPr="003D524F" w:rsidRDefault="006037B0" w:rsidP="006037B0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5"/>
                <w:szCs w:val="25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Творческая инициатива жителей дома</w:t>
            </w:r>
          </w:p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B0" w:rsidRPr="003D524F" w:rsidRDefault="006037B0" w:rsidP="003038A8">
            <w:pPr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3D524F">
              <w:rPr>
                <w:sz w:val="25"/>
                <w:szCs w:val="25"/>
                <w:lang w:eastAsia="ru-RU"/>
              </w:rPr>
              <w:t>0 1 2 3 4 5</w:t>
            </w:r>
          </w:p>
        </w:tc>
      </w:tr>
    </w:tbl>
    <w:p w:rsidR="006037B0" w:rsidRPr="003D524F" w:rsidRDefault="006037B0" w:rsidP="006037B0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p w:rsidR="006037B0" w:rsidRPr="003D524F" w:rsidRDefault="006037B0" w:rsidP="006037B0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3D524F">
        <w:rPr>
          <w:spacing w:val="2"/>
          <w:sz w:val="26"/>
          <w:szCs w:val="26"/>
          <w:lang w:eastAsia="ru-RU"/>
        </w:rPr>
        <w:t xml:space="preserve">2.2.3.  </w:t>
      </w:r>
      <w:r w:rsidRPr="003D524F">
        <w:rPr>
          <w:rFonts w:eastAsia="Calibri"/>
          <w:sz w:val="26"/>
          <w:szCs w:val="26"/>
        </w:rPr>
        <w:t xml:space="preserve">Победители второго этапа Конкурса определяются в ходе открытого заседания городской конкурсной комиссии в период с 01.08.2022 по 31.08.2022. </w:t>
      </w:r>
    </w:p>
    <w:p w:rsidR="006037B0" w:rsidRPr="003D524F" w:rsidRDefault="006037B0" w:rsidP="006037B0">
      <w:pPr>
        <w:autoSpaceDE w:val="0"/>
        <w:ind w:firstLine="426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 xml:space="preserve">  2.2.4.  Награждение победителей второго этапа Конкурса состоится </w:t>
      </w:r>
      <w:r w:rsidRPr="003D524F">
        <w:rPr>
          <w:rFonts w:eastAsia="Calibri"/>
          <w:sz w:val="26"/>
          <w:szCs w:val="26"/>
        </w:rPr>
        <w:t>07.09.2022.</w:t>
      </w:r>
    </w:p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2.3. Подведение итогов</w:t>
      </w:r>
    </w:p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2.3.1. Конкурсная комиссия оценивает работы участников в соответствии с оценочным листом по пятибалльной шкале, от 1 до 5 баллов по каждому критерию.</w:t>
      </w:r>
    </w:p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>2.3.2.  Победителями в соответствующем этапе Конкурса признаются участники, набравшие наибольшее количество баллов.</w:t>
      </w:r>
    </w:p>
    <w:p w:rsidR="006037B0" w:rsidRPr="003D524F" w:rsidRDefault="006037B0" w:rsidP="006037B0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3D524F">
        <w:rPr>
          <w:spacing w:val="2"/>
          <w:sz w:val="26"/>
          <w:szCs w:val="26"/>
          <w:lang w:eastAsia="ru-RU"/>
        </w:rPr>
        <w:t xml:space="preserve">2.3.3.  </w:t>
      </w:r>
      <w:r w:rsidRPr="003D524F">
        <w:rPr>
          <w:rFonts w:eastAsia="Calibri"/>
          <w:sz w:val="26"/>
          <w:szCs w:val="26"/>
        </w:rPr>
        <w:t>Победители каждого из этапов Конкурса, по решению Конкурсной комиссии, награждаются дипломами председателя конкурсной комиссии, памятными призами (за счет внебюджетных источников).</w:t>
      </w:r>
    </w:p>
    <w:p w:rsidR="006037B0" w:rsidRPr="003D524F" w:rsidRDefault="006037B0" w:rsidP="006037B0">
      <w:pPr>
        <w:shd w:val="clear" w:color="auto" w:fill="FFFFFF"/>
        <w:jc w:val="center"/>
        <w:textAlignment w:val="baseline"/>
        <w:outlineLvl w:val="2"/>
        <w:rPr>
          <w:rFonts w:eastAsia="Calibri"/>
          <w:sz w:val="26"/>
          <w:szCs w:val="26"/>
        </w:rPr>
      </w:pPr>
      <w:r w:rsidRPr="003D524F">
        <w:rPr>
          <w:spacing w:val="2"/>
          <w:sz w:val="26"/>
          <w:szCs w:val="26"/>
          <w:lang w:eastAsia="ru-RU"/>
        </w:rPr>
        <w:t xml:space="preserve">III. </w:t>
      </w:r>
      <w:bookmarkStart w:id="1" w:name="Par238"/>
      <w:bookmarkEnd w:id="1"/>
      <w:r w:rsidRPr="003D524F">
        <w:rPr>
          <w:rFonts w:eastAsia="Calibri"/>
          <w:sz w:val="26"/>
          <w:szCs w:val="26"/>
        </w:rPr>
        <w:t>Представление заявок</w:t>
      </w:r>
    </w:p>
    <w:p w:rsidR="006037B0" w:rsidRPr="003D524F" w:rsidRDefault="006037B0" w:rsidP="006037B0">
      <w:pPr>
        <w:autoSpaceDE w:val="0"/>
        <w:jc w:val="center"/>
        <w:rPr>
          <w:rFonts w:eastAsia="Calibri"/>
          <w:sz w:val="26"/>
          <w:szCs w:val="26"/>
        </w:rPr>
      </w:pP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Заявки для участия в Конкурсе представляются: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>3.1. В печатном (письменном) виде: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 xml:space="preserve"> - МАУ «Управление общественных связей», Проспект 30-летия Победы, дом 27, кабинет № 309;</w:t>
      </w:r>
    </w:p>
    <w:p w:rsidR="006037B0" w:rsidRPr="003D524F" w:rsidRDefault="006037B0" w:rsidP="006037B0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3D524F">
        <w:rPr>
          <w:rFonts w:eastAsia="Calibri"/>
          <w:sz w:val="26"/>
          <w:szCs w:val="26"/>
        </w:rPr>
        <w:t xml:space="preserve">3.2. В электронном виде - по адресу: </w:t>
      </w:r>
      <w:proofErr w:type="spellStart"/>
      <w:r w:rsidRPr="003D524F">
        <w:rPr>
          <w:rFonts w:eastAsia="Calibri"/>
          <w:sz w:val="26"/>
          <w:szCs w:val="26"/>
          <w:lang w:val="en-US"/>
        </w:rPr>
        <w:t>mauuos</w:t>
      </w:r>
      <w:proofErr w:type="spellEnd"/>
      <w:r w:rsidRPr="003D524F">
        <w:rPr>
          <w:rFonts w:eastAsia="Calibri"/>
          <w:sz w:val="26"/>
          <w:szCs w:val="26"/>
        </w:rPr>
        <w:t>@zarechny.zato.ru.</w:t>
      </w:r>
    </w:p>
    <w:p w:rsidR="00334618" w:rsidRDefault="00334618"/>
    <w:sectPr w:rsidR="00334618" w:rsidSect="006037B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27B"/>
    <w:multiLevelType w:val="hybridMultilevel"/>
    <w:tmpl w:val="C7C8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0"/>
    <w:rsid w:val="00334618"/>
    <w:rsid w:val="006037B0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2021-12-06T13:04:00Z</dcterms:created>
  <dcterms:modified xsi:type="dcterms:W3CDTF">2021-12-06T13:04:00Z</dcterms:modified>
</cp:coreProperties>
</file>