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137" w14:textId="77777777" w:rsidR="009C4430" w:rsidRDefault="009C4430">
      <w:pPr>
        <w:pStyle w:val="ConsPlusTitle"/>
        <w:jc w:val="center"/>
        <w:outlineLvl w:val="0"/>
      </w:pPr>
    </w:p>
    <w:p w14:paraId="3340F54E" w14:textId="4B266F88" w:rsidR="0001456E" w:rsidRDefault="0001456E">
      <w:pPr>
        <w:pStyle w:val="ConsPlusNormal"/>
        <w:jc w:val="right"/>
        <w:outlineLvl w:val="0"/>
      </w:pPr>
      <w:r>
        <w:t xml:space="preserve">Приложение </w:t>
      </w:r>
      <w:r w:rsidR="009C17E2">
        <w:t>№</w:t>
      </w:r>
      <w:r>
        <w:t xml:space="preserve"> 1</w:t>
      </w:r>
    </w:p>
    <w:p w14:paraId="5E0F8494" w14:textId="77777777" w:rsidR="0001456E" w:rsidRDefault="0001456E">
      <w:pPr>
        <w:pStyle w:val="ConsPlusNormal"/>
        <w:ind w:firstLine="540"/>
        <w:jc w:val="both"/>
      </w:pPr>
    </w:p>
    <w:p w14:paraId="145E1A67" w14:textId="77777777" w:rsidR="0001456E" w:rsidRDefault="0001456E">
      <w:pPr>
        <w:pStyle w:val="ConsPlusNormal"/>
        <w:jc w:val="right"/>
      </w:pPr>
      <w:r>
        <w:t>Утвержден</w:t>
      </w:r>
    </w:p>
    <w:p w14:paraId="7927A5D3" w14:textId="77777777" w:rsidR="0001456E" w:rsidRDefault="0001456E">
      <w:pPr>
        <w:pStyle w:val="ConsPlusNormal"/>
        <w:jc w:val="right"/>
      </w:pPr>
      <w:r>
        <w:t>решением</w:t>
      </w:r>
    </w:p>
    <w:p w14:paraId="011189A4" w14:textId="77777777" w:rsidR="0001456E" w:rsidRDefault="0001456E">
      <w:pPr>
        <w:pStyle w:val="ConsPlusNormal"/>
        <w:jc w:val="right"/>
      </w:pPr>
      <w:r>
        <w:t>Собрания представителей</w:t>
      </w:r>
    </w:p>
    <w:p w14:paraId="18DA00F8" w14:textId="77777777" w:rsidR="0001456E" w:rsidRDefault="0001456E">
      <w:pPr>
        <w:pStyle w:val="ConsPlusNormal"/>
        <w:jc w:val="right"/>
      </w:pPr>
      <w:r>
        <w:t>г. Заречного Пензенской области</w:t>
      </w:r>
    </w:p>
    <w:p w14:paraId="7E63D9E5" w14:textId="396C9270" w:rsidR="0001456E" w:rsidRDefault="0001456E">
      <w:pPr>
        <w:pStyle w:val="ConsPlusNormal"/>
        <w:jc w:val="right"/>
      </w:pPr>
      <w:r>
        <w:t>от 22</w:t>
      </w:r>
      <w:r w:rsidR="0042081B">
        <w:t>.12.</w:t>
      </w:r>
      <w:r>
        <w:t xml:space="preserve">2016 </w:t>
      </w:r>
      <w:r w:rsidR="0042081B">
        <w:t>№</w:t>
      </w:r>
      <w:r>
        <w:t xml:space="preserve"> 214</w:t>
      </w:r>
    </w:p>
    <w:p w14:paraId="03E02C6A" w14:textId="77777777" w:rsidR="0042081B" w:rsidRDefault="0042081B">
      <w:pPr>
        <w:pStyle w:val="ConsPlusNormal"/>
        <w:jc w:val="right"/>
      </w:pPr>
      <w:r>
        <w:t xml:space="preserve">в редакции </w:t>
      </w:r>
    </w:p>
    <w:p w14:paraId="55BA5A7E" w14:textId="153A97D9" w:rsidR="0042081B" w:rsidRDefault="0042081B">
      <w:pPr>
        <w:pStyle w:val="ConsPlusNormal"/>
        <w:jc w:val="right"/>
      </w:pPr>
      <w:r>
        <w:t>от 24.12.2021 № 199</w:t>
      </w:r>
    </w:p>
    <w:p w14:paraId="57AB2D8C" w14:textId="77777777" w:rsidR="0001456E" w:rsidRDefault="0001456E">
      <w:pPr>
        <w:pStyle w:val="ConsPlusNormal"/>
        <w:ind w:firstLine="540"/>
        <w:jc w:val="both"/>
      </w:pPr>
    </w:p>
    <w:p w14:paraId="5CFF4620" w14:textId="77777777" w:rsidR="0001456E" w:rsidRDefault="0001456E">
      <w:pPr>
        <w:pStyle w:val="ConsPlusTitle"/>
        <w:jc w:val="center"/>
      </w:pPr>
      <w:bookmarkStart w:id="0" w:name="P42"/>
      <w:bookmarkEnd w:id="0"/>
      <w:r>
        <w:t>ПОРЯДОК</w:t>
      </w:r>
    </w:p>
    <w:p w14:paraId="4832138A" w14:textId="77777777" w:rsidR="0001456E" w:rsidRDefault="0001456E">
      <w:pPr>
        <w:pStyle w:val="ConsPlusTitle"/>
        <w:jc w:val="center"/>
      </w:pPr>
      <w:r>
        <w:t>ПРОВЕДЕНИЯ КОНКУРСА НА ЗАМЕЩЕНИЕ ВАКАНТНОЙ ДОЛЖНОСТИ</w:t>
      </w:r>
    </w:p>
    <w:p w14:paraId="44246DC6" w14:textId="77777777" w:rsidR="0001456E" w:rsidRDefault="0001456E">
      <w:pPr>
        <w:pStyle w:val="ConsPlusTitle"/>
        <w:jc w:val="center"/>
      </w:pPr>
      <w:r>
        <w:t>МУНИЦИПАЛЬНОЙ СЛУЖБЫ В ОРГАНАХ МЕСТНОГО САМОУПРАВЛЕНИЯ</w:t>
      </w:r>
    </w:p>
    <w:p w14:paraId="44941A33" w14:textId="77777777" w:rsidR="0001456E" w:rsidRDefault="0001456E">
      <w:pPr>
        <w:pStyle w:val="ConsPlusTitle"/>
        <w:jc w:val="center"/>
      </w:pPr>
      <w:r>
        <w:t>ГОРОДА ЗАРЕЧНОГО ПЕНЗЕНСКОЙ ОБЛАСТИ</w:t>
      </w:r>
    </w:p>
    <w:p w14:paraId="00BDE522" w14:textId="77777777" w:rsidR="0001456E" w:rsidRDefault="0001456E">
      <w:pPr>
        <w:pStyle w:val="ConsPlusNormal"/>
        <w:ind w:firstLine="540"/>
        <w:jc w:val="both"/>
      </w:pPr>
    </w:p>
    <w:p w14:paraId="100BEB39" w14:textId="241B2F7E" w:rsidR="0001456E" w:rsidRDefault="0001456E" w:rsidP="00833EC5">
      <w:pPr>
        <w:pStyle w:val="ConsPlusNormal"/>
        <w:ind w:firstLine="540"/>
        <w:jc w:val="both"/>
      </w:pPr>
      <w:r>
        <w:t>1. В соответствии со</w:t>
      </w:r>
      <w:r w:rsidR="00D23DA6">
        <w:t xml:space="preserve"> статьей 17 </w:t>
      </w:r>
      <w:r>
        <w:t>Федерального закона от 02.03.2007 N 25-ФЗ "О муниципальной службе в Российской Федерации" при замещении должности муниципальной службы в городе Заречном Пензенской области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службы.</w:t>
      </w:r>
    </w:p>
    <w:p w14:paraId="344BA115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Настоящий Порядок определяет условия проведения конкурса на замещение вакантной должности муниципальной службы в органах местного самоуправления города Заречного Пензенской области (далее - вакантная должность муниципальной службы).</w:t>
      </w:r>
    </w:p>
    <w:p w14:paraId="546F6A86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2. Конкурс на замещение вакантной должности муниципальной службы в органе местного самоуправления (далее - конкурс)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</w:t>
      </w:r>
    </w:p>
    <w:p w14:paraId="5156683D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3. Конкурс не проводится:</w:t>
      </w:r>
    </w:p>
    <w:p w14:paraId="7AE9CE50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1) при заключении срочного трудового договора;</w:t>
      </w:r>
    </w:p>
    <w:p w14:paraId="769CD150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резерве;</w:t>
      </w:r>
    </w:p>
    <w:p w14:paraId="7916ECCF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3) при переводе муниципального служащего на иную должность муниципальной службы в том же органе местного самоуправления;</w:t>
      </w:r>
    </w:p>
    <w:p w14:paraId="7F87C00D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14:paraId="15DFA07F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5) при предоставлении, в случае ликвидации органа местного самоуправления,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ином органе местного самоуправления;</w:t>
      </w:r>
    </w:p>
    <w:p w14:paraId="3F1CDFA9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6)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</w:t>
      </w:r>
    </w:p>
    <w:p w14:paraId="51BD20B9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7) при назначении на должности муниципальной службы, относящиеся к старшей и младшей группам должностей муниципальной службы;</w:t>
      </w:r>
    </w:p>
    <w:p w14:paraId="5F9D3A3D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8)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согласно полученной квалификации.</w:t>
      </w:r>
    </w:p>
    <w:p w14:paraId="2DD0189E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 xml:space="preserve">4. Право на участие в конкурсе имеют граждане Российской Федерации, граждане иностранных </w:t>
      </w:r>
      <w:r>
        <w:lastRenderedPageBreak/>
        <w:t>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- граждане).</w:t>
      </w:r>
    </w:p>
    <w:p w14:paraId="234D32CD" w14:textId="17484AC2" w:rsidR="0001456E" w:rsidRDefault="0001456E" w:rsidP="00743628">
      <w:pPr>
        <w:pStyle w:val="ConsPlusNormal"/>
        <w:spacing w:before="120"/>
        <w:ind w:firstLine="540"/>
        <w:jc w:val="both"/>
      </w:pPr>
      <w:r>
        <w:t>5. Орган местного самоуправления не позднее чем за 20 дней до дня проведения конкурса публикует объявление о приеме документов для участия в конкурсе в печатном средстве массовой информации газете "Ведомости Заречного" и дополнительно на официальном сайте органа местного самоуправления в информационно-телекоммуникационной сети "Интернет". В публикуемом объявлении о приеме документов для участия в конкурсе указываются: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</w:t>
      </w:r>
      <w:r w:rsidR="00C067DB">
        <w:t xml:space="preserve"> пунктом 6 </w:t>
      </w:r>
      <w:r>
        <w:t>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 числе виды конкурсных процедур, проект трудового договора, а также сведения об источнике подробной информации о конкурсе (телефон, электронная почта).</w:t>
      </w:r>
    </w:p>
    <w:p w14:paraId="63A2AE4C" w14:textId="77777777" w:rsidR="0001456E" w:rsidRDefault="0001456E" w:rsidP="00743628">
      <w:pPr>
        <w:pStyle w:val="ConsPlusNormal"/>
        <w:spacing w:before="120"/>
        <w:ind w:firstLine="540"/>
        <w:jc w:val="both"/>
      </w:pPr>
      <w:bookmarkStart w:id="1" w:name="P61"/>
      <w:bookmarkEnd w:id="1"/>
      <w:r>
        <w:t>6. Гражданин, изъявивший желание участвовать в конкурсе, представляет на имя представителя нанимателя (работодателя):</w:t>
      </w:r>
    </w:p>
    <w:p w14:paraId="730592E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заявление;</w:t>
      </w:r>
    </w:p>
    <w:p w14:paraId="37E21E22" w14:textId="04CBF33D" w:rsidR="0001456E" w:rsidRDefault="0001456E" w:rsidP="00743628">
      <w:pPr>
        <w:pStyle w:val="ConsPlusNormal"/>
        <w:spacing w:before="120"/>
        <w:ind w:firstLine="540"/>
        <w:jc w:val="both"/>
      </w:pPr>
      <w:r>
        <w:t>2) заполненную и подписанную анкету по</w:t>
      </w:r>
      <w:r w:rsidR="005E2055">
        <w:t xml:space="preserve"> форме</w:t>
      </w:r>
      <w:r>
        <w:t>, утвержденной распоряжением Правительства Российской Федерации от 26.05.2005 N 667-р;</w:t>
      </w:r>
    </w:p>
    <w:p w14:paraId="78AAD364" w14:textId="77777777" w:rsidR="0001456E" w:rsidRDefault="0001456E" w:rsidP="00743628">
      <w:pPr>
        <w:pStyle w:val="ConsPlusNormal"/>
        <w:spacing w:before="120"/>
        <w:ind w:firstLine="540"/>
        <w:jc w:val="both"/>
      </w:pPr>
      <w:bookmarkStart w:id="2" w:name="P64"/>
      <w:bookmarkEnd w:id="2"/>
      <w:r>
        <w:t>3) паспорт;</w:t>
      </w:r>
    </w:p>
    <w:p w14:paraId="4C7CA9C0" w14:textId="71E9624F" w:rsidR="0001456E" w:rsidRPr="00BF0D1B" w:rsidRDefault="0001456E" w:rsidP="00743628">
      <w:pPr>
        <w:pStyle w:val="ConsPlusNormal"/>
        <w:spacing w:before="120"/>
        <w:ind w:firstLine="540"/>
        <w:jc w:val="both"/>
        <w:rPr>
          <w:szCs w:val="22"/>
        </w:rPr>
      </w:pPr>
      <w:r w:rsidRPr="00BF0D1B">
        <w:rPr>
          <w:szCs w:val="22"/>
        </w:rPr>
        <w:t>4)</w:t>
      </w:r>
      <w:r w:rsidR="00BF0D1B" w:rsidRPr="00BF0D1B">
        <w:rPr>
          <w:szCs w:val="22"/>
        </w:rPr>
        <w:t xml:space="preserve"> 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14:paraId="6588FF7E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5) документ об образовании;</w:t>
      </w:r>
    </w:p>
    <w:p w14:paraId="53BE6F52" w14:textId="0D1CB080" w:rsidR="0001456E" w:rsidRPr="008B2272" w:rsidRDefault="0001456E" w:rsidP="00743628">
      <w:pPr>
        <w:pStyle w:val="ConsPlusNormal"/>
        <w:spacing w:before="120"/>
        <w:ind w:firstLine="540"/>
        <w:jc w:val="both"/>
        <w:rPr>
          <w:szCs w:val="22"/>
        </w:rPr>
      </w:pPr>
      <w:r w:rsidRPr="008B2272">
        <w:rPr>
          <w:szCs w:val="22"/>
        </w:rPr>
        <w:t>6)</w:t>
      </w:r>
      <w:r w:rsidR="008B2272" w:rsidRPr="008B2272">
        <w:rPr>
          <w:szCs w:val="22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14:paraId="4BC181DE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99FFCC3" w14:textId="77777777" w:rsidR="0001456E" w:rsidRDefault="0001456E" w:rsidP="00743628">
      <w:pPr>
        <w:pStyle w:val="ConsPlusNormal"/>
        <w:spacing w:before="120"/>
        <w:ind w:firstLine="540"/>
        <w:jc w:val="both"/>
      </w:pPr>
      <w:bookmarkStart w:id="3" w:name="P69"/>
      <w:bookmarkEnd w:id="3"/>
      <w:r>
        <w:t>8) документы воинского учета - для граждан, пребывающих в запасе, и лиц, подлежащих призыву на военную службу;</w:t>
      </w:r>
    </w:p>
    <w:p w14:paraId="69B099E2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370C532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14:paraId="6EDF207C" w14:textId="39747A19" w:rsidR="0001456E" w:rsidRDefault="0001456E" w:rsidP="00743628">
      <w:pPr>
        <w:pStyle w:val="ConsPlusNormal"/>
        <w:spacing w:before="120"/>
        <w:ind w:firstLine="540"/>
        <w:jc w:val="both"/>
      </w:pPr>
      <w:r>
        <w:t>11) сведения, предусмотренные</w:t>
      </w:r>
      <w:r w:rsidR="00DA77E0">
        <w:t xml:space="preserve"> статьей 15.1 </w:t>
      </w:r>
      <w:r>
        <w:t>Федерального закона от 02.03.2007 N 25-ФЗ "О муниципальной службе в Российской Федерации";</w:t>
      </w:r>
    </w:p>
    <w:p w14:paraId="00EE380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4DE8052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Гражданину, подавшему заявление, выдается расписка в получении документов с указанием перечня и даты их получения.</w:t>
      </w:r>
    </w:p>
    <w:p w14:paraId="5919EA14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7.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14:paraId="5235E8D1" w14:textId="4280AE5E" w:rsidR="0001456E" w:rsidRDefault="0001456E" w:rsidP="00743628">
      <w:pPr>
        <w:pStyle w:val="ConsPlusNormal"/>
        <w:spacing w:before="120"/>
        <w:ind w:firstLine="540"/>
        <w:jc w:val="both"/>
      </w:pPr>
      <w:r>
        <w:t xml:space="preserve">Муниципальный служащий, изъявивший желание участвовать в конкурсе в другом органе местного </w:t>
      </w:r>
      <w:r>
        <w:lastRenderedPageBreak/>
        <w:t>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</w:t>
      </w:r>
      <w:r w:rsidR="003710F0">
        <w:t xml:space="preserve"> форме</w:t>
      </w:r>
      <w:r>
        <w:t>, установленной распоряжением Правительства Российской Федерации от 26.05.2005 N 667-р.</w:t>
      </w:r>
    </w:p>
    <w:p w14:paraId="793174D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8. Гражданин не допускается к участию в конкурсе в следующих случаях:</w:t>
      </w:r>
    </w:p>
    <w:p w14:paraId="795B361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несоответствия квалификационным требованиям к уровню профессионального образованию и стажу 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</w:p>
    <w:p w14:paraId="3B35F03C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14:paraId="1F4E015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3) несвоевременного представления документов для участия в конкурсе;</w:t>
      </w:r>
    </w:p>
    <w:p w14:paraId="0E9654C1" w14:textId="59FF02DE" w:rsidR="0001456E" w:rsidRDefault="0001456E" w:rsidP="00743628">
      <w:pPr>
        <w:pStyle w:val="ConsPlusNormal"/>
        <w:spacing w:before="120"/>
        <w:ind w:firstLine="540"/>
        <w:jc w:val="both"/>
      </w:pPr>
      <w:r>
        <w:t>4) представления документов, указанных в</w:t>
      </w:r>
      <w:r w:rsidR="00D6527D">
        <w:t xml:space="preserve"> пункте 6 </w:t>
      </w:r>
      <w:r>
        <w:t>настоящего Порядка, для участия в конкурсе не в полном объеме.</w:t>
      </w:r>
    </w:p>
    <w:p w14:paraId="383E240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Решение о допуске гражданина к участию в конкурсе или об отказе в допуске к участию в конкурсе принимается конкурсной комиссией в срок не более 5 календарных дней после дня окончания приема документов и отражается в протоколе заседания конкурсной комиссии.</w:t>
      </w:r>
    </w:p>
    <w:p w14:paraId="42F968C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14:paraId="753474C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7870C6C3" w14:textId="748E7709" w:rsidR="0001456E" w:rsidRDefault="0001456E" w:rsidP="00743628">
      <w:pPr>
        <w:pStyle w:val="ConsPlusNormal"/>
        <w:spacing w:before="120"/>
        <w:ind w:firstLine="540"/>
        <w:jc w:val="both"/>
      </w:pPr>
      <w:r>
        <w:t>9. Документы, указанные в</w:t>
      </w:r>
      <w:r w:rsidR="00945930">
        <w:t xml:space="preserve"> пункте 6 </w:t>
      </w:r>
      <w:r>
        <w:t>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в</w:t>
      </w:r>
      <w:r w:rsidR="00945930">
        <w:t xml:space="preserve"> подпунктах 3 – 8 пункта 6 </w:t>
      </w:r>
      <w:r>
        <w:t>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Российской Федерации. Копии документов сверяются секретарем конкурсной комиссии с подлинными документами, после чего возвращаются гражданину.</w:t>
      </w:r>
    </w:p>
    <w:p w14:paraId="19862A5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10. Для проведения конкурса правовым актом представителя нанимателя (работодателя) образуется конкурсная комиссия, состоящая из председателя, заместителя председателя, секретаря конкурсной комиссии и других членов. Общее число членов конкурсной комиссии составляет не менее 6 человек.</w:t>
      </w:r>
    </w:p>
    <w:p w14:paraId="4B131D0D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Деятельность конкурсной комиссии осуществляется коллегиально. Основной формой деятельности конкурсной комиссии является заседание.</w:t>
      </w:r>
    </w:p>
    <w:p w14:paraId="374E6692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Заседание конкурсной комиссии считается правомочным, если на нем присутствуют не менее двух третей от установленного числа ее членов.</w:t>
      </w:r>
    </w:p>
    <w:p w14:paraId="55C1C9A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комиссии.</w:t>
      </w:r>
    </w:p>
    <w:p w14:paraId="0660F01F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На заседании конкурсной комиссии ведется протокол, который подписывается председателем и секретарем конкурсной комиссии. Решения, принятые конкурсной комиссией, отражаются в протоколе заседания конкурсной комиссии.</w:t>
      </w:r>
    </w:p>
    <w:p w14:paraId="4FE88571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 xml:space="preserve">11. 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 и подразделения, где муниципальный служащий будет замещать должность муниципальной службы соответствующего органа местного самоуправления города Заречного Пензенской области, специалисты, обеспечивающие правовое сопровождение), а также по согласованию представители научных и (или)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</w:t>
      </w:r>
      <w:r>
        <w:lastRenderedPageBreak/>
        <w:t>должно составлять не менее 2 человек.</w:t>
      </w:r>
    </w:p>
    <w:p w14:paraId="2654120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02443F15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контроль за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14:paraId="0F34C66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Секретарь конкурсной комиссии осуществляет:</w:t>
      </w:r>
    </w:p>
    <w:p w14:paraId="76AAF7C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прием заявлений и иных документов, представляемых гражданами для участия в конкурсе;</w:t>
      </w:r>
    </w:p>
    <w:p w14:paraId="17EFEF1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заверение копий документов, представленных гражданами для участия в конкурсе;</w:t>
      </w:r>
    </w:p>
    <w:p w14:paraId="6AB4644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ведение протокола заседания комиссии;</w:t>
      </w:r>
    </w:p>
    <w:p w14:paraId="2577DB9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14:paraId="02305454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подготовку информации о результатах конкурса для размещения ее на официальном сайте органа местного самоуправления города Заречного Пензенской области в информационно-телекоммуникационной сети "Интернет";</w:t>
      </w:r>
    </w:p>
    <w:p w14:paraId="131FC28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хранение и передачу в архив по истечении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14:paraId="44768EBC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подписание протоколов заседаний конкурсной комиссии;</w:t>
      </w:r>
    </w:p>
    <w:p w14:paraId="134E9D0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иные функции, предусмотренные настоящим Порядком.</w:t>
      </w:r>
    </w:p>
    <w:p w14:paraId="49EB3AD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14:paraId="603CF20A" w14:textId="446DB1BB" w:rsidR="0001456E" w:rsidRDefault="0001456E" w:rsidP="00743628">
      <w:pPr>
        <w:pStyle w:val="ConsPlusNormal"/>
        <w:spacing w:before="120"/>
        <w:ind w:firstLine="540"/>
        <w:jc w:val="both"/>
      </w:pPr>
      <w:r>
        <w:t>13. 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</w:p>
    <w:p w14:paraId="1D1E62B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</w:t>
      </w:r>
    </w:p>
    <w:p w14:paraId="31BDF4B4" w14:textId="192B31E7" w:rsidR="0001456E" w:rsidRDefault="0001456E" w:rsidP="00743628">
      <w:pPr>
        <w:pStyle w:val="ConsPlusNormal"/>
        <w:spacing w:before="120"/>
        <w:ind w:firstLine="540"/>
        <w:jc w:val="both"/>
      </w:pPr>
      <w:r>
        <w:t>Оценка профессионального уровня кандидатов осуществляется на основе</w:t>
      </w:r>
      <w:r w:rsidR="009E7589">
        <w:t xml:space="preserve"> Методики </w:t>
      </w:r>
      <w:r>
        <w:t>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(далее - Методика).</w:t>
      </w:r>
    </w:p>
    <w:p w14:paraId="5F615848" w14:textId="1BC17236" w:rsidR="0001456E" w:rsidRDefault="0001456E" w:rsidP="00743628">
      <w:pPr>
        <w:pStyle w:val="ConsPlusNormal"/>
        <w:spacing w:before="120"/>
        <w:ind w:firstLine="540"/>
        <w:jc w:val="both"/>
      </w:pPr>
      <w:bookmarkStart w:id="4" w:name="P107"/>
      <w:bookmarkEnd w:id="4"/>
      <w:r>
        <w:t>14.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процедур, оформленных по</w:t>
      </w:r>
      <w:r w:rsidR="009E7589">
        <w:t xml:space="preserve"> форме </w:t>
      </w:r>
      <w:r>
        <w:t>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14:paraId="3484B985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процедур, о чем принимает соответствующее решение.</w:t>
      </w:r>
    </w:p>
    <w:p w14:paraId="62CDE45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14:paraId="0FBE440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14:paraId="1143EF7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 xml:space="preserve">15. В течение 10 календарных дней со дня получения протокола конкурсной комиссии и итогов оценки </w:t>
      </w:r>
      <w:r>
        <w:lastRenderedPageBreak/>
        <w:t>профессионального уровня кандидатов представителем нанимателя (работодателя) принимается одно из следующих решений в форме правового акта:</w:t>
      </w:r>
    </w:p>
    <w:p w14:paraId="7646BA4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о назначении кандидата, признанного победителем конкурса, на вакантную должность муниципальной службы и заключении с ним трудового договора;</w:t>
      </w:r>
    </w:p>
    <w:p w14:paraId="12649D3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2) о признании конкурса несостоявшимся.</w:t>
      </w:r>
    </w:p>
    <w:p w14:paraId="38F03101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Трудовой договор заключается в течение 30 календарных дней со дня принятия решения представителем нанимателя (работодателя).</w:t>
      </w:r>
    </w:p>
    <w:p w14:paraId="7194CE0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16. Решение о признании конкурса несостоявшимся принимается в случае:</w:t>
      </w:r>
    </w:p>
    <w:p w14:paraId="74B0B42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отсутствия заявлений для участия в конкурсе;</w:t>
      </w:r>
    </w:p>
    <w:p w14:paraId="39FB9B9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2) подачи документов на участие в конкурсе только одним гражданином;</w:t>
      </w:r>
    </w:p>
    <w:p w14:paraId="048C2FCC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3) явки на конкурс только одного кандидата;</w:t>
      </w:r>
    </w:p>
    <w:p w14:paraId="11124CF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4) неявки всех кандидатов, допущенных к участию в конкурсе;</w:t>
      </w:r>
    </w:p>
    <w:p w14:paraId="061FB83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5) ни один из кандидатов не признан победителем конкурса;</w:t>
      </w:r>
    </w:p>
    <w:p w14:paraId="09EABB9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6) отказа победителя конкурса от заключения трудового договора.</w:t>
      </w:r>
    </w:p>
    <w:p w14:paraId="0D2B971B" w14:textId="7BAAE6C6" w:rsidR="0001456E" w:rsidRDefault="0001456E" w:rsidP="00743628">
      <w:pPr>
        <w:pStyle w:val="ConsPlusNormal"/>
        <w:spacing w:before="120"/>
        <w:ind w:firstLine="540"/>
        <w:jc w:val="both"/>
      </w:pPr>
      <w:r>
        <w:t>17. В течение 30 календарных дней с даты принятия решений, указанных в</w:t>
      </w:r>
      <w:r w:rsidR="0007089F">
        <w:t xml:space="preserve"> пункте 14</w:t>
      </w:r>
      <w:r>
        <w:t xml:space="preserve">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"Интернет". Письменное сообщение о результатах конкурса передается кандидату лично под роспись либо направляется по почте с уведомлением о вручении.</w:t>
      </w:r>
    </w:p>
    <w:p w14:paraId="5C5094F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18.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трех лет со дня завершения конкурса по письменному заявлению лиц, указанных в настоящем пункте.</w:t>
      </w:r>
    </w:p>
    <w:p w14:paraId="1A6F9D6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19. Расходы, связанные с участием в конкурсе, осуществляются кандидатами за счет собственных средств.</w:t>
      </w:r>
    </w:p>
    <w:p w14:paraId="46F536F4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20. Кандидат вправе обжаловать решение конкурсной комиссии в соответствии с законодательством Российской Федерации.</w:t>
      </w:r>
    </w:p>
    <w:p w14:paraId="484A08A1" w14:textId="77777777" w:rsidR="0001456E" w:rsidRDefault="0001456E">
      <w:pPr>
        <w:pStyle w:val="ConsPlusNormal"/>
        <w:ind w:firstLine="540"/>
        <w:jc w:val="both"/>
      </w:pPr>
    </w:p>
    <w:p w14:paraId="5B39E818" w14:textId="77777777" w:rsidR="0001456E" w:rsidRDefault="0001456E">
      <w:pPr>
        <w:pStyle w:val="ConsPlusNormal"/>
        <w:ind w:firstLine="540"/>
        <w:jc w:val="both"/>
      </w:pPr>
    </w:p>
    <w:p w14:paraId="5789D83A" w14:textId="77777777" w:rsidR="0001456E" w:rsidRDefault="0001456E">
      <w:pPr>
        <w:pStyle w:val="ConsPlusNormal"/>
        <w:ind w:firstLine="540"/>
        <w:jc w:val="both"/>
      </w:pPr>
    </w:p>
    <w:p w14:paraId="5E391E68" w14:textId="77777777" w:rsidR="0001456E" w:rsidRDefault="0001456E">
      <w:pPr>
        <w:pStyle w:val="ConsPlusNormal"/>
        <w:ind w:firstLine="540"/>
        <w:jc w:val="both"/>
      </w:pPr>
    </w:p>
    <w:p w14:paraId="505066DA" w14:textId="77777777" w:rsidR="0001456E" w:rsidRDefault="0001456E">
      <w:pPr>
        <w:pStyle w:val="ConsPlusNormal"/>
        <w:ind w:firstLine="540"/>
        <w:jc w:val="both"/>
      </w:pPr>
    </w:p>
    <w:p w14:paraId="433E5444" w14:textId="77777777" w:rsidR="00C54492" w:rsidRDefault="00C54492">
      <w:pPr>
        <w:pStyle w:val="ConsPlusNormal"/>
        <w:jc w:val="right"/>
        <w:outlineLvl w:val="0"/>
      </w:pPr>
    </w:p>
    <w:p w14:paraId="5A353910" w14:textId="77777777" w:rsidR="00C54492" w:rsidRDefault="00C54492">
      <w:pPr>
        <w:pStyle w:val="ConsPlusNormal"/>
        <w:jc w:val="right"/>
        <w:outlineLvl w:val="0"/>
      </w:pPr>
    </w:p>
    <w:p w14:paraId="5B44212E" w14:textId="77777777" w:rsidR="00C54492" w:rsidRDefault="00C54492">
      <w:pPr>
        <w:pStyle w:val="ConsPlusNormal"/>
        <w:jc w:val="right"/>
        <w:outlineLvl w:val="0"/>
      </w:pPr>
    </w:p>
    <w:p w14:paraId="75D54571" w14:textId="77777777" w:rsidR="00C54492" w:rsidRDefault="00C54492">
      <w:pPr>
        <w:pStyle w:val="ConsPlusNormal"/>
        <w:jc w:val="right"/>
        <w:outlineLvl w:val="0"/>
      </w:pPr>
    </w:p>
    <w:p w14:paraId="561FFA09" w14:textId="77777777" w:rsidR="00C54492" w:rsidRDefault="00C54492">
      <w:pPr>
        <w:pStyle w:val="ConsPlusNormal"/>
        <w:jc w:val="right"/>
        <w:outlineLvl w:val="0"/>
      </w:pPr>
    </w:p>
    <w:p w14:paraId="4F080BD9" w14:textId="77777777" w:rsidR="00C54492" w:rsidRDefault="00C54492">
      <w:pPr>
        <w:pStyle w:val="ConsPlusNormal"/>
        <w:jc w:val="right"/>
        <w:outlineLvl w:val="0"/>
      </w:pPr>
    </w:p>
    <w:p w14:paraId="68A6856C" w14:textId="77777777" w:rsidR="00C54492" w:rsidRDefault="00C54492">
      <w:pPr>
        <w:pStyle w:val="ConsPlusNormal"/>
        <w:jc w:val="right"/>
        <w:outlineLvl w:val="0"/>
      </w:pPr>
    </w:p>
    <w:p w14:paraId="1CF23046" w14:textId="77777777" w:rsidR="00C54492" w:rsidRDefault="00C54492">
      <w:pPr>
        <w:pStyle w:val="ConsPlusNormal"/>
        <w:jc w:val="right"/>
        <w:outlineLvl w:val="0"/>
      </w:pPr>
    </w:p>
    <w:p w14:paraId="3DC659C3" w14:textId="77777777" w:rsidR="00C54492" w:rsidRDefault="00C54492">
      <w:pPr>
        <w:pStyle w:val="ConsPlusNormal"/>
        <w:jc w:val="right"/>
        <w:outlineLvl w:val="0"/>
      </w:pPr>
    </w:p>
    <w:p w14:paraId="0D13EC57" w14:textId="77777777" w:rsidR="00C54492" w:rsidRDefault="00C54492">
      <w:pPr>
        <w:pStyle w:val="ConsPlusNormal"/>
        <w:jc w:val="right"/>
        <w:outlineLvl w:val="0"/>
      </w:pPr>
    </w:p>
    <w:p w14:paraId="51300521" w14:textId="77777777" w:rsidR="00C54492" w:rsidRDefault="00C54492">
      <w:pPr>
        <w:pStyle w:val="ConsPlusNormal"/>
        <w:jc w:val="right"/>
        <w:outlineLvl w:val="0"/>
      </w:pPr>
    </w:p>
    <w:p w14:paraId="05B0DA15" w14:textId="77777777" w:rsidR="00C54492" w:rsidRDefault="00C54492">
      <w:pPr>
        <w:pStyle w:val="ConsPlusNormal"/>
        <w:jc w:val="right"/>
        <w:outlineLvl w:val="0"/>
      </w:pPr>
    </w:p>
    <w:p w14:paraId="7A514B68" w14:textId="77777777" w:rsidR="00C54492" w:rsidRDefault="00C54492">
      <w:pPr>
        <w:pStyle w:val="ConsPlusNormal"/>
        <w:jc w:val="right"/>
        <w:outlineLvl w:val="0"/>
      </w:pPr>
    </w:p>
    <w:p w14:paraId="34D1A5B6" w14:textId="77777777" w:rsidR="00C54492" w:rsidRDefault="00C54492">
      <w:pPr>
        <w:pStyle w:val="ConsPlusNormal"/>
        <w:jc w:val="right"/>
        <w:outlineLvl w:val="0"/>
      </w:pPr>
    </w:p>
    <w:p w14:paraId="44D09AF2" w14:textId="77777777" w:rsidR="00C54492" w:rsidRDefault="00C54492">
      <w:pPr>
        <w:pStyle w:val="ConsPlusNormal"/>
        <w:jc w:val="right"/>
        <w:outlineLvl w:val="0"/>
      </w:pPr>
    </w:p>
    <w:p w14:paraId="3867F2A7" w14:textId="77777777" w:rsidR="00C54492" w:rsidRDefault="00C54492">
      <w:pPr>
        <w:pStyle w:val="ConsPlusNormal"/>
        <w:jc w:val="right"/>
        <w:outlineLvl w:val="0"/>
      </w:pPr>
    </w:p>
    <w:p w14:paraId="2C2D519E" w14:textId="77777777" w:rsidR="00C54492" w:rsidRDefault="00C54492">
      <w:pPr>
        <w:pStyle w:val="ConsPlusNormal"/>
        <w:jc w:val="right"/>
        <w:outlineLvl w:val="0"/>
      </w:pPr>
    </w:p>
    <w:p w14:paraId="726E2BE1" w14:textId="77777777" w:rsidR="00C54492" w:rsidRDefault="00C54492">
      <w:pPr>
        <w:pStyle w:val="ConsPlusNormal"/>
        <w:jc w:val="right"/>
        <w:outlineLvl w:val="0"/>
      </w:pPr>
    </w:p>
    <w:p w14:paraId="7F952EC6" w14:textId="77777777" w:rsidR="00C54492" w:rsidRDefault="00C54492">
      <w:pPr>
        <w:pStyle w:val="ConsPlusNormal"/>
        <w:jc w:val="right"/>
        <w:outlineLvl w:val="0"/>
      </w:pPr>
    </w:p>
    <w:sectPr w:rsidR="00C54492" w:rsidSect="0015713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E"/>
    <w:rsid w:val="0001456E"/>
    <w:rsid w:val="0007089F"/>
    <w:rsid w:val="00080579"/>
    <w:rsid w:val="000A0F39"/>
    <w:rsid w:val="0013440D"/>
    <w:rsid w:val="0015713B"/>
    <w:rsid w:val="001A196A"/>
    <w:rsid w:val="00224A94"/>
    <w:rsid w:val="003710F0"/>
    <w:rsid w:val="0042081B"/>
    <w:rsid w:val="004E4CF6"/>
    <w:rsid w:val="0051288B"/>
    <w:rsid w:val="005B0E29"/>
    <w:rsid w:val="005D184C"/>
    <w:rsid w:val="005D3881"/>
    <w:rsid w:val="005E2055"/>
    <w:rsid w:val="00743628"/>
    <w:rsid w:val="007771D9"/>
    <w:rsid w:val="007E4976"/>
    <w:rsid w:val="00833EC5"/>
    <w:rsid w:val="008B2272"/>
    <w:rsid w:val="008D5A36"/>
    <w:rsid w:val="00904CFE"/>
    <w:rsid w:val="00934C1E"/>
    <w:rsid w:val="00945930"/>
    <w:rsid w:val="00963D04"/>
    <w:rsid w:val="0099737B"/>
    <w:rsid w:val="009C17E2"/>
    <w:rsid w:val="009C4430"/>
    <w:rsid w:val="009E7589"/>
    <w:rsid w:val="00A35CB4"/>
    <w:rsid w:val="00BF0D1B"/>
    <w:rsid w:val="00C067DB"/>
    <w:rsid w:val="00C54492"/>
    <w:rsid w:val="00C84FF9"/>
    <w:rsid w:val="00D23DA6"/>
    <w:rsid w:val="00D6527D"/>
    <w:rsid w:val="00D82378"/>
    <w:rsid w:val="00DA77E0"/>
    <w:rsid w:val="00EA6D07"/>
    <w:rsid w:val="00EC7859"/>
    <w:rsid w:val="00F1413C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ECC"/>
  <w15:chartTrackingRefBased/>
  <w15:docId w15:val="{A4978C36-4A9D-4DDE-AAE4-5F32929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4</cp:revision>
  <dcterms:created xsi:type="dcterms:W3CDTF">2022-05-26T11:17:00Z</dcterms:created>
  <dcterms:modified xsi:type="dcterms:W3CDTF">2022-05-26T12:30:00Z</dcterms:modified>
</cp:coreProperties>
</file>