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2954"/>
        <w:gridCol w:w="3284"/>
      </w:tblGrid>
      <w:tr w:rsidR="00DC0822" w:rsidTr="00DC0822">
        <w:tc>
          <w:tcPr>
            <w:tcW w:w="3401" w:type="dxa"/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54" w:type="dxa"/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DC0822" w:rsidRDefault="00DC0822" w:rsidP="0093507D">
            <w:r>
              <w:rPr>
                <w:color w:val="000000"/>
                <w:sz w:val="26"/>
                <w:szCs w:val="26"/>
              </w:rPr>
              <w:t>Приложение № 4</w:t>
            </w:r>
          </w:p>
          <w:p w:rsidR="00DC0822" w:rsidRDefault="00DC0822" w:rsidP="0093507D">
            <w:pPr>
              <w:rPr>
                <w:color w:val="000000"/>
                <w:sz w:val="26"/>
                <w:szCs w:val="26"/>
              </w:rPr>
            </w:pPr>
          </w:p>
          <w:p w:rsidR="00DC0822" w:rsidRDefault="00DC0822" w:rsidP="0093507D"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DC0822" w:rsidRDefault="00DC0822" w:rsidP="0093507D">
            <w:r>
              <w:rPr>
                <w:color w:val="000000"/>
                <w:sz w:val="26"/>
                <w:szCs w:val="26"/>
              </w:rPr>
              <w:t xml:space="preserve">постановлением Администрации                                                                         города Заречного </w:t>
            </w:r>
          </w:p>
          <w:p w:rsidR="00DC0822" w:rsidRDefault="00DC0822" w:rsidP="0093507D">
            <w:r>
              <w:rPr>
                <w:color w:val="000000"/>
                <w:sz w:val="26"/>
                <w:szCs w:val="26"/>
              </w:rPr>
              <w:t xml:space="preserve">от 10.08.2022 № 1334 </w:t>
            </w:r>
          </w:p>
          <w:p w:rsidR="00DC0822" w:rsidRDefault="00DC0822" w:rsidP="0093507D">
            <w:r>
              <w:rPr>
                <w:color w:val="000000"/>
                <w:sz w:val="26"/>
                <w:szCs w:val="26"/>
              </w:rPr>
              <w:t xml:space="preserve">в редакции </w:t>
            </w: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___ № ____            </w:t>
            </w:r>
          </w:p>
        </w:tc>
      </w:tr>
    </w:tbl>
    <w:p w:rsidR="00DC0822" w:rsidRDefault="00DC0822" w:rsidP="00DC0822">
      <w:pPr>
        <w:jc w:val="center"/>
      </w:pPr>
    </w:p>
    <w:p w:rsidR="00DC0822" w:rsidRDefault="00DC0822" w:rsidP="00DC0822">
      <w:pPr>
        <w:jc w:val="center"/>
      </w:pPr>
      <w:r>
        <w:rPr>
          <w:sz w:val="26"/>
          <w:szCs w:val="26"/>
        </w:rPr>
        <w:t>Положение</w:t>
      </w:r>
    </w:p>
    <w:p w:rsidR="00DC0822" w:rsidRDefault="00DC0822" w:rsidP="00DC0822">
      <w:pPr>
        <w:ind w:firstLine="567"/>
        <w:jc w:val="center"/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проведении конкурса фотозон</w:t>
      </w:r>
    </w:p>
    <w:p w:rsidR="00DC0822" w:rsidRDefault="00DC0822" w:rsidP="00DC0822">
      <w:pPr>
        <w:ind w:firstLine="567"/>
        <w:jc w:val="center"/>
      </w:pPr>
      <w:r>
        <w:rPr>
          <w:color w:val="000000"/>
          <w:sz w:val="26"/>
          <w:szCs w:val="26"/>
        </w:rPr>
        <w:t xml:space="preserve">в рамках </w:t>
      </w:r>
      <w:r>
        <w:rPr>
          <w:color w:val="000000"/>
          <w:sz w:val="26"/>
          <w:szCs w:val="26"/>
          <w:lang w:val="en-US"/>
        </w:rPr>
        <w:t>VIII</w:t>
      </w:r>
      <w:r>
        <w:rPr>
          <w:color w:val="000000"/>
          <w:sz w:val="26"/>
          <w:szCs w:val="26"/>
        </w:rPr>
        <w:t xml:space="preserve"> Фестиваля садов и цветов «</w:t>
      </w:r>
      <w:proofErr w:type="gramStart"/>
      <w:r>
        <w:rPr>
          <w:color w:val="000000"/>
          <w:sz w:val="26"/>
          <w:szCs w:val="26"/>
        </w:rPr>
        <w:t>Заречный</w:t>
      </w:r>
      <w:proofErr w:type="gramEnd"/>
      <w:r>
        <w:rPr>
          <w:color w:val="000000"/>
          <w:sz w:val="26"/>
          <w:szCs w:val="26"/>
        </w:rPr>
        <w:t xml:space="preserve"> в цвету»</w:t>
      </w:r>
    </w:p>
    <w:p w:rsidR="00DC0822" w:rsidRDefault="00DC0822" w:rsidP="00DC0822">
      <w:pPr>
        <w:jc w:val="center"/>
        <w:rPr>
          <w:rFonts w:eastAsia="Calibri"/>
          <w:sz w:val="26"/>
          <w:szCs w:val="26"/>
        </w:rPr>
      </w:pPr>
    </w:p>
    <w:p w:rsidR="00DC0822" w:rsidRDefault="00DC0822" w:rsidP="00DC0822">
      <w:pPr>
        <w:jc w:val="center"/>
      </w:pPr>
      <w:r>
        <w:rPr>
          <w:rFonts w:eastAsia="Calibri"/>
          <w:sz w:val="26"/>
          <w:szCs w:val="26"/>
        </w:rPr>
        <w:t>1. Общие положения</w:t>
      </w:r>
    </w:p>
    <w:p w:rsidR="00DC0822" w:rsidRDefault="00DC0822" w:rsidP="00DC0822">
      <w:pPr>
        <w:ind w:firstLine="540"/>
        <w:jc w:val="both"/>
        <w:rPr>
          <w:rFonts w:eastAsia="Calibri"/>
          <w:b/>
          <w:bCs/>
          <w:sz w:val="26"/>
          <w:szCs w:val="26"/>
        </w:rPr>
      </w:pPr>
      <w:bookmarkStart w:id="0" w:name="_GoBack"/>
      <w:bookmarkEnd w:id="0"/>
    </w:p>
    <w:p w:rsidR="00DC0822" w:rsidRDefault="00DC0822" w:rsidP="00DC0822">
      <w:pPr>
        <w:widowControl w:val="0"/>
        <w:jc w:val="both"/>
        <w:textAlignment w:val="baseline"/>
      </w:pPr>
      <w:r>
        <w:rPr>
          <w:b/>
          <w:bCs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1.1. </w:t>
      </w:r>
      <w:proofErr w:type="gramStart"/>
      <w:r>
        <w:rPr>
          <w:rFonts w:eastAsia="Calibri"/>
          <w:sz w:val="26"/>
          <w:szCs w:val="26"/>
        </w:rPr>
        <w:t xml:space="preserve">Конкурс </w:t>
      </w:r>
      <w:r>
        <w:rPr>
          <w:color w:val="000000"/>
          <w:sz w:val="26"/>
          <w:szCs w:val="26"/>
        </w:rPr>
        <w:t xml:space="preserve">фотозон  </w:t>
      </w:r>
      <w:r>
        <w:rPr>
          <w:bCs/>
          <w:color w:val="000000"/>
          <w:sz w:val="26"/>
          <w:szCs w:val="26"/>
        </w:rPr>
        <w:t xml:space="preserve">в цветочной тематике </w:t>
      </w:r>
      <w:r>
        <w:rPr>
          <w:color w:val="000000"/>
          <w:sz w:val="26"/>
          <w:szCs w:val="26"/>
        </w:rPr>
        <w:t>(далее Конкурс)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проводится по инициативе Администрации города Заречного и направлен на </w:t>
      </w:r>
      <w:r>
        <w:rPr>
          <w:sz w:val="26"/>
          <w:szCs w:val="26"/>
        </w:rPr>
        <w:t>воспитание экологической культуры и ответственного отношения к природе и окружающему миру</w:t>
      </w:r>
      <w:r>
        <w:rPr>
          <w:bCs/>
          <w:sz w:val="26"/>
          <w:szCs w:val="26"/>
        </w:rPr>
        <w:t>, поддержку и развитие творческого потенциала и эстетического вкуса, вовлечение в процесс созидания и творчества жителей города Заречного</w:t>
      </w:r>
      <w:r>
        <w:rPr>
          <w:rFonts w:eastAsia="Calibri"/>
          <w:sz w:val="26"/>
          <w:szCs w:val="26"/>
        </w:rPr>
        <w:t>.</w:t>
      </w:r>
      <w:proofErr w:type="gramEnd"/>
    </w:p>
    <w:p w:rsidR="00DC0822" w:rsidRDefault="00DC0822" w:rsidP="00DC0822">
      <w:pPr>
        <w:ind w:firstLine="426"/>
        <w:jc w:val="both"/>
      </w:pPr>
      <w:r>
        <w:rPr>
          <w:rFonts w:eastAsia="Calibri"/>
          <w:sz w:val="26"/>
          <w:szCs w:val="26"/>
        </w:rPr>
        <w:t>1.2. В рамках Конкурса объявляются номинации:</w:t>
      </w:r>
    </w:p>
    <w:p w:rsidR="00DC0822" w:rsidRDefault="00DC0822" w:rsidP="00DC0822">
      <w:r>
        <w:rPr>
          <w:color w:val="000000"/>
          <w:sz w:val="26"/>
          <w:szCs w:val="26"/>
          <w:lang w:eastAsia="ru-RU"/>
        </w:rPr>
        <w:t>- большая фотозона</w:t>
      </w:r>
      <w:r>
        <w:rPr>
          <w:sz w:val="26"/>
          <w:szCs w:val="26"/>
          <w:lang w:eastAsia="ru-RU"/>
        </w:rPr>
        <w:t xml:space="preserve">. Площадь до 20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 xml:space="preserve">. </w:t>
      </w:r>
    </w:p>
    <w:p w:rsidR="00DC0822" w:rsidRDefault="00DC0822" w:rsidP="00DC0822">
      <w:r>
        <w:rPr>
          <w:sz w:val="26"/>
          <w:szCs w:val="26"/>
          <w:lang w:eastAsia="ru-RU"/>
        </w:rPr>
        <w:t xml:space="preserve">- малая фотозона. Площадь до 10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 xml:space="preserve">. </w:t>
      </w:r>
    </w:p>
    <w:p w:rsidR="00DC0822" w:rsidRDefault="00DC0822" w:rsidP="00DC0822">
      <w:r>
        <w:rPr>
          <w:sz w:val="26"/>
          <w:szCs w:val="26"/>
          <w:lang w:eastAsia="ru-RU"/>
        </w:rPr>
        <w:t xml:space="preserve">- арт-объект «Ожившая картина». Площадь до 5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>.</w:t>
      </w:r>
    </w:p>
    <w:p w:rsidR="00DC0822" w:rsidRDefault="00DC0822" w:rsidP="00DC0822">
      <w:pPr>
        <w:jc w:val="both"/>
      </w:pPr>
      <w:r>
        <w:rPr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>1.3. Организацию и проведение Конкурса осуществляют Муниципальное автономное учреждение «Центр здоровья и досуга», Муниципальное автономное учреждение «Управление общественных связей».</w:t>
      </w:r>
    </w:p>
    <w:p w:rsidR="00DC0822" w:rsidRDefault="00DC0822" w:rsidP="00DC0822">
      <w:pPr>
        <w:ind w:firstLine="426"/>
        <w:jc w:val="both"/>
      </w:pP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1.4. Участниками Конкурса могут быть предприятия, учреждения, организации, инициативные группы граждан, своевременно подавшие заявку на участие в Конкурсе.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 xml:space="preserve">1.5. Для оценки фотозон  создается конкурсная комиссия. Состав конкурсной комиссии формируется из числа членов </w:t>
      </w:r>
      <w:r>
        <w:rPr>
          <w:sz w:val="26"/>
          <w:szCs w:val="26"/>
        </w:rPr>
        <w:t>организационного комитета по подготовке и проведению VIII Фестиваля садов и цветов «Заречный в цвету», организаторов Конкурса.</w:t>
      </w:r>
    </w:p>
    <w:p w:rsidR="00DC0822" w:rsidRDefault="00DC0822" w:rsidP="00DC0822">
      <w:pPr>
        <w:jc w:val="both"/>
      </w:pPr>
      <w:r>
        <w:rPr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1.6.  Победители Конкурса определяются по итогам презентации фотозоны с учетом результатов народного голосования. </w:t>
      </w:r>
    </w:p>
    <w:p w:rsidR="00DC0822" w:rsidRDefault="00DC0822" w:rsidP="00DC0822">
      <w:pPr>
        <w:ind w:firstLine="540"/>
        <w:jc w:val="both"/>
      </w:pPr>
      <w:r>
        <w:rPr>
          <w:rFonts w:eastAsia="Calibri"/>
          <w:sz w:val="26"/>
          <w:szCs w:val="26"/>
        </w:rPr>
        <w:t>1.7. Решение конкурсной комиссии считается принятым в случае, если за него проголосовало большинство присутствующих на заседании. Решение конкурсной комиссии оформляется протоколом.</w:t>
      </w:r>
    </w:p>
    <w:p w:rsidR="00DC0822" w:rsidRDefault="00DC0822" w:rsidP="00DC0822">
      <w:pPr>
        <w:ind w:firstLine="540"/>
        <w:jc w:val="both"/>
      </w:pPr>
    </w:p>
    <w:p w:rsidR="00DC0822" w:rsidRDefault="00DC0822" w:rsidP="00DC0822">
      <w:pPr>
        <w:ind w:firstLine="540"/>
        <w:jc w:val="both"/>
        <w:rPr>
          <w:rFonts w:eastAsia="Calibri"/>
          <w:color w:val="00B050"/>
          <w:sz w:val="26"/>
          <w:szCs w:val="26"/>
        </w:rPr>
      </w:pPr>
    </w:p>
    <w:p w:rsidR="00DC0822" w:rsidRDefault="00DC0822" w:rsidP="00DC0822">
      <w:pPr>
        <w:jc w:val="center"/>
      </w:pPr>
      <w:r>
        <w:rPr>
          <w:rFonts w:eastAsia="Calibri"/>
          <w:sz w:val="26"/>
          <w:szCs w:val="26"/>
        </w:rPr>
        <w:t>2. Организация проведения Конкурса</w:t>
      </w:r>
    </w:p>
    <w:p w:rsidR="00DC0822" w:rsidRDefault="00DC0822" w:rsidP="00DC0822">
      <w:pPr>
        <w:ind w:firstLine="540"/>
        <w:jc w:val="both"/>
        <w:rPr>
          <w:rFonts w:eastAsia="Calibri"/>
          <w:sz w:val="26"/>
          <w:szCs w:val="26"/>
        </w:rPr>
      </w:pPr>
    </w:p>
    <w:p w:rsidR="00DC0822" w:rsidRDefault="00DC0822" w:rsidP="00DC0822">
      <w:pPr>
        <w:ind w:firstLine="567"/>
        <w:jc w:val="both"/>
      </w:pPr>
      <w:r>
        <w:rPr>
          <w:sz w:val="26"/>
          <w:szCs w:val="26"/>
        </w:rPr>
        <w:t xml:space="preserve">2.1. </w:t>
      </w:r>
      <w:r>
        <w:rPr>
          <w:rFonts w:eastAsia="Calibri"/>
          <w:sz w:val="26"/>
          <w:szCs w:val="26"/>
        </w:rPr>
        <w:t>Конкурс проводится в два этапа.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 xml:space="preserve">2.1.1. Первый этап: 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 xml:space="preserve">- сбор заявок для участия в Конкурсе. Заявки составляются в соответствии с разделом 5 настоящего Положения  и представляются на рассмотрение конкурсной </w:t>
      </w:r>
      <w:r>
        <w:rPr>
          <w:rFonts w:eastAsia="Calibri"/>
          <w:sz w:val="26"/>
          <w:szCs w:val="26"/>
        </w:rPr>
        <w:lastRenderedPageBreak/>
        <w:t>комиссии с 15 по 28 августа 2022 года. Заявки, представленные позже указанного срока, к рассмотрению для участия в Конкурсе не принимаются.</w:t>
      </w:r>
    </w:p>
    <w:p w:rsidR="00DC0822" w:rsidRDefault="00DC0822" w:rsidP="00DC0822">
      <w:pPr>
        <w:pStyle w:val="1"/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2.1.2. Второй этап:</w:t>
      </w:r>
    </w:p>
    <w:p w:rsidR="00DC0822" w:rsidRDefault="00DC0822" w:rsidP="00DC0822">
      <w:pPr>
        <w:snapToGrid w:val="0"/>
        <w:ind w:firstLine="426"/>
        <w:jc w:val="both"/>
      </w:pPr>
      <w:r>
        <w:rPr>
          <w:rFonts w:eastAsia="Calibri"/>
          <w:sz w:val="26"/>
          <w:szCs w:val="26"/>
        </w:rPr>
        <w:t xml:space="preserve">- монтаж конкурсных работ </w:t>
      </w:r>
      <w:r>
        <w:rPr>
          <w:sz w:val="26"/>
          <w:szCs w:val="26"/>
        </w:rPr>
        <w:t>02 – 03 сентября 2022 года</w:t>
      </w:r>
      <w:r>
        <w:rPr>
          <w:rFonts w:eastAsia="Calibri"/>
          <w:sz w:val="26"/>
          <w:szCs w:val="26"/>
        </w:rPr>
        <w:t>;</w:t>
      </w:r>
    </w:p>
    <w:p w:rsidR="00DC0822" w:rsidRDefault="00DC0822" w:rsidP="00DC0822">
      <w:pPr>
        <w:snapToGrid w:val="0"/>
        <w:ind w:firstLine="426"/>
        <w:jc w:val="both"/>
      </w:pPr>
      <w:r>
        <w:rPr>
          <w:rFonts w:eastAsia="Calibri"/>
          <w:sz w:val="26"/>
          <w:szCs w:val="26"/>
        </w:rPr>
        <w:t xml:space="preserve">- презентация фотозон или арт-объекта </w:t>
      </w:r>
      <w:r>
        <w:rPr>
          <w:sz w:val="26"/>
          <w:szCs w:val="26"/>
        </w:rPr>
        <w:t>03 сентября 2022 года, продолжительность не более 3 минут, творческий подход и коллективное исполнение приветствуется;</w:t>
      </w:r>
    </w:p>
    <w:p w:rsidR="00DC0822" w:rsidRDefault="00DC0822" w:rsidP="00DC0822">
      <w:pPr>
        <w:pStyle w:val="1"/>
        <w:spacing w:after="0" w:line="240" w:lineRule="auto"/>
        <w:ind w:left="0" w:firstLine="426"/>
        <w:contextualSpacing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- определение победителей 03 сентября 2022 года.</w:t>
      </w:r>
    </w:p>
    <w:p w:rsidR="00DC0822" w:rsidRDefault="00DC0822" w:rsidP="00DC0822">
      <w:pPr>
        <w:jc w:val="center"/>
        <w:rPr>
          <w:rFonts w:eastAsia="Calibri"/>
          <w:sz w:val="26"/>
          <w:szCs w:val="26"/>
        </w:rPr>
      </w:pPr>
    </w:p>
    <w:p w:rsidR="00DC0822" w:rsidRDefault="00DC0822" w:rsidP="00DC0822">
      <w:pPr>
        <w:jc w:val="center"/>
        <w:rPr>
          <w:rFonts w:eastAsia="Calibri"/>
          <w:sz w:val="26"/>
          <w:szCs w:val="26"/>
        </w:rPr>
      </w:pPr>
    </w:p>
    <w:p w:rsidR="00DC0822" w:rsidRDefault="00DC0822" w:rsidP="00DC0822">
      <w:pPr>
        <w:jc w:val="center"/>
      </w:pPr>
      <w:r>
        <w:rPr>
          <w:rFonts w:eastAsia="Calibri"/>
          <w:sz w:val="26"/>
          <w:szCs w:val="26"/>
        </w:rPr>
        <w:t xml:space="preserve">3. Определение победителей Конкурса </w:t>
      </w:r>
    </w:p>
    <w:p w:rsidR="00DC0822" w:rsidRDefault="00DC0822" w:rsidP="00DC0822">
      <w:pPr>
        <w:jc w:val="center"/>
        <w:rPr>
          <w:rFonts w:eastAsia="Calibri"/>
          <w:b/>
          <w:i/>
          <w:sz w:val="26"/>
          <w:szCs w:val="26"/>
          <w:highlight w:val="red"/>
        </w:rPr>
      </w:pPr>
    </w:p>
    <w:p w:rsidR="00DC0822" w:rsidRDefault="00DC0822" w:rsidP="00DC0822">
      <w:pPr>
        <w:jc w:val="both"/>
      </w:pPr>
      <w:r>
        <w:rPr>
          <w:rFonts w:eastAsia="Calibri"/>
          <w:b/>
          <w:i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3.1. В день проведения Фестиваля (3 сентября 2022) все желающие могут проголосовать за </w:t>
      </w:r>
      <w:proofErr w:type="gramStart"/>
      <w:r>
        <w:rPr>
          <w:rFonts w:eastAsia="Calibri"/>
          <w:sz w:val="26"/>
          <w:szCs w:val="26"/>
        </w:rPr>
        <w:t>понравившуюся</w:t>
      </w:r>
      <w:proofErr w:type="gramEnd"/>
      <w:r>
        <w:rPr>
          <w:rFonts w:eastAsia="Calibri"/>
          <w:sz w:val="26"/>
          <w:szCs w:val="26"/>
        </w:rPr>
        <w:t xml:space="preserve"> фотозону или арт-объект, опустив талон с порядковым номером участника в ящик для голосования.</w:t>
      </w:r>
    </w:p>
    <w:p w:rsidR="00DC0822" w:rsidRDefault="00DC0822" w:rsidP="00DC0822">
      <w:pPr>
        <w:jc w:val="both"/>
      </w:pPr>
      <w:r>
        <w:rPr>
          <w:rFonts w:eastAsia="Calibri"/>
          <w:sz w:val="26"/>
          <w:szCs w:val="26"/>
        </w:rPr>
        <w:tab/>
        <w:t xml:space="preserve">3.2. Презентации фото-зон оцениваются конкурсной комиссией по десятибалльной системе в </w:t>
      </w:r>
      <w:proofErr w:type="spellStart"/>
      <w:r>
        <w:rPr>
          <w:rFonts w:eastAsia="Calibri"/>
          <w:sz w:val="26"/>
          <w:szCs w:val="26"/>
        </w:rPr>
        <w:t>соотвествии</w:t>
      </w:r>
      <w:proofErr w:type="spellEnd"/>
      <w:r>
        <w:rPr>
          <w:rFonts w:eastAsia="Calibri"/>
          <w:sz w:val="26"/>
          <w:szCs w:val="26"/>
        </w:rPr>
        <w:t xml:space="preserve"> со следующими критериями:</w:t>
      </w:r>
    </w:p>
    <w:p w:rsidR="00DC0822" w:rsidRDefault="00DC0822" w:rsidP="00DC0822">
      <w:pPr>
        <w:jc w:val="both"/>
      </w:pPr>
      <w:r>
        <w:rPr>
          <w:sz w:val="26"/>
          <w:szCs w:val="26"/>
        </w:rPr>
        <w:t xml:space="preserve">         </w:t>
      </w:r>
      <w:r>
        <w:rPr>
          <w:rFonts w:eastAsia="Calibri"/>
          <w:sz w:val="26"/>
          <w:szCs w:val="26"/>
        </w:rPr>
        <w:t>-  соответствие идеи фото-зоны и ее презентации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>-   оригинальность идеи;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>-   качество исполнения, выразительность.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>3.3. Победители Конкурса определяются по сумме баллов презентации и результатов народного голосования.</w:t>
      </w:r>
    </w:p>
    <w:p w:rsidR="00DC0822" w:rsidRDefault="00DC0822" w:rsidP="00DC0822">
      <w:pPr>
        <w:ind w:firstLine="567"/>
        <w:jc w:val="both"/>
      </w:pPr>
      <w:r>
        <w:rPr>
          <w:rFonts w:eastAsia="Calibri"/>
          <w:sz w:val="26"/>
          <w:szCs w:val="26"/>
        </w:rPr>
        <w:t xml:space="preserve">3.4. Победители Конкурса по решению конкурсной комиссии награждаются дипломами, призами.  </w:t>
      </w:r>
    </w:p>
    <w:p w:rsidR="00DC0822" w:rsidRDefault="00DC0822" w:rsidP="00DC0822">
      <w:pPr>
        <w:ind w:left="600"/>
        <w:jc w:val="center"/>
        <w:rPr>
          <w:rFonts w:eastAsia="Calibri"/>
          <w:sz w:val="26"/>
          <w:szCs w:val="26"/>
        </w:rPr>
      </w:pPr>
    </w:p>
    <w:p w:rsidR="00DC0822" w:rsidRDefault="00DC0822" w:rsidP="00DC0822">
      <w:pPr>
        <w:jc w:val="center"/>
      </w:pPr>
      <w:r>
        <w:rPr>
          <w:rFonts w:eastAsia="Calibri"/>
          <w:sz w:val="26"/>
          <w:szCs w:val="26"/>
        </w:rPr>
        <w:t xml:space="preserve">4. Представление заявок </w:t>
      </w:r>
    </w:p>
    <w:p w:rsidR="00DC0822" w:rsidRDefault="00DC0822" w:rsidP="00DC0822">
      <w:pPr>
        <w:jc w:val="center"/>
        <w:rPr>
          <w:rFonts w:eastAsia="Calibri"/>
          <w:sz w:val="26"/>
          <w:szCs w:val="26"/>
        </w:rPr>
      </w:pPr>
    </w:p>
    <w:p w:rsidR="00DC0822" w:rsidRDefault="00DC0822" w:rsidP="00DC0822">
      <w:pPr>
        <w:ind w:firstLine="540"/>
        <w:jc w:val="both"/>
      </w:pPr>
      <w:r>
        <w:rPr>
          <w:rFonts w:eastAsia="Calibri"/>
          <w:sz w:val="26"/>
          <w:szCs w:val="26"/>
        </w:rPr>
        <w:t xml:space="preserve">4.1. Заявки для участия в Конкурсе представляются в электронном виде по адресу:  </w:t>
      </w:r>
      <w:hyperlink r:id="rId5" w:history="1">
        <w:r>
          <w:rPr>
            <w:rStyle w:val="a3"/>
            <w:rFonts w:eastAsia="SimSun"/>
            <w:kern w:val="2"/>
            <w:sz w:val="26"/>
            <w:szCs w:val="26"/>
          </w:rPr>
          <w:t>czd.zato@mail.ru</w:t>
        </w:r>
      </w:hyperlink>
      <w:r>
        <w:rPr>
          <w:rStyle w:val="a3"/>
          <w:rFonts w:eastAsia="SimSun"/>
          <w:kern w:val="2"/>
          <w:sz w:val="26"/>
          <w:szCs w:val="26"/>
        </w:rPr>
        <w:t xml:space="preserve">, в печатном виде по адресу: г. </w:t>
      </w:r>
      <w:proofErr w:type="gramStart"/>
      <w:r>
        <w:rPr>
          <w:rStyle w:val="a3"/>
          <w:rFonts w:eastAsia="SimSun"/>
          <w:kern w:val="2"/>
          <w:sz w:val="26"/>
          <w:szCs w:val="26"/>
        </w:rPr>
        <w:t>Заречный</w:t>
      </w:r>
      <w:proofErr w:type="gramEnd"/>
      <w:r>
        <w:rPr>
          <w:rStyle w:val="a3"/>
          <w:rFonts w:eastAsia="SimSun"/>
          <w:kern w:val="2"/>
          <w:sz w:val="26"/>
          <w:szCs w:val="26"/>
        </w:rPr>
        <w:t xml:space="preserve">, пр. Мира, 7А, Центр здоровья и досуга, кабинет 41, телефон для справок: 655612, контактное лицо — Виктория </w:t>
      </w:r>
      <w:proofErr w:type="spellStart"/>
      <w:r>
        <w:rPr>
          <w:rStyle w:val="a3"/>
          <w:rFonts w:eastAsia="SimSun"/>
          <w:kern w:val="2"/>
          <w:sz w:val="26"/>
          <w:szCs w:val="26"/>
        </w:rPr>
        <w:t>Дамаева</w:t>
      </w:r>
      <w:proofErr w:type="spellEnd"/>
      <w:r>
        <w:rPr>
          <w:rStyle w:val="a3"/>
          <w:rFonts w:eastAsia="SimSun"/>
          <w:kern w:val="2"/>
          <w:sz w:val="26"/>
          <w:szCs w:val="26"/>
        </w:rPr>
        <w:t xml:space="preserve">. </w:t>
      </w:r>
    </w:p>
    <w:p w:rsidR="00DC0822" w:rsidRDefault="00DC0822" w:rsidP="00DC0822">
      <w:pPr>
        <w:ind w:firstLine="585"/>
        <w:jc w:val="both"/>
        <w:rPr>
          <w:rFonts w:eastAsia="Calibri"/>
          <w:sz w:val="26"/>
          <w:szCs w:val="26"/>
        </w:rPr>
      </w:pPr>
    </w:p>
    <w:p w:rsidR="00DC0822" w:rsidRDefault="00DC0822" w:rsidP="00DC0822">
      <w:pPr>
        <w:jc w:val="center"/>
      </w:pPr>
      <w:r>
        <w:rPr>
          <w:rFonts w:eastAsia="Calibri"/>
          <w:sz w:val="26"/>
          <w:szCs w:val="26"/>
        </w:rPr>
        <w:t>5. Заявка на участие в конкурсе</w:t>
      </w:r>
    </w:p>
    <w:p w:rsidR="00DC0822" w:rsidRDefault="00DC0822" w:rsidP="00DC0822">
      <w:pPr>
        <w:suppressAutoHyphens w:val="0"/>
        <w:ind w:left="600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164"/>
      </w:tblGrid>
      <w:tr w:rsidR="00DC0822" w:rsidTr="0093507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</w:pPr>
            <w:r>
              <w:rPr>
                <w:rFonts w:ascii="Liberation Serif" w:hAnsi="Liberation Serif" w:cs="Liberation Serif"/>
              </w:rPr>
              <w:t>Автор (контакты):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C0822" w:rsidTr="0093507D"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</w:pPr>
            <w:r>
              <w:rPr>
                <w:rFonts w:ascii="Liberation Serif" w:hAnsi="Liberation Serif" w:cs="Liberation Serif"/>
              </w:rPr>
              <w:t>Название: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C0822" w:rsidTr="0093507D"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</w:pPr>
            <w:r>
              <w:rPr>
                <w:rFonts w:ascii="Liberation Serif" w:hAnsi="Liberation Serif" w:cs="Liberation Serif"/>
              </w:rPr>
              <w:t>Номинация: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C0822" w:rsidTr="0093507D"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</w:pPr>
            <w:r>
              <w:rPr>
                <w:rFonts w:ascii="Liberation Serif" w:hAnsi="Liberation Serif" w:cs="Liberation Serif"/>
              </w:rPr>
              <w:t>Описание:*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C0822" w:rsidTr="0093507D"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Особые пожелания: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2" w:rsidRDefault="00DC0822" w:rsidP="0093507D">
            <w:pPr>
              <w:pStyle w:val="a4"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DC0822" w:rsidRDefault="00DC0822" w:rsidP="00DC0822">
      <w:pPr>
        <w:suppressAutoHyphens w:val="0"/>
        <w:ind w:left="600"/>
        <w:rPr>
          <w:b/>
          <w:bCs/>
          <w:sz w:val="26"/>
          <w:szCs w:val="26"/>
        </w:rPr>
      </w:pPr>
    </w:p>
    <w:p w:rsidR="00DC0822" w:rsidRDefault="00DC0822" w:rsidP="00DC0822">
      <w:pPr>
        <w:suppressAutoHyphens w:val="0"/>
      </w:pPr>
      <w:r>
        <w:rPr>
          <w:b/>
          <w:bCs/>
          <w:sz w:val="26"/>
          <w:szCs w:val="26"/>
        </w:rPr>
        <w:t>КОММЕНТАРИИ К ЗАЯВКЕ:</w:t>
      </w:r>
    </w:p>
    <w:p w:rsidR="00DC0822" w:rsidRDefault="00DC0822" w:rsidP="00DC0822">
      <w:pPr>
        <w:suppressAutoHyphens w:val="0"/>
        <w:jc w:val="both"/>
      </w:pPr>
      <w:r>
        <w:rPr>
          <w:sz w:val="26"/>
          <w:szCs w:val="26"/>
        </w:rPr>
        <w:t xml:space="preserve">*   Участники Конкурса могут представить эскиз оформления фотозоны или арт-объекта, а также описание материалов, которые предполагается использовать в устройстве         модуля. </w:t>
      </w:r>
    </w:p>
    <w:p w:rsidR="00DC0822" w:rsidRDefault="00DC0822" w:rsidP="00DC0822">
      <w:pPr>
        <w:suppressAutoHyphens w:val="0"/>
        <w:jc w:val="both"/>
        <w:rPr>
          <w:sz w:val="26"/>
          <w:szCs w:val="26"/>
        </w:rPr>
      </w:pPr>
    </w:p>
    <w:p w:rsidR="00DC0822" w:rsidRDefault="00DC0822" w:rsidP="00DC0822">
      <w:pPr>
        <w:jc w:val="center"/>
        <w:rPr>
          <w:sz w:val="26"/>
          <w:szCs w:val="26"/>
        </w:rPr>
      </w:pPr>
    </w:p>
    <w:p w:rsidR="00DC0822" w:rsidRDefault="00DC0822" w:rsidP="00DC0822">
      <w:pPr>
        <w:ind w:firstLine="567"/>
        <w:jc w:val="center"/>
        <w:rPr>
          <w:sz w:val="26"/>
          <w:szCs w:val="26"/>
        </w:rPr>
      </w:pPr>
    </w:p>
    <w:p w:rsidR="00DC0822" w:rsidRDefault="00DC0822" w:rsidP="00DC0822">
      <w:pPr>
        <w:suppressAutoHyphens w:val="0"/>
        <w:jc w:val="both"/>
        <w:rPr>
          <w:sz w:val="26"/>
          <w:szCs w:val="26"/>
        </w:rPr>
      </w:pPr>
    </w:p>
    <w:p w:rsidR="00DC0822" w:rsidRDefault="00DC0822" w:rsidP="00DC0822">
      <w:pPr>
        <w:jc w:val="center"/>
        <w:rPr>
          <w:sz w:val="26"/>
          <w:szCs w:val="26"/>
        </w:rPr>
      </w:pPr>
    </w:p>
    <w:p w:rsidR="00DC0822" w:rsidRDefault="00DC0822" w:rsidP="00DC0822">
      <w:pPr>
        <w:jc w:val="center"/>
        <w:rPr>
          <w:sz w:val="26"/>
          <w:szCs w:val="26"/>
        </w:rPr>
      </w:pPr>
    </w:p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22"/>
    <w:rsid w:val="00334618"/>
    <w:rsid w:val="00DC0822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822"/>
    <w:rPr>
      <w:color w:val="0000FF"/>
      <w:u w:val="single"/>
    </w:rPr>
  </w:style>
  <w:style w:type="paragraph" w:customStyle="1" w:styleId="a4">
    <w:name w:val="Содержимое таблицы"/>
    <w:basedOn w:val="a"/>
    <w:rsid w:val="00DC0822"/>
    <w:pPr>
      <w:suppressLineNumbers/>
    </w:pPr>
    <w:rPr>
      <w:sz w:val="24"/>
      <w:szCs w:val="24"/>
    </w:rPr>
  </w:style>
  <w:style w:type="paragraph" w:customStyle="1" w:styleId="1">
    <w:name w:val="Абзац списка1"/>
    <w:basedOn w:val="a"/>
    <w:rsid w:val="00DC082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822"/>
    <w:rPr>
      <w:color w:val="0000FF"/>
      <w:u w:val="single"/>
    </w:rPr>
  </w:style>
  <w:style w:type="paragraph" w:customStyle="1" w:styleId="a4">
    <w:name w:val="Содержимое таблицы"/>
    <w:basedOn w:val="a"/>
    <w:rsid w:val="00DC0822"/>
    <w:pPr>
      <w:suppressLineNumbers/>
    </w:pPr>
    <w:rPr>
      <w:sz w:val="24"/>
      <w:szCs w:val="24"/>
    </w:rPr>
  </w:style>
  <w:style w:type="paragraph" w:customStyle="1" w:styleId="1">
    <w:name w:val="Абзац списка1"/>
    <w:basedOn w:val="a"/>
    <w:rsid w:val="00DC082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d.za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2022-09-02T13:44:00Z</dcterms:created>
  <dcterms:modified xsi:type="dcterms:W3CDTF">2022-09-02T13:45:00Z</dcterms:modified>
</cp:coreProperties>
</file>